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96098938"/>
        <w:docPartObj>
          <w:docPartGallery w:val="Cover Pages"/>
          <w:docPartUnique/>
        </w:docPartObj>
      </w:sdtPr>
      <w:sdtEndPr>
        <w:rPr>
          <w:rFonts w:ascii="Arial Narrow" w:hAnsi="Arial Narrow"/>
          <w:sz w:val="24"/>
          <w:szCs w:val="24"/>
        </w:rPr>
      </w:sdtEndPr>
      <w:sdtContent>
        <w:p w14:paraId="7D351D07" w14:textId="66A4A901" w:rsidR="003B0723" w:rsidRDefault="003B0723">
          <w:r>
            <w:rPr>
              <w:noProof/>
            </w:rPr>
            <mc:AlternateContent>
              <mc:Choice Requires="wps">
                <w:drawing>
                  <wp:anchor distT="0" distB="0" distL="114300" distR="114300" simplePos="0" relativeHeight="251659264" behindDoc="0" locked="0" layoutInCell="1" allowOverlap="1" wp14:anchorId="501650E9" wp14:editId="6C5E7C49">
                    <wp:simplePos x="0" y="0"/>
                    <wp:positionH relativeFrom="margin">
                      <wp:posOffset>4458227</wp:posOffset>
                    </wp:positionH>
                    <wp:positionV relativeFrom="page">
                      <wp:posOffset>135256</wp:posOffset>
                    </wp:positionV>
                    <wp:extent cx="109328" cy="45719"/>
                    <wp:effectExtent l="0" t="0" r="5080" b="0"/>
                    <wp:wrapNone/>
                    <wp:docPr id="132" name="Pravokutnik 3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flipH="1" flipV="1">
                              <a:off x="0" y="0"/>
                              <a:ext cx="109328" cy="45719"/>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noProof/>
                                  </w:rPr>
                                  <w:alias w:val="Godina"/>
                                  <w:tag w:val=""/>
                                  <w:id w:val="-785116381"/>
                                  <w:showingPlcHdr/>
                                  <w:dataBinding w:prefixMappings="xmlns:ns0='http://schemas.microsoft.com/office/2006/coverPageProps' " w:xpath="/ns0:CoverPageProperties[1]/ns0:PublishDate[1]" w:storeItemID="{55AF091B-3C7A-41E3-B477-F2FDAA23CFDA}"/>
                                  <w:date>
                                    <w:dateFormat w:val="yyyy"/>
                                    <w:lid w:val="hr-HR"/>
                                    <w:storeMappedDataAs w:val="dateTime"/>
                                    <w:calendar w:val="gregorian"/>
                                  </w:date>
                                </w:sdtPr>
                                <w:sdtContent>
                                  <w:p w14:paraId="6042C965" w14:textId="32652178" w:rsidR="003B0723" w:rsidRDefault="003B0723">
                                    <w:pPr>
                                      <w:pStyle w:val="Bezproreda"/>
                                      <w:jc w:val="right"/>
                                      <w:rPr>
                                        <w:color w:val="FFFFFF" w:themeColor="background1"/>
                                        <w:sz w:val="24"/>
                                        <w:szCs w:val="24"/>
                                      </w:rPr>
                                    </w:pPr>
                                    <w:r>
                                      <w:rPr>
                                        <w:noProof/>
                                      </w:rPr>
                                      <w:t xml:space="preserve">     </w:t>
                                    </w:r>
                                  </w:p>
                                </w:sdtContent>
                              </w:sdt>
                            </w:txbxContent>
                          </wps:txbx>
                          <wps:bodyPr rot="0" spcFirstLastPara="0" vertOverflow="overflow" horzOverflow="overflow" vert="horz" wrap="square" lIns="45720" tIns="45720" rIns="45720" bIns="4572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1650E9" id="Pravokutnik 32" o:spid="_x0000_s1026" style="position:absolute;margin-left:351.05pt;margin-top:10.65pt;width:8.6pt;height:3.6pt;flip:x y;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" fillcolor="#4472c4 [3204]" stroked="f" strokeweight="1pt">
                    <o:lock v:ext="edit" aspectratio="t"/>
                    <v:textbox inset="3.6pt,,3.6pt">
                      <w:txbxContent>
                        <w:sdt>
                          <w:sdtPr>
                            <w:rPr>
                              <w:noProof/>
                            </w:rPr>
                            <w:alias w:val="Godina"/>
                            <w:tag w:val=""/>
                            <w:id w:val="-785116381"/>
                            <w:showingPlcHdr/>
                            <w:dataBinding w:prefixMappings="xmlns:ns0='http://schemas.microsoft.com/office/2006/coverPageProps' " w:xpath="/ns0:CoverPageProperties[1]/ns0:PublishDate[1]" w:storeItemID="{55AF091B-3C7A-41E3-B477-F2FDAA23CFDA}"/>
                            <w:date>
                              <w:dateFormat w:val="yyyy"/>
                              <w:lid w:val="hr-HR"/>
                              <w:storeMappedDataAs w:val="dateTime"/>
                              <w:calendar w:val="gregorian"/>
                            </w:date>
                          </w:sdtPr>
                          <w:sdtContent>
                            <w:p w14:paraId="6042C965" w14:textId="32652178" w:rsidR="003B0723" w:rsidRDefault="003B0723">
                              <w:pPr>
                                <w:pStyle w:val="Bezproreda"/>
                                <w:jc w:val="right"/>
                                <w:rPr>
                                  <w:color w:val="FFFFFF" w:themeColor="background1"/>
                                  <w:sz w:val="24"/>
                                  <w:szCs w:val="24"/>
                                </w:rPr>
                              </w:pPr>
                              <w:r>
                                <w:rPr>
                                  <w:noProof/>
                                </w:rPr>
                                <w:t xml:space="preserve">     </w:t>
                              </w:r>
                            </w:p>
                          </w:sdtContent>
                        </w:sdt>
                      </w:txbxContent>
                    </v:textbox>
                    <w10:wrap anchorx="margin" anchory="page"/>
                  </v:rect>
                </w:pict>
              </mc:Fallback>
            </mc:AlternateContent>
          </w:r>
        </w:p>
        <w:p w14:paraId="79786FAB" w14:textId="2D580834" w:rsidR="009E3D08" w:rsidRDefault="003B0723" w:rsidP="00BE7502">
          <w:pPr>
            <w:spacing w:after="0" w:line="240" w:lineRule="auto"/>
            <w:rPr>
              <w:rFonts w:ascii="Arial Narrow" w:hAnsi="Arial Narrow"/>
              <w:sz w:val="24"/>
              <w:szCs w:val="24"/>
            </w:rPr>
          </w:pPr>
          <w:r>
            <w:rPr>
              <w:noProof/>
            </w:rPr>
            <w:drawing>
              <wp:inline distT="0" distB="0" distL="0" distR="0" wp14:anchorId="5BB54FA1" wp14:editId="55BCB21F">
                <wp:extent cx="2571750" cy="771525"/>
                <wp:effectExtent l="0" t="0" r="0" b="9525"/>
                <wp:docPr id="13352" name="Picture 1">
                  <a:extLst xmlns:a="http://schemas.openxmlformats.org/drawingml/2006/main">
                    <a:ext uri="{FF2B5EF4-FFF2-40B4-BE49-F238E27FC236}">
                      <a16:creationId xmlns:a16="http://schemas.microsoft.com/office/drawing/2014/main" id="{C1D66D8C-5D9C-719D-75E9-582B828B65D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52" name="Picture 1">
                          <a:extLst>
                            <a:ext uri="{FF2B5EF4-FFF2-40B4-BE49-F238E27FC236}">
                              <a16:creationId xmlns:a16="http://schemas.microsoft.com/office/drawing/2014/main" id="{C1D66D8C-5D9C-719D-75E9-582B828B65D3}"/>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717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r>
            <w:rPr>
              <w:noProof/>
            </w:rPr>
            <mc:AlternateContent>
              <mc:Choice Requires="wps">
                <w:drawing>
                  <wp:anchor distT="0" distB="0" distL="182880" distR="182880" simplePos="0" relativeHeight="251660288" behindDoc="0" locked="0" layoutInCell="1" allowOverlap="1" wp14:anchorId="29FDF69B" wp14:editId="5221BAD8">
                    <wp:simplePos x="0" y="0"/>
                    <mc:AlternateContent>
                      <mc:Choice Requires="wp14">
                        <wp:positionH relativeFrom="margin">
                          <wp14:pctPosHOffset>7700</wp14:pctPosHOffset>
                        </wp:positionH>
                      </mc:Choice>
                      <mc:Fallback>
                        <wp:positionH relativeFrom="page">
                          <wp:posOffset>1359535</wp:posOffset>
                        </wp:positionH>
                      </mc:Fallback>
                    </mc:AlternateContent>
                    <mc:AlternateContent>
                      <mc:Choice Requires="wp14">
                        <wp:positionV relativeFrom="page">
                          <wp14:pctPosVOffset>54000</wp14:pctPosVOffset>
                        </wp:positionV>
                      </mc:Choice>
                      <mc:Fallback>
                        <wp:positionV relativeFrom="page">
                          <wp:posOffset>5431155</wp:posOffset>
                        </wp:positionV>
                      </mc:Fallback>
                    </mc:AlternateContent>
                    <wp:extent cx="4686300" cy="6720840"/>
                    <wp:effectExtent l="0" t="0" r="10160" b="3810"/>
                    <wp:wrapSquare wrapText="bothSides"/>
                    <wp:docPr id="131" name="Tekstni okvir 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B9E4264" w14:textId="63D2B492" w:rsidR="003B0723" w:rsidRDefault="00000000">
                                <w:pPr>
                                  <w:pStyle w:val="Bezproreda"/>
                                  <w:spacing w:before="40" w:after="560" w:line="216" w:lineRule="auto"/>
                                  <w:rPr>
                                    <w:color w:val="4472C4" w:themeColor="accent1"/>
                                    <w:sz w:val="72"/>
                                    <w:szCs w:val="72"/>
                                  </w:rPr>
                                </w:pPr>
                                <w:sdt>
                                  <w:sdtPr>
                                    <w:rPr>
                                      <w:color w:val="4472C4" w:themeColor="accent1"/>
                                      <w:sz w:val="72"/>
                                      <w:szCs w:val="72"/>
                                    </w:rPr>
                                    <w:alias w:val="Naslov"/>
                                    <w:tag w:val=""/>
                                    <w:id w:val="151731938"/>
                                    <w:dataBinding w:prefixMappings="xmlns:ns0='http://purl.org/dc/elements/1.1/' xmlns:ns1='http://schemas.openxmlformats.org/package/2006/metadata/core-properties' " w:xpath="/ns1:coreProperties[1]/ns0:title[1]" w:storeItemID="{6C3C8BC8-F283-45AE-878A-BAB7291924A1}"/>
                                    <w:text/>
                                  </w:sdtPr>
                                  <w:sdtContent>
                                    <w:r w:rsidR="003B0723">
                                      <w:rPr>
                                        <w:color w:val="4472C4" w:themeColor="accent1"/>
                                        <w:sz w:val="72"/>
                                        <w:szCs w:val="72"/>
                                      </w:rPr>
                                      <w:t>IZVRŠENJE FINANCIJSKOG PLANA ZA 202</w:t>
                                    </w:r>
                                    <w:r w:rsidR="00EC7AA7">
                                      <w:rPr>
                                        <w:color w:val="4472C4" w:themeColor="accent1"/>
                                        <w:sz w:val="72"/>
                                        <w:szCs w:val="72"/>
                                      </w:rPr>
                                      <w:t>4</w:t>
                                    </w:r>
                                    <w:r w:rsidR="003B0723">
                                      <w:rPr>
                                        <w:color w:val="4472C4" w:themeColor="accent1"/>
                                        <w:sz w:val="72"/>
                                        <w:szCs w:val="72"/>
                                      </w:rPr>
                                      <w:t xml:space="preserve"> GODINU</w:t>
                                    </w:r>
                                  </w:sdtContent>
                                </w:sdt>
                              </w:p>
                              <w:sdt>
                                <w:sdtPr>
                                  <w:rPr>
                                    <w:caps/>
                                    <w:color w:val="1F4E79" w:themeColor="accent5" w:themeShade="80"/>
                                    <w:sz w:val="28"/>
                                    <w:szCs w:val="28"/>
                                  </w:rPr>
                                  <w:alias w:val="Podnaslov"/>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5165A9F4" w14:textId="0C17D65E" w:rsidR="003B0723" w:rsidRDefault="003B0723">
                                    <w:pPr>
                                      <w:pStyle w:val="Bezproreda"/>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435D540" w14:textId="5F08325E" w:rsidR="003B0723" w:rsidRDefault="003B0723">
                                    <w:pPr>
                                      <w:pStyle w:val="Bezproreda"/>
                                      <w:spacing w:before="80" w:after="40"/>
                                      <w:rPr>
                                        <w:caps/>
                                        <w:color w:val="5B9BD5" w:themeColor="accent5"/>
                                        <w:sz w:val="24"/>
                                        <w:szCs w:val="24"/>
                                      </w:rPr>
                                    </w:pPr>
                                    <w:r>
                                      <w:rPr>
                                        <w:caps/>
                                        <w:color w:val="5B9BD5" w:themeColor="accent5"/>
                                        <w:sz w:val="24"/>
                                        <w:szCs w:val="24"/>
                                      </w:rPr>
                                      <w:t>TRAVANJ 202</w:t>
                                    </w:r>
                                    <w:r w:rsidR="00EC7AA7">
                                      <w:rPr>
                                        <w:caps/>
                                        <w:color w:val="5B9BD5" w:themeColor="accent5"/>
                                        <w:sz w:val="24"/>
                                        <w:szCs w:val="24"/>
                                      </w:rPr>
                                      <w:t>5</w:t>
                                    </w:r>
                                    <w:r>
                                      <w:rPr>
                                        <w:caps/>
                                        <w:color w:val="5B9BD5" w:themeColor="accent5"/>
                                        <w:sz w:val="24"/>
                                        <w:szCs w:val="24"/>
                                      </w:rPr>
                                      <w:t>. GODINE</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29FDF69B" id="_x0000_t202" coordsize="21600,21600" o:spt="202" path="m,l,21600r21600,l21600,xe">
                    <v:stroke joinstyle="miter"/>
                    <v:path gradientshapeok="t" o:connecttype="rect"/>
                  </v:shapetype>
                  <v:shape id="Tekstni okvir 31" o:spid="_x0000_s1027"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" filled="f" stroked="f" strokeweight=".5pt">
                    <v:textbox style="mso-fit-shape-to-text:t" inset="0,0,0,0">
                      <w:txbxContent>
                        <w:p w14:paraId="0B9E4264" w14:textId="63D2B492" w:rsidR="003B0723" w:rsidRDefault="00000000">
                          <w:pPr>
                            <w:pStyle w:val="Bezproreda"/>
                            <w:spacing w:before="40" w:after="560" w:line="216" w:lineRule="auto"/>
                            <w:rPr>
                              <w:color w:val="4472C4" w:themeColor="accent1"/>
                              <w:sz w:val="72"/>
                              <w:szCs w:val="72"/>
                            </w:rPr>
                          </w:pPr>
                          <w:sdt>
                            <w:sdtPr>
                              <w:rPr>
                                <w:color w:val="4472C4" w:themeColor="accent1"/>
                                <w:sz w:val="72"/>
                                <w:szCs w:val="72"/>
                              </w:rPr>
                              <w:alias w:val="Naslov"/>
                              <w:tag w:val=""/>
                              <w:id w:val="151731938"/>
                              <w:dataBinding w:prefixMappings="xmlns:ns0='http://purl.org/dc/elements/1.1/' xmlns:ns1='http://schemas.openxmlformats.org/package/2006/metadata/core-properties' " w:xpath="/ns1:coreProperties[1]/ns0:title[1]" w:storeItemID="{6C3C8BC8-F283-45AE-878A-BAB7291924A1}"/>
                              <w:text/>
                            </w:sdtPr>
                            <w:sdtContent>
                              <w:r w:rsidR="003B0723">
                                <w:rPr>
                                  <w:color w:val="4472C4" w:themeColor="accent1"/>
                                  <w:sz w:val="72"/>
                                  <w:szCs w:val="72"/>
                                </w:rPr>
                                <w:t>IZVRŠENJE FINANCIJSKOG PLANA ZA 202</w:t>
                              </w:r>
                              <w:r w:rsidR="00EC7AA7">
                                <w:rPr>
                                  <w:color w:val="4472C4" w:themeColor="accent1"/>
                                  <w:sz w:val="72"/>
                                  <w:szCs w:val="72"/>
                                </w:rPr>
                                <w:t>4</w:t>
                              </w:r>
                              <w:r w:rsidR="003B0723">
                                <w:rPr>
                                  <w:color w:val="4472C4" w:themeColor="accent1"/>
                                  <w:sz w:val="72"/>
                                  <w:szCs w:val="72"/>
                                </w:rPr>
                                <w:t xml:space="preserve"> GODINU</w:t>
                              </w:r>
                            </w:sdtContent>
                          </w:sdt>
                        </w:p>
                        <w:sdt>
                          <w:sdtPr>
                            <w:rPr>
                              <w:caps/>
                              <w:color w:val="1F4E79" w:themeColor="accent5" w:themeShade="80"/>
                              <w:sz w:val="28"/>
                              <w:szCs w:val="28"/>
                            </w:rPr>
                            <w:alias w:val="Podnaslov"/>
                            <w:tag w:val=""/>
                            <w:id w:val="-2090151685"/>
                            <w:showingPlcHdr/>
                            <w:dataBinding w:prefixMappings="xmlns:ns0='http://purl.org/dc/elements/1.1/' xmlns:ns1='http://schemas.openxmlformats.org/package/2006/metadata/core-properties' " w:xpath="/ns1:coreProperties[1]/ns0:subject[1]" w:storeItemID="{6C3C8BC8-F283-45AE-878A-BAB7291924A1}"/>
                            <w:text/>
                          </w:sdtPr>
                          <w:sdtContent>
                            <w:p w14:paraId="5165A9F4" w14:textId="0C17D65E" w:rsidR="003B0723" w:rsidRDefault="003B0723">
                              <w:pPr>
                                <w:pStyle w:val="Bezproreda"/>
                                <w:spacing w:before="40" w:after="40"/>
                                <w:rPr>
                                  <w:caps/>
                                  <w:color w:val="1F4E79" w:themeColor="accent5" w:themeShade="80"/>
                                  <w:sz w:val="28"/>
                                  <w:szCs w:val="28"/>
                                </w:rPr>
                              </w:pPr>
                              <w:r>
                                <w:rPr>
                                  <w:caps/>
                                  <w:color w:val="1F4E79" w:themeColor="accent5" w:themeShade="80"/>
                                  <w:sz w:val="28"/>
                                  <w:szCs w:val="28"/>
                                </w:rPr>
                                <w:t xml:space="preserve">     </w:t>
                              </w:r>
                            </w:p>
                          </w:sdtContent>
                        </w:sdt>
                        <w:sdt>
                          <w:sdtPr>
                            <w:rPr>
                              <w:caps/>
                              <w:color w:val="5B9BD5" w:themeColor="accent5"/>
                              <w:sz w:val="24"/>
                              <w:szCs w:val="24"/>
                            </w:rPr>
                            <w:alias w:val="Autor"/>
                            <w:tag w:val=""/>
                            <w:id w:val="-1536112409"/>
                            <w:dataBinding w:prefixMappings="xmlns:ns0='http://purl.org/dc/elements/1.1/' xmlns:ns1='http://schemas.openxmlformats.org/package/2006/metadata/core-properties' " w:xpath="/ns1:coreProperties[1]/ns0:creator[1]" w:storeItemID="{6C3C8BC8-F283-45AE-878A-BAB7291924A1}"/>
                            <w:text/>
                          </w:sdtPr>
                          <w:sdtContent>
                            <w:p w14:paraId="4435D540" w14:textId="5F08325E" w:rsidR="003B0723" w:rsidRDefault="003B0723">
                              <w:pPr>
                                <w:pStyle w:val="Bezproreda"/>
                                <w:spacing w:before="80" w:after="40"/>
                                <w:rPr>
                                  <w:caps/>
                                  <w:color w:val="5B9BD5" w:themeColor="accent5"/>
                                  <w:sz w:val="24"/>
                                  <w:szCs w:val="24"/>
                                </w:rPr>
                              </w:pPr>
                              <w:r>
                                <w:rPr>
                                  <w:caps/>
                                  <w:color w:val="5B9BD5" w:themeColor="accent5"/>
                                  <w:sz w:val="24"/>
                                  <w:szCs w:val="24"/>
                                </w:rPr>
                                <w:t>TRAVANJ 202</w:t>
                              </w:r>
                              <w:r w:rsidR="00EC7AA7">
                                <w:rPr>
                                  <w:caps/>
                                  <w:color w:val="5B9BD5" w:themeColor="accent5"/>
                                  <w:sz w:val="24"/>
                                  <w:szCs w:val="24"/>
                                </w:rPr>
                                <w:t>5</w:t>
                              </w:r>
                              <w:r>
                                <w:rPr>
                                  <w:caps/>
                                  <w:color w:val="5B9BD5" w:themeColor="accent5"/>
                                  <w:sz w:val="24"/>
                                  <w:szCs w:val="24"/>
                                </w:rPr>
                                <w:t>. GODINE</w:t>
                              </w:r>
                            </w:p>
                          </w:sdtContent>
                        </w:sdt>
                      </w:txbxContent>
                    </v:textbox>
                    <w10:wrap type="square" anchorx="margin" anchory="page"/>
                  </v:shape>
                </w:pict>
              </mc:Fallback>
            </mc:AlternateContent>
          </w:r>
          <w:r>
            <w:rPr>
              <w:rFonts w:ascii="Arial Narrow" w:hAnsi="Arial Narrow"/>
              <w:sz w:val="24"/>
              <w:szCs w:val="24"/>
            </w:rPr>
            <w:br w:type="page"/>
          </w:r>
        </w:p>
      </w:sdtContent>
    </w:sdt>
    <w:p w14:paraId="154113E0" w14:textId="71A16FFC" w:rsidR="00C51FEA" w:rsidRDefault="009E3D08" w:rsidP="00BE7502">
      <w:pPr>
        <w:spacing w:after="0" w:line="276" w:lineRule="auto"/>
        <w:ind w:firstLine="720"/>
        <w:jc w:val="both"/>
        <w:rPr>
          <w:rFonts w:ascii="Arial Narrow" w:hAnsi="Arial Narrow"/>
          <w:sz w:val="24"/>
          <w:szCs w:val="24"/>
        </w:rPr>
      </w:pPr>
      <w:r>
        <w:rPr>
          <w:rFonts w:ascii="Arial Narrow" w:hAnsi="Arial Narrow"/>
          <w:sz w:val="24"/>
          <w:szCs w:val="24"/>
        </w:rPr>
        <w:lastRenderedPageBreak/>
        <w:t xml:space="preserve">Društvo </w:t>
      </w:r>
      <w:r w:rsidR="00703FA9">
        <w:rPr>
          <w:rFonts w:ascii="Arial Narrow" w:hAnsi="Arial Narrow"/>
          <w:sz w:val="24"/>
          <w:szCs w:val="24"/>
        </w:rPr>
        <w:t xml:space="preserve"> </w:t>
      </w:r>
      <w:r w:rsidR="00396973">
        <w:rPr>
          <w:rFonts w:ascii="Arial Narrow" w:hAnsi="Arial Narrow"/>
          <w:sz w:val="24"/>
          <w:szCs w:val="24"/>
        </w:rPr>
        <w:t>je u 202</w:t>
      </w:r>
      <w:r w:rsidR="00EC7AA7">
        <w:rPr>
          <w:rFonts w:ascii="Arial Narrow" w:hAnsi="Arial Narrow"/>
          <w:sz w:val="24"/>
          <w:szCs w:val="24"/>
        </w:rPr>
        <w:t>4</w:t>
      </w:r>
      <w:r w:rsidR="00396973">
        <w:rPr>
          <w:rFonts w:ascii="Arial Narrow" w:hAnsi="Arial Narrow"/>
          <w:sz w:val="24"/>
          <w:szCs w:val="24"/>
        </w:rPr>
        <w:t>.</w:t>
      </w:r>
      <w:r w:rsidR="00703FA9">
        <w:rPr>
          <w:rFonts w:ascii="Arial Narrow" w:hAnsi="Arial Narrow"/>
          <w:sz w:val="24"/>
          <w:szCs w:val="24"/>
        </w:rPr>
        <w:t xml:space="preserve"> godini ostvarilo prihode u </w:t>
      </w:r>
      <w:r>
        <w:rPr>
          <w:rFonts w:ascii="Arial Narrow" w:hAnsi="Arial Narrow"/>
          <w:sz w:val="24"/>
          <w:szCs w:val="24"/>
        </w:rPr>
        <w:t xml:space="preserve">vrijednosti od </w:t>
      </w:r>
      <w:r w:rsidR="00EC7AA7">
        <w:rPr>
          <w:rFonts w:ascii="Arial Narrow" w:hAnsi="Arial Narrow"/>
          <w:sz w:val="24"/>
          <w:szCs w:val="24"/>
        </w:rPr>
        <w:t>5.073.273,59</w:t>
      </w:r>
      <w:r w:rsidR="00C0141C">
        <w:rPr>
          <w:rFonts w:ascii="Arial Narrow" w:hAnsi="Arial Narrow"/>
          <w:sz w:val="24"/>
          <w:szCs w:val="24"/>
        </w:rPr>
        <w:t xml:space="preserve"> </w:t>
      </w:r>
      <w:r>
        <w:rPr>
          <w:rFonts w:ascii="Arial Narrow" w:hAnsi="Arial Narrow"/>
          <w:sz w:val="24"/>
          <w:szCs w:val="24"/>
        </w:rPr>
        <w:t>e</w:t>
      </w:r>
      <w:r w:rsidR="00C0141C">
        <w:rPr>
          <w:rFonts w:ascii="Arial Narrow" w:hAnsi="Arial Narrow"/>
          <w:sz w:val="24"/>
          <w:szCs w:val="24"/>
        </w:rPr>
        <w:t>ura</w:t>
      </w:r>
      <w:r w:rsidR="00703FA9">
        <w:rPr>
          <w:rFonts w:ascii="Arial Narrow" w:hAnsi="Arial Narrow"/>
          <w:sz w:val="24"/>
          <w:szCs w:val="24"/>
        </w:rPr>
        <w:t xml:space="preserve"> i rashode </w:t>
      </w:r>
      <w:r>
        <w:rPr>
          <w:rFonts w:ascii="Arial Narrow" w:hAnsi="Arial Narrow"/>
          <w:sz w:val="24"/>
          <w:szCs w:val="24"/>
        </w:rPr>
        <w:t xml:space="preserve">od </w:t>
      </w:r>
      <w:r w:rsidR="00C0141C">
        <w:rPr>
          <w:rFonts w:ascii="Arial Narrow" w:hAnsi="Arial Narrow"/>
          <w:sz w:val="24"/>
          <w:szCs w:val="24"/>
        </w:rPr>
        <w:t>4.</w:t>
      </w:r>
      <w:r w:rsidR="00EC7AA7">
        <w:rPr>
          <w:rFonts w:ascii="Arial Narrow" w:hAnsi="Arial Narrow"/>
          <w:sz w:val="24"/>
          <w:szCs w:val="24"/>
        </w:rPr>
        <w:t>981.238,14</w:t>
      </w:r>
      <w:r w:rsidR="00C0141C">
        <w:rPr>
          <w:rFonts w:ascii="Arial Narrow" w:hAnsi="Arial Narrow"/>
          <w:sz w:val="24"/>
          <w:szCs w:val="24"/>
        </w:rPr>
        <w:t xml:space="preserve"> eura</w:t>
      </w:r>
      <w:r w:rsidR="00703FA9">
        <w:rPr>
          <w:rFonts w:ascii="Arial Narrow" w:hAnsi="Arial Narrow"/>
          <w:sz w:val="24"/>
          <w:szCs w:val="24"/>
        </w:rPr>
        <w:t xml:space="preserve">  što je rezultiralo ostvarivanjem bruto dobiti od </w:t>
      </w:r>
      <w:r w:rsidR="00EC7AA7">
        <w:rPr>
          <w:rFonts w:ascii="Arial Narrow" w:hAnsi="Arial Narrow"/>
          <w:sz w:val="24"/>
          <w:szCs w:val="24"/>
        </w:rPr>
        <w:t>92.035,45</w:t>
      </w:r>
      <w:r w:rsidR="00C0141C">
        <w:rPr>
          <w:rFonts w:ascii="Arial Narrow" w:hAnsi="Arial Narrow"/>
          <w:sz w:val="24"/>
          <w:szCs w:val="24"/>
        </w:rPr>
        <w:t xml:space="preserve"> eura. </w:t>
      </w:r>
      <w:r w:rsidR="00C51FEA">
        <w:rPr>
          <w:rFonts w:ascii="Arial Narrow" w:hAnsi="Arial Narrow"/>
          <w:sz w:val="24"/>
          <w:szCs w:val="24"/>
        </w:rPr>
        <w:t>Obveza poreza na dobit za 202</w:t>
      </w:r>
      <w:r w:rsidR="00EC7AA7">
        <w:rPr>
          <w:rFonts w:ascii="Arial Narrow" w:hAnsi="Arial Narrow"/>
          <w:sz w:val="24"/>
          <w:szCs w:val="24"/>
        </w:rPr>
        <w:t>4</w:t>
      </w:r>
      <w:r w:rsidR="00C51FEA">
        <w:rPr>
          <w:rFonts w:ascii="Arial Narrow" w:hAnsi="Arial Narrow"/>
          <w:sz w:val="24"/>
          <w:szCs w:val="24"/>
        </w:rPr>
        <w:t xml:space="preserve">. godinu iznosi </w:t>
      </w:r>
      <w:r w:rsidR="00EC7AA7">
        <w:rPr>
          <w:rFonts w:ascii="Arial Narrow" w:hAnsi="Arial Narrow"/>
          <w:sz w:val="24"/>
          <w:szCs w:val="24"/>
        </w:rPr>
        <w:t>21.515,86</w:t>
      </w:r>
      <w:r w:rsidR="00C0141C">
        <w:rPr>
          <w:rFonts w:ascii="Arial Narrow" w:hAnsi="Arial Narrow"/>
          <w:sz w:val="24"/>
          <w:szCs w:val="24"/>
        </w:rPr>
        <w:t xml:space="preserve"> </w:t>
      </w:r>
      <w:r w:rsidR="00C51FEA">
        <w:rPr>
          <w:rFonts w:ascii="Arial Narrow" w:hAnsi="Arial Narrow"/>
          <w:sz w:val="24"/>
          <w:szCs w:val="24"/>
        </w:rPr>
        <w:t>eura. Nakon obračuna poreza na dobit za 202</w:t>
      </w:r>
      <w:r w:rsidR="00EC7AA7">
        <w:rPr>
          <w:rFonts w:ascii="Arial Narrow" w:hAnsi="Arial Narrow"/>
          <w:sz w:val="24"/>
          <w:szCs w:val="24"/>
        </w:rPr>
        <w:t>4</w:t>
      </w:r>
      <w:r w:rsidR="00C51FEA">
        <w:rPr>
          <w:rFonts w:ascii="Arial Narrow" w:hAnsi="Arial Narrow"/>
          <w:sz w:val="24"/>
          <w:szCs w:val="24"/>
        </w:rPr>
        <w:t xml:space="preserve">. godinu iskazuje se </w:t>
      </w:r>
      <w:r w:rsidR="00EC7AA7">
        <w:rPr>
          <w:rFonts w:ascii="Arial Narrow" w:hAnsi="Arial Narrow"/>
          <w:sz w:val="24"/>
          <w:szCs w:val="24"/>
        </w:rPr>
        <w:t>neto dobit</w:t>
      </w:r>
      <w:r w:rsidR="00C51FEA">
        <w:rPr>
          <w:rFonts w:ascii="Arial Narrow" w:hAnsi="Arial Narrow"/>
          <w:sz w:val="24"/>
          <w:szCs w:val="24"/>
        </w:rPr>
        <w:t xml:space="preserve"> o</w:t>
      </w:r>
      <w:r w:rsidR="00C0141C">
        <w:rPr>
          <w:rFonts w:ascii="Arial Narrow" w:hAnsi="Arial Narrow"/>
          <w:sz w:val="24"/>
          <w:szCs w:val="24"/>
        </w:rPr>
        <w:t xml:space="preserve">d </w:t>
      </w:r>
      <w:r w:rsidR="00EC7AA7">
        <w:rPr>
          <w:rFonts w:ascii="Arial Narrow" w:hAnsi="Arial Narrow"/>
          <w:sz w:val="24"/>
          <w:szCs w:val="24"/>
        </w:rPr>
        <w:t>70.519,59</w:t>
      </w:r>
      <w:r w:rsidR="00C0141C">
        <w:rPr>
          <w:rFonts w:ascii="Arial Narrow" w:hAnsi="Arial Narrow"/>
          <w:sz w:val="24"/>
          <w:szCs w:val="24"/>
        </w:rPr>
        <w:t xml:space="preserve"> eura.</w:t>
      </w:r>
    </w:p>
    <w:p w14:paraId="00B7B885" w14:textId="73A7EA20" w:rsidR="000748CF" w:rsidRDefault="00C51FEA" w:rsidP="00C0141C">
      <w:pPr>
        <w:spacing w:after="0" w:line="276" w:lineRule="auto"/>
        <w:ind w:firstLine="720"/>
        <w:jc w:val="both"/>
        <w:rPr>
          <w:rFonts w:ascii="Arial Narrow" w:hAnsi="Arial Narrow"/>
          <w:sz w:val="24"/>
          <w:szCs w:val="24"/>
        </w:rPr>
      </w:pPr>
      <w:r>
        <w:rPr>
          <w:rFonts w:ascii="Arial Narrow" w:hAnsi="Arial Narrow"/>
          <w:sz w:val="24"/>
          <w:szCs w:val="24"/>
        </w:rPr>
        <w:t>U 202</w:t>
      </w:r>
      <w:r w:rsidR="00922050">
        <w:rPr>
          <w:rFonts w:ascii="Arial Narrow" w:hAnsi="Arial Narrow"/>
          <w:sz w:val="24"/>
          <w:szCs w:val="24"/>
        </w:rPr>
        <w:t>4</w:t>
      </w:r>
      <w:r>
        <w:rPr>
          <w:rFonts w:ascii="Arial Narrow" w:hAnsi="Arial Narrow"/>
          <w:sz w:val="24"/>
          <w:szCs w:val="24"/>
        </w:rPr>
        <w:t xml:space="preserve">. godini postignuto je povećanje prihoda ali i rashoda. Od 1. </w:t>
      </w:r>
      <w:r w:rsidR="00EC7AA7">
        <w:rPr>
          <w:rFonts w:ascii="Arial Narrow" w:hAnsi="Arial Narrow"/>
          <w:sz w:val="24"/>
          <w:szCs w:val="24"/>
        </w:rPr>
        <w:t>studenog</w:t>
      </w:r>
      <w:r>
        <w:rPr>
          <w:rFonts w:ascii="Arial Narrow" w:hAnsi="Arial Narrow"/>
          <w:sz w:val="24"/>
          <w:szCs w:val="24"/>
        </w:rPr>
        <w:t xml:space="preserve"> 202</w:t>
      </w:r>
      <w:r w:rsidR="00EC7AA7">
        <w:rPr>
          <w:rFonts w:ascii="Arial Narrow" w:hAnsi="Arial Narrow"/>
          <w:sz w:val="24"/>
          <w:szCs w:val="24"/>
        </w:rPr>
        <w:t>4</w:t>
      </w:r>
      <w:r>
        <w:rPr>
          <w:rFonts w:ascii="Arial Narrow" w:hAnsi="Arial Narrow"/>
          <w:sz w:val="24"/>
          <w:szCs w:val="24"/>
        </w:rPr>
        <w:t>. godine na snazi je novi cjenik javne usluge zbrinjavanja komunalnog otpada</w:t>
      </w:r>
      <w:r w:rsidR="00EC7AA7">
        <w:rPr>
          <w:rFonts w:ascii="Arial Narrow" w:hAnsi="Arial Narrow"/>
          <w:sz w:val="24"/>
          <w:szCs w:val="24"/>
        </w:rPr>
        <w:t xml:space="preserve"> i cjenik parkiranja u Gradu Požegi. Od 1. srpnja promijenjene su i cijene u djelatnosti grobljanskih usluga.</w:t>
      </w:r>
    </w:p>
    <w:p w14:paraId="6A444FCB" w14:textId="56B6FD8A" w:rsidR="00B57E94" w:rsidRDefault="00B57E94" w:rsidP="00BE7502">
      <w:pPr>
        <w:spacing w:after="0" w:line="276" w:lineRule="auto"/>
        <w:ind w:firstLine="720"/>
        <w:jc w:val="both"/>
        <w:rPr>
          <w:rFonts w:ascii="Arial Narrow" w:hAnsi="Arial Narrow"/>
          <w:sz w:val="24"/>
          <w:szCs w:val="24"/>
        </w:rPr>
      </w:pPr>
      <w:r>
        <w:rPr>
          <w:rFonts w:ascii="Arial Narrow" w:hAnsi="Arial Narrow"/>
          <w:sz w:val="24"/>
          <w:szCs w:val="24"/>
        </w:rPr>
        <w:t xml:space="preserve">Rast troškova rezultat je </w:t>
      </w:r>
      <w:r w:rsidR="00C51FEA">
        <w:rPr>
          <w:rFonts w:ascii="Arial Narrow" w:hAnsi="Arial Narrow"/>
          <w:sz w:val="24"/>
          <w:szCs w:val="24"/>
        </w:rPr>
        <w:t xml:space="preserve">kontinuiranog </w:t>
      </w:r>
      <w:r>
        <w:rPr>
          <w:rFonts w:ascii="Arial Narrow" w:hAnsi="Arial Narrow"/>
          <w:sz w:val="24"/>
          <w:szCs w:val="24"/>
        </w:rPr>
        <w:t xml:space="preserve">porasta cijena na tržištu, povećanja obima posla uslijed usklađivanja sa zakonskim propisima, rada reciklažnog dvorišta, troškova zbrinjavanja otpada, </w:t>
      </w:r>
      <w:r w:rsidR="00FF1BBF">
        <w:rPr>
          <w:rFonts w:ascii="Arial Narrow" w:hAnsi="Arial Narrow"/>
          <w:sz w:val="24"/>
          <w:szCs w:val="24"/>
        </w:rPr>
        <w:t xml:space="preserve"> rada djelatnika, </w:t>
      </w:r>
      <w:r>
        <w:rPr>
          <w:rFonts w:ascii="Arial Narrow" w:hAnsi="Arial Narrow"/>
          <w:sz w:val="24"/>
          <w:szCs w:val="24"/>
        </w:rPr>
        <w:t xml:space="preserve">ulaganja u razvoj i zaštitu okoliša te </w:t>
      </w:r>
      <w:r w:rsidR="00FF1BBF">
        <w:rPr>
          <w:rFonts w:ascii="Arial Narrow" w:hAnsi="Arial Narrow"/>
          <w:sz w:val="24"/>
          <w:szCs w:val="24"/>
        </w:rPr>
        <w:t>održavanje opreme i strojeva.</w:t>
      </w:r>
    </w:p>
    <w:p w14:paraId="03C16EA3" w14:textId="56503D3C" w:rsidR="00703FA9" w:rsidRDefault="00703FA9" w:rsidP="00B57E94">
      <w:pPr>
        <w:spacing w:after="0" w:line="276" w:lineRule="auto"/>
        <w:ind w:firstLine="720"/>
        <w:jc w:val="both"/>
        <w:rPr>
          <w:rFonts w:ascii="Arial Narrow" w:hAnsi="Arial Narrow"/>
          <w:sz w:val="24"/>
          <w:szCs w:val="24"/>
        </w:rPr>
      </w:pPr>
      <w:r>
        <w:rPr>
          <w:rFonts w:ascii="Arial Narrow" w:hAnsi="Arial Narrow"/>
          <w:sz w:val="24"/>
          <w:szCs w:val="24"/>
        </w:rPr>
        <w:t>Sve poslovene aktivnosti Društva provod</w:t>
      </w:r>
      <w:r w:rsidR="000748CF">
        <w:rPr>
          <w:rFonts w:ascii="Arial Narrow" w:hAnsi="Arial Narrow"/>
          <w:sz w:val="24"/>
          <w:szCs w:val="24"/>
        </w:rPr>
        <w:t xml:space="preserve">e </w:t>
      </w:r>
      <w:r>
        <w:rPr>
          <w:rFonts w:ascii="Arial Narrow" w:hAnsi="Arial Narrow"/>
          <w:sz w:val="24"/>
          <w:szCs w:val="24"/>
        </w:rPr>
        <w:t xml:space="preserve">se </w:t>
      </w:r>
      <w:r w:rsidR="000748CF">
        <w:rPr>
          <w:rFonts w:ascii="Arial Narrow" w:hAnsi="Arial Narrow"/>
          <w:sz w:val="24"/>
          <w:szCs w:val="24"/>
        </w:rPr>
        <w:t xml:space="preserve">prema realnim potrebama Društva, jedinica lokalne samouprave i županije </w:t>
      </w:r>
      <w:r>
        <w:rPr>
          <w:rFonts w:ascii="Arial Narrow" w:hAnsi="Arial Narrow"/>
          <w:sz w:val="24"/>
          <w:szCs w:val="24"/>
        </w:rPr>
        <w:t>sukladno Financijskom planu, Planu investicija i inv</w:t>
      </w:r>
      <w:r w:rsidR="009E3D08">
        <w:rPr>
          <w:rFonts w:ascii="Arial Narrow" w:hAnsi="Arial Narrow"/>
          <w:sz w:val="24"/>
          <w:szCs w:val="24"/>
        </w:rPr>
        <w:t>esticijskog</w:t>
      </w:r>
      <w:r>
        <w:rPr>
          <w:rFonts w:ascii="Arial Narrow" w:hAnsi="Arial Narrow"/>
          <w:sz w:val="24"/>
          <w:szCs w:val="24"/>
        </w:rPr>
        <w:t xml:space="preserve"> održavanja te Planu nabave</w:t>
      </w:r>
      <w:r w:rsidR="000748CF">
        <w:rPr>
          <w:rFonts w:ascii="Arial Narrow" w:hAnsi="Arial Narrow"/>
          <w:sz w:val="24"/>
          <w:szCs w:val="24"/>
        </w:rPr>
        <w:t xml:space="preserve"> </w:t>
      </w:r>
      <w:r>
        <w:rPr>
          <w:rFonts w:ascii="Arial Narrow" w:hAnsi="Arial Narrow"/>
          <w:sz w:val="24"/>
          <w:szCs w:val="24"/>
        </w:rPr>
        <w:t xml:space="preserve"> u cilju učinkovitog i uspješnog poslovanja, odnosno kvalitetnog obavljanja usluga na razini svih djelatnosti društva. </w:t>
      </w:r>
    </w:p>
    <w:p w14:paraId="315A8613" w14:textId="5DFCACAA" w:rsidR="000748CF" w:rsidRDefault="000748CF" w:rsidP="00BE7502">
      <w:pPr>
        <w:spacing w:after="0" w:line="276" w:lineRule="auto"/>
        <w:ind w:firstLine="720"/>
        <w:jc w:val="both"/>
        <w:rPr>
          <w:rFonts w:ascii="Arial Narrow" w:hAnsi="Arial Narrow"/>
          <w:sz w:val="24"/>
          <w:szCs w:val="24"/>
        </w:rPr>
      </w:pPr>
      <w:r>
        <w:rPr>
          <w:rFonts w:ascii="Arial Narrow" w:hAnsi="Arial Narrow"/>
          <w:sz w:val="24"/>
          <w:szCs w:val="24"/>
        </w:rPr>
        <w:t>U svrhu nesmetanog i pravovremenog obavljanja djelatnosti nabava se provodi prema prioritetima i priljevu izvora financiranja. Društvo se najvećim dijelom financira iz vlastitih izvora od obavljanja usluga. Za realizaciju Plana nabave se uz vlastita sredstva</w:t>
      </w:r>
      <w:r w:rsidR="002A4D2C">
        <w:rPr>
          <w:rFonts w:ascii="Arial Narrow" w:hAnsi="Arial Narrow"/>
          <w:sz w:val="24"/>
          <w:szCs w:val="24"/>
        </w:rPr>
        <w:t>,</w:t>
      </w:r>
      <w:r>
        <w:rPr>
          <w:rFonts w:ascii="Arial Narrow" w:hAnsi="Arial Narrow"/>
          <w:sz w:val="24"/>
          <w:szCs w:val="24"/>
        </w:rPr>
        <w:t xml:space="preserve"> proizašla iz redovnog obavljanja poslovnih aktivnosti prethodnih i tekućih razdoblja</w:t>
      </w:r>
      <w:r w:rsidR="002A4D2C">
        <w:rPr>
          <w:rFonts w:ascii="Arial Narrow" w:hAnsi="Arial Narrow"/>
          <w:sz w:val="24"/>
          <w:szCs w:val="24"/>
        </w:rPr>
        <w:t>,</w:t>
      </w:r>
      <w:r>
        <w:rPr>
          <w:rFonts w:ascii="Arial Narrow" w:hAnsi="Arial Narrow"/>
          <w:sz w:val="24"/>
          <w:szCs w:val="24"/>
        </w:rPr>
        <w:t xml:space="preserve"> nastoje osigurati sredstva putem financijskog leasinga, EU fondova te proračuna jedinica lokalne samouprave.</w:t>
      </w:r>
    </w:p>
    <w:p w14:paraId="31AA44A7" w14:textId="4EE23467" w:rsidR="00E00744" w:rsidRDefault="000748CF" w:rsidP="0043243E">
      <w:pPr>
        <w:spacing w:line="276" w:lineRule="auto"/>
        <w:jc w:val="both"/>
        <w:rPr>
          <w:rFonts w:ascii="Arial Narrow" w:hAnsi="Arial Narrow"/>
          <w:sz w:val="24"/>
          <w:szCs w:val="24"/>
        </w:rPr>
      </w:pPr>
      <w:r>
        <w:rPr>
          <w:rFonts w:ascii="Arial Narrow" w:hAnsi="Arial Narrow"/>
          <w:sz w:val="24"/>
          <w:szCs w:val="24"/>
        </w:rPr>
        <w:t>U 202</w:t>
      </w:r>
      <w:r w:rsidR="00EC7AA7">
        <w:rPr>
          <w:rFonts w:ascii="Arial Narrow" w:hAnsi="Arial Narrow"/>
          <w:sz w:val="24"/>
          <w:szCs w:val="24"/>
        </w:rPr>
        <w:t>4</w:t>
      </w:r>
      <w:r>
        <w:rPr>
          <w:rFonts w:ascii="Arial Narrow" w:hAnsi="Arial Narrow"/>
          <w:sz w:val="24"/>
          <w:szCs w:val="24"/>
        </w:rPr>
        <w:t xml:space="preserve">. godini </w:t>
      </w:r>
      <w:r w:rsidR="00F80612">
        <w:rPr>
          <w:rFonts w:ascii="Arial Narrow" w:hAnsi="Arial Narrow"/>
          <w:sz w:val="24"/>
          <w:szCs w:val="24"/>
        </w:rPr>
        <w:t xml:space="preserve">ostvarene su investicije u dugotrajnu imovinu u vrijednosti </w:t>
      </w:r>
      <w:r w:rsidR="00EC7AA7">
        <w:rPr>
          <w:rFonts w:ascii="Arial Narrow" w:hAnsi="Arial Narrow"/>
          <w:sz w:val="24"/>
          <w:szCs w:val="24"/>
        </w:rPr>
        <w:t>686.389,32</w:t>
      </w:r>
      <w:r w:rsidR="00D16D96">
        <w:rPr>
          <w:rFonts w:ascii="Arial Narrow" w:hAnsi="Arial Narrow"/>
          <w:sz w:val="24"/>
          <w:szCs w:val="24"/>
        </w:rPr>
        <w:t xml:space="preserve"> eura (202</w:t>
      </w:r>
      <w:r w:rsidR="00EC7AA7">
        <w:rPr>
          <w:rFonts w:ascii="Arial Narrow" w:hAnsi="Arial Narrow"/>
          <w:sz w:val="24"/>
          <w:szCs w:val="24"/>
        </w:rPr>
        <w:t>3</w:t>
      </w:r>
      <w:r w:rsidR="00D16D96">
        <w:rPr>
          <w:rFonts w:ascii="Arial Narrow" w:hAnsi="Arial Narrow"/>
          <w:sz w:val="24"/>
          <w:szCs w:val="24"/>
        </w:rPr>
        <w:t xml:space="preserve">. godine </w:t>
      </w:r>
      <w:r w:rsidR="00EC7AA7">
        <w:rPr>
          <w:rFonts w:ascii="Arial Narrow" w:hAnsi="Arial Narrow"/>
          <w:sz w:val="24"/>
          <w:szCs w:val="24"/>
        </w:rPr>
        <w:t>646.765,71</w:t>
      </w:r>
      <w:r w:rsidR="00D16D96">
        <w:rPr>
          <w:rFonts w:ascii="Arial Narrow" w:hAnsi="Arial Narrow"/>
          <w:sz w:val="24"/>
          <w:szCs w:val="24"/>
        </w:rPr>
        <w:t xml:space="preserve"> eura</w:t>
      </w:r>
      <w:r w:rsidR="00EC7AA7">
        <w:rPr>
          <w:rFonts w:ascii="Arial Narrow" w:hAnsi="Arial Narrow"/>
          <w:sz w:val="24"/>
          <w:szCs w:val="24"/>
        </w:rPr>
        <w:t>)</w:t>
      </w:r>
    </w:p>
    <w:tbl>
      <w:tblPr>
        <w:tblW w:w="11489" w:type="dxa"/>
        <w:tblInd w:w="-1139" w:type="dxa"/>
        <w:tblLook w:val="04A0" w:firstRow="1" w:lastRow="0" w:firstColumn="1" w:lastColumn="0" w:noHBand="0" w:noVBand="1"/>
      </w:tblPr>
      <w:tblGrid>
        <w:gridCol w:w="3402"/>
        <w:gridCol w:w="1640"/>
        <w:gridCol w:w="2046"/>
        <w:gridCol w:w="1843"/>
        <w:gridCol w:w="2558"/>
      </w:tblGrid>
      <w:tr w:rsidR="00E00744" w:rsidRPr="004D5DD2" w14:paraId="64E8DC17" w14:textId="77777777" w:rsidTr="003D2145">
        <w:trPr>
          <w:trHeight w:val="934"/>
        </w:trPr>
        <w:tc>
          <w:tcPr>
            <w:tcW w:w="3402"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3B096E0D" w14:textId="240828A9" w:rsidR="00E00744" w:rsidRPr="00EC4286" w:rsidRDefault="00E00744" w:rsidP="00CD1C0C">
            <w:pPr>
              <w:spacing w:after="0" w:line="240" w:lineRule="auto"/>
              <w:rPr>
                <w:rFonts w:ascii="Arial Narrow" w:hAnsi="Arial Narrow" w:cs="Arial"/>
                <w:b/>
                <w:bCs/>
                <w:sz w:val="24"/>
                <w:szCs w:val="24"/>
              </w:rPr>
            </w:pPr>
            <w:r w:rsidRPr="00EC4286">
              <w:rPr>
                <w:rFonts w:ascii="Arial Narrow" w:hAnsi="Arial Narrow" w:cs="Arial"/>
                <w:b/>
                <w:bCs/>
                <w:sz w:val="24"/>
                <w:szCs w:val="24"/>
              </w:rPr>
              <w:t> </w:t>
            </w:r>
            <w:r w:rsidR="003D2145" w:rsidRPr="00EC4286">
              <w:rPr>
                <w:rFonts w:ascii="Arial Narrow" w:hAnsi="Arial Narrow" w:cs="Arial"/>
                <w:b/>
                <w:bCs/>
                <w:sz w:val="24"/>
                <w:szCs w:val="24"/>
              </w:rPr>
              <w:t>Opis</w:t>
            </w:r>
          </w:p>
        </w:tc>
        <w:tc>
          <w:tcPr>
            <w:tcW w:w="1640" w:type="dxa"/>
            <w:tcBorders>
              <w:top w:val="single" w:sz="4" w:space="0" w:color="auto"/>
              <w:left w:val="nil"/>
              <w:bottom w:val="single" w:sz="4" w:space="0" w:color="auto"/>
              <w:right w:val="single" w:sz="4" w:space="0" w:color="auto"/>
            </w:tcBorders>
            <w:shd w:val="clear" w:color="000000" w:fill="D9D9D9"/>
            <w:vAlign w:val="bottom"/>
            <w:hideMark/>
          </w:tcPr>
          <w:p w14:paraId="73CFAEC7" w14:textId="326959CD" w:rsidR="00E00744" w:rsidRPr="00EC4286" w:rsidRDefault="00E00744" w:rsidP="0050535B">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Nabavljeno u 202</w:t>
            </w:r>
            <w:r w:rsidR="00C7457A" w:rsidRPr="00EC4286">
              <w:rPr>
                <w:rFonts w:ascii="Arial Narrow" w:hAnsi="Arial Narrow" w:cs="Arial"/>
                <w:b/>
                <w:bCs/>
                <w:sz w:val="24"/>
                <w:szCs w:val="24"/>
              </w:rPr>
              <w:t>4</w:t>
            </w:r>
            <w:r w:rsidRPr="00EC4286">
              <w:rPr>
                <w:rFonts w:ascii="Arial Narrow" w:hAnsi="Arial Narrow" w:cs="Arial"/>
                <w:b/>
                <w:bCs/>
                <w:sz w:val="24"/>
                <w:szCs w:val="24"/>
              </w:rPr>
              <w:t>. godini</w:t>
            </w:r>
            <w:r w:rsidR="00922050">
              <w:rPr>
                <w:rFonts w:ascii="Arial Narrow" w:hAnsi="Arial Narrow" w:cs="Arial"/>
                <w:b/>
                <w:bCs/>
                <w:sz w:val="24"/>
                <w:szCs w:val="24"/>
              </w:rPr>
              <w:t xml:space="preserve"> u EUR</w:t>
            </w:r>
          </w:p>
        </w:tc>
        <w:tc>
          <w:tcPr>
            <w:tcW w:w="2046" w:type="dxa"/>
            <w:tcBorders>
              <w:top w:val="single" w:sz="4" w:space="0" w:color="auto"/>
              <w:left w:val="nil"/>
              <w:bottom w:val="single" w:sz="4" w:space="0" w:color="auto"/>
              <w:right w:val="single" w:sz="4" w:space="0" w:color="auto"/>
            </w:tcBorders>
            <w:shd w:val="clear" w:color="000000" w:fill="D9D9D9"/>
            <w:vAlign w:val="bottom"/>
            <w:hideMark/>
          </w:tcPr>
          <w:p w14:paraId="01710221" w14:textId="273143D2" w:rsidR="00E00744" w:rsidRPr="00EC4286" w:rsidRDefault="003D2145" w:rsidP="0050535B">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Sufinanciranje JLS – Grad Požega</w:t>
            </w:r>
            <w:r w:rsidR="00922050">
              <w:rPr>
                <w:rFonts w:ascii="Arial Narrow" w:hAnsi="Arial Narrow" w:cs="Arial"/>
                <w:b/>
                <w:bCs/>
                <w:sz w:val="24"/>
                <w:szCs w:val="24"/>
              </w:rPr>
              <w:t xml:space="preserve"> u EUR</w:t>
            </w:r>
          </w:p>
        </w:tc>
        <w:tc>
          <w:tcPr>
            <w:tcW w:w="1843" w:type="dxa"/>
            <w:tcBorders>
              <w:top w:val="single" w:sz="4" w:space="0" w:color="auto"/>
              <w:left w:val="nil"/>
              <w:bottom w:val="single" w:sz="4" w:space="0" w:color="auto"/>
              <w:right w:val="single" w:sz="4" w:space="0" w:color="auto"/>
            </w:tcBorders>
            <w:shd w:val="clear" w:color="000000" w:fill="D9D9D9"/>
            <w:vAlign w:val="bottom"/>
            <w:hideMark/>
          </w:tcPr>
          <w:p w14:paraId="676B6CF3" w14:textId="09C343EA" w:rsidR="00E00744" w:rsidRPr="00EC4286" w:rsidRDefault="00E00744" w:rsidP="0050535B">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 xml:space="preserve">Iznos sufinanciranja </w:t>
            </w:r>
            <w:r w:rsidR="007D2ADE" w:rsidRPr="00EC4286">
              <w:rPr>
                <w:rFonts w:ascii="Arial Narrow" w:hAnsi="Arial Narrow" w:cs="Arial"/>
                <w:b/>
                <w:bCs/>
                <w:sz w:val="24"/>
                <w:szCs w:val="24"/>
              </w:rPr>
              <w:t xml:space="preserve">Ugovor </w:t>
            </w:r>
            <w:r w:rsidR="00922050">
              <w:rPr>
                <w:rFonts w:ascii="Arial Narrow" w:hAnsi="Arial Narrow" w:cs="Arial"/>
                <w:b/>
                <w:bCs/>
                <w:sz w:val="24"/>
                <w:szCs w:val="24"/>
              </w:rPr>
              <w:t>–</w:t>
            </w:r>
            <w:r w:rsidR="007D2ADE" w:rsidRPr="00EC4286">
              <w:rPr>
                <w:rFonts w:ascii="Arial Narrow" w:hAnsi="Arial Narrow" w:cs="Arial"/>
                <w:b/>
                <w:bCs/>
                <w:sz w:val="24"/>
                <w:szCs w:val="24"/>
              </w:rPr>
              <w:t xml:space="preserve"> ZOSI</w:t>
            </w:r>
            <w:r w:rsidR="00922050">
              <w:rPr>
                <w:rFonts w:ascii="Arial Narrow" w:hAnsi="Arial Narrow" w:cs="Arial"/>
                <w:b/>
                <w:bCs/>
                <w:sz w:val="24"/>
                <w:szCs w:val="24"/>
              </w:rPr>
              <w:t xml:space="preserve"> u EUR</w:t>
            </w:r>
          </w:p>
        </w:tc>
        <w:tc>
          <w:tcPr>
            <w:tcW w:w="2558" w:type="dxa"/>
            <w:tcBorders>
              <w:top w:val="single" w:sz="4" w:space="0" w:color="auto"/>
              <w:left w:val="nil"/>
              <w:bottom w:val="single" w:sz="4" w:space="0" w:color="auto"/>
              <w:right w:val="single" w:sz="4" w:space="0" w:color="auto"/>
            </w:tcBorders>
            <w:shd w:val="clear" w:color="000000" w:fill="D9D9D9"/>
            <w:vAlign w:val="bottom"/>
            <w:hideMark/>
          </w:tcPr>
          <w:p w14:paraId="1F3F92A1" w14:textId="77003056" w:rsidR="00E00744" w:rsidRPr="00EC4286" w:rsidRDefault="00E00744" w:rsidP="0050535B">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Vlastita sredstva Komunalca Požega d.o.o.</w:t>
            </w:r>
            <w:r w:rsidR="00922050">
              <w:rPr>
                <w:rFonts w:ascii="Arial Narrow" w:hAnsi="Arial Narrow" w:cs="Arial"/>
                <w:b/>
                <w:bCs/>
                <w:sz w:val="24"/>
                <w:szCs w:val="24"/>
              </w:rPr>
              <w:t xml:space="preserve"> u EUR</w:t>
            </w:r>
          </w:p>
        </w:tc>
      </w:tr>
      <w:tr w:rsidR="00E00744" w:rsidRPr="004D5DD2" w14:paraId="5B3B6152" w14:textId="77777777" w:rsidTr="003D2145">
        <w:trPr>
          <w:trHeight w:val="338"/>
        </w:trPr>
        <w:tc>
          <w:tcPr>
            <w:tcW w:w="3402" w:type="dxa"/>
            <w:tcBorders>
              <w:top w:val="single" w:sz="4" w:space="0" w:color="auto"/>
              <w:left w:val="single" w:sz="4" w:space="0" w:color="auto"/>
              <w:bottom w:val="single" w:sz="4" w:space="0" w:color="auto"/>
              <w:right w:val="single" w:sz="4" w:space="0" w:color="auto"/>
            </w:tcBorders>
            <w:shd w:val="clear" w:color="auto" w:fill="auto"/>
            <w:vAlign w:val="bottom"/>
          </w:tcPr>
          <w:p w14:paraId="545041A2" w14:textId="282700E1" w:rsidR="00E00744" w:rsidRPr="00EC4286" w:rsidRDefault="00C7457A" w:rsidP="00CD1C0C">
            <w:pPr>
              <w:spacing w:after="0" w:line="240" w:lineRule="auto"/>
              <w:rPr>
                <w:rFonts w:ascii="Arial Narrow" w:hAnsi="Arial Narrow" w:cs="Arial"/>
                <w:sz w:val="24"/>
                <w:szCs w:val="24"/>
              </w:rPr>
            </w:pPr>
            <w:r w:rsidRPr="00EC4286">
              <w:rPr>
                <w:rFonts w:ascii="Arial Narrow" w:hAnsi="Arial Narrow" w:cs="Arial"/>
                <w:sz w:val="24"/>
                <w:szCs w:val="24"/>
              </w:rPr>
              <w:t xml:space="preserve">Rolo prikolica </w:t>
            </w:r>
          </w:p>
        </w:tc>
        <w:tc>
          <w:tcPr>
            <w:tcW w:w="1640" w:type="dxa"/>
            <w:tcBorders>
              <w:top w:val="single" w:sz="4" w:space="0" w:color="auto"/>
              <w:left w:val="nil"/>
              <w:bottom w:val="single" w:sz="4" w:space="0" w:color="auto"/>
              <w:right w:val="single" w:sz="4" w:space="0" w:color="auto"/>
            </w:tcBorders>
            <w:shd w:val="clear" w:color="auto" w:fill="auto"/>
            <w:vAlign w:val="bottom"/>
          </w:tcPr>
          <w:p w14:paraId="25F2D78B" w14:textId="2DD821B6" w:rsidR="00E00744" w:rsidRPr="00EC4286" w:rsidRDefault="00C7457A" w:rsidP="00CD1C0C">
            <w:pPr>
              <w:spacing w:after="0" w:line="240" w:lineRule="auto"/>
              <w:jc w:val="right"/>
              <w:rPr>
                <w:rFonts w:ascii="Arial Narrow" w:hAnsi="Arial Narrow" w:cs="Arial"/>
                <w:sz w:val="24"/>
                <w:szCs w:val="24"/>
              </w:rPr>
            </w:pPr>
            <w:r w:rsidRPr="00EC4286">
              <w:rPr>
                <w:rFonts w:ascii="Arial Narrow" w:hAnsi="Arial Narrow" w:cs="Arial"/>
                <w:sz w:val="24"/>
                <w:szCs w:val="24"/>
              </w:rPr>
              <w:t>45.000,00</w:t>
            </w:r>
          </w:p>
        </w:tc>
        <w:tc>
          <w:tcPr>
            <w:tcW w:w="2046" w:type="dxa"/>
            <w:tcBorders>
              <w:top w:val="single" w:sz="4" w:space="0" w:color="auto"/>
              <w:left w:val="nil"/>
              <w:bottom w:val="single" w:sz="4" w:space="0" w:color="auto"/>
              <w:right w:val="single" w:sz="4" w:space="0" w:color="auto"/>
            </w:tcBorders>
            <w:shd w:val="clear" w:color="auto" w:fill="auto"/>
            <w:vAlign w:val="bottom"/>
          </w:tcPr>
          <w:p w14:paraId="7043B45A" w14:textId="25CA86F2" w:rsidR="00E00744" w:rsidRPr="00EC4286" w:rsidRDefault="00E00744" w:rsidP="003D2145">
            <w:pPr>
              <w:spacing w:after="0" w:line="240" w:lineRule="auto"/>
              <w:jc w:val="right"/>
              <w:rPr>
                <w:rFonts w:ascii="Arial Narrow" w:hAnsi="Arial Narrow" w:cs="Arial"/>
                <w:sz w:val="24"/>
                <w:szCs w:val="24"/>
              </w:rPr>
            </w:pPr>
          </w:p>
        </w:tc>
        <w:tc>
          <w:tcPr>
            <w:tcW w:w="1843" w:type="dxa"/>
            <w:tcBorders>
              <w:top w:val="single" w:sz="4" w:space="0" w:color="auto"/>
              <w:left w:val="nil"/>
              <w:bottom w:val="single" w:sz="4" w:space="0" w:color="auto"/>
              <w:right w:val="single" w:sz="4" w:space="0" w:color="auto"/>
            </w:tcBorders>
            <w:shd w:val="clear" w:color="auto" w:fill="auto"/>
            <w:vAlign w:val="bottom"/>
          </w:tcPr>
          <w:p w14:paraId="706ADE1F" w14:textId="02D3E5D5" w:rsidR="00E00744" w:rsidRPr="00EC4286" w:rsidRDefault="00C7457A"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45.000,00</w:t>
            </w:r>
          </w:p>
        </w:tc>
        <w:tc>
          <w:tcPr>
            <w:tcW w:w="2558" w:type="dxa"/>
            <w:tcBorders>
              <w:top w:val="single" w:sz="4" w:space="0" w:color="auto"/>
              <w:left w:val="nil"/>
              <w:bottom w:val="single" w:sz="4" w:space="0" w:color="auto"/>
              <w:right w:val="single" w:sz="4" w:space="0" w:color="auto"/>
            </w:tcBorders>
            <w:shd w:val="clear" w:color="auto" w:fill="auto"/>
            <w:vAlign w:val="bottom"/>
          </w:tcPr>
          <w:p w14:paraId="4ED84E29" w14:textId="57012577" w:rsidR="00E00744" w:rsidRPr="00EC4286" w:rsidRDefault="00E00744" w:rsidP="003D2145">
            <w:pPr>
              <w:spacing w:after="0" w:line="240" w:lineRule="auto"/>
              <w:jc w:val="right"/>
              <w:rPr>
                <w:rFonts w:ascii="Arial Narrow" w:hAnsi="Arial Narrow" w:cs="Arial"/>
                <w:sz w:val="24"/>
                <w:szCs w:val="24"/>
              </w:rPr>
            </w:pPr>
          </w:p>
        </w:tc>
      </w:tr>
      <w:tr w:rsidR="006906E8" w:rsidRPr="004D5DD2" w14:paraId="64C1288D" w14:textId="77777777" w:rsidTr="003D2145">
        <w:trPr>
          <w:trHeight w:val="346"/>
        </w:trPr>
        <w:tc>
          <w:tcPr>
            <w:tcW w:w="3402" w:type="dxa"/>
            <w:tcBorders>
              <w:top w:val="nil"/>
              <w:left w:val="single" w:sz="4" w:space="0" w:color="auto"/>
              <w:bottom w:val="single" w:sz="4" w:space="0" w:color="auto"/>
              <w:right w:val="single" w:sz="4" w:space="0" w:color="auto"/>
            </w:tcBorders>
            <w:shd w:val="clear" w:color="auto" w:fill="auto"/>
            <w:vAlign w:val="bottom"/>
          </w:tcPr>
          <w:p w14:paraId="10116C3F" w14:textId="0A223C09" w:rsidR="006906E8" w:rsidRPr="00EC4286" w:rsidRDefault="00C7457A" w:rsidP="006906E8">
            <w:pPr>
              <w:spacing w:after="0" w:line="240" w:lineRule="auto"/>
              <w:rPr>
                <w:rFonts w:ascii="Arial Narrow" w:hAnsi="Arial Narrow" w:cs="Arial"/>
                <w:sz w:val="24"/>
                <w:szCs w:val="24"/>
              </w:rPr>
            </w:pPr>
            <w:r w:rsidRPr="00EC4286">
              <w:rPr>
                <w:rFonts w:ascii="Arial Narrow" w:hAnsi="Arial Narrow" w:cs="Arial"/>
                <w:sz w:val="24"/>
                <w:szCs w:val="24"/>
              </w:rPr>
              <w:t>Kamion</w:t>
            </w:r>
          </w:p>
        </w:tc>
        <w:tc>
          <w:tcPr>
            <w:tcW w:w="1640" w:type="dxa"/>
            <w:tcBorders>
              <w:top w:val="nil"/>
              <w:left w:val="nil"/>
              <w:bottom w:val="single" w:sz="4" w:space="0" w:color="auto"/>
              <w:right w:val="single" w:sz="4" w:space="0" w:color="auto"/>
            </w:tcBorders>
            <w:shd w:val="clear" w:color="auto" w:fill="auto"/>
            <w:noWrap/>
            <w:vAlign w:val="bottom"/>
          </w:tcPr>
          <w:p w14:paraId="07725E1E" w14:textId="38F65811" w:rsidR="006906E8" w:rsidRPr="00EC4286" w:rsidRDefault="00C7457A" w:rsidP="006906E8">
            <w:pPr>
              <w:spacing w:after="0" w:line="240" w:lineRule="auto"/>
              <w:jc w:val="right"/>
              <w:rPr>
                <w:rFonts w:ascii="Arial Narrow" w:hAnsi="Arial Narrow" w:cs="Arial"/>
                <w:sz w:val="24"/>
                <w:szCs w:val="24"/>
              </w:rPr>
            </w:pPr>
            <w:r w:rsidRPr="00EC4286">
              <w:rPr>
                <w:rFonts w:ascii="Arial Narrow" w:hAnsi="Arial Narrow" w:cs="Arial"/>
                <w:sz w:val="24"/>
                <w:szCs w:val="24"/>
              </w:rPr>
              <w:t>263.800,00</w:t>
            </w:r>
          </w:p>
        </w:tc>
        <w:tc>
          <w:tcPr>
            <w:tcW w:w="2046" w:type="dxa"/>
            <w:tcBorders>
              <w:top w:val="nil"/>
              <w:left w:val="nil"/>
              <w:bottom w:val="single" w:sz="4" w:space="0" w:color="auto"/>
              <w:right w:val="single" w:sz="4" w:space="0" w:color="auto"/>
            </w:tcBorders>
            <w:shd w:val="clear" w:color="auto" w:fill="auto"/>
            <w:noWrap/>
            <w:vAlign w:val="bottom"/>
          </w:tcPr>
          <w:p w14:paraId="49916556" w14:textId="6F6911FE" w:rsidR="006906E8" w:rsidRPr="00EC4286" w:rsidRDefault="006906E8"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69E9762C" w14:textId="4C70DC48" w:rsidR="006906E8" w:rsidRPr="00EC4286" w:rsidRDefault="00C7457A"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263.800,00</w:t>
            </w:r>
          </w:p>
        </w:tc>
        <w:tc>
          <w:tcPr>
            <w:tcW w:w="2558" w:type="dxa"/>
            <w:tcBorders>
              <w:top w:val="nil"/>
              <w:left w:val="nil"/>
              <w:bottom w:val="single" w:sz="4" w:space="0" w:color="auto"/>
              <w:right w:val="single" w:sz="4" w:space="0" w:color="auto"/>
            </w:tcBorders>
            <w:shd w:val="clear" w:color="auto" w:fill="auto"/>
            <w:noWrap/>
            <w:vAlign w:val="bottom"/>
          </w:tcPr>
          <w:p w14:paraId="3C675F56" w14:textId="02F418CE" w:rsidR="006906E8" w:rsidRPr="00EC4286" w:rsidRDefault="006906E8" w:rsidP="003D2145">
            <w:pPr>
              <w:spacing w:after="0" w:line="240" w:lineRule="auto"/>
              <w:jc w:val="right"/>
              <w:rPr>
                <w:rFonts w:ascii="Arial Narrow" w:hAnsi="Arial Narrow" w:cs="Arial"/>
                <w:sz w:val="24"/>
                <w:szCs w:val="24"/>
              </w:rPr>
            </w:pPr>
          </w:p>
        </w:tc>
      </w:tr>
      <w:tr w:rsidR="00C7457A" w:rsidRPr="004D5DD2" w14:paraId="1638A9CD" w14:textId="77777777" w:rsidTr="003D2145">
        <w:trPr>
          <w:trHeight w:val="348"/>
        </w:trPr>
        <w:tc>
          <w:tcPr>
            <w:tcW w:w="3402" w:type="dxa"/>
            <w:tcBorders>
              <w:top w:val="nil"/>
              <w:left w:val="single" w:sz="4" w:space="0" w:color="auto"/>
              <w:bottom w:val="single" w:sz="4" w:space="0" w:color="auto"/>
              <w:right w:val="single" w:sz="4" w:space="0" w:color="auto"/>
            </w:tcBorders>
            <w:shd w:val="clear" w:color="auto" w:fill="auto"/>
            <w:vAlign w:val="bottom"/>
          </w:tcPr>
          <w:p w14:paraId="613D9FE8" w14:textId="12DBB753" w:rsidR="00C7457A" w:rsidRPr="00EC4286" w:rsidRDefault="00C7457A" w:rsidP="00C7457A">
            <w:pPr>
              <w:spacing w:after="0" w:line="240" w:lineRule="auto"/>
              <w:rPr>
                <w:rFonts w:ascii="Arial Narrow" w:hAnsi="Arial Narrow" w:cs="Arial"/>
                <w:sz w:val="24"/>
                <w:szCs w:val="24"/>
              </w:rPr>
            </w:pPr>
            <w:r w:rsidRPr="00EC4286">
              <w:rPr>
                <w:rFonts w:ascii="Arial Narrow" w:hAnsi="Arial Narrow" w:cs="Arial"/>
                <w:sz w:val="24"/>
                <w:szCs w:val="24"/>
              </w:rPr>
              <w:t xml:space="preserve">Osobni automobil </w:t>
            </w:r>
          </w:p>
        </w:tc>
        <w:tc>
          <w:tcPr>
            <w:tcW w:w="1640" w:type="dxa"/>
            <w:tcBorders>
              <w:top w:val="nil"/>
              <w:left w:val="nil"/>
              <w:bottom w:val="single" w:sz="4" w:space="0" w:color="auto"/>
              <w:right w:val="single" w:sz="4" w:space="0" w:color="auto"/>
            </w:tcBorders>
            <w:shd w:val="clear" w:color="auto" w:fill="auto"/>
            <w:noWrap/>
            <w:vAlign w:val="bottom"/>
          </w:tcPr>
          <w:p w14:paraId="142C7CB2" w14:textId="79138D45" w:rsidR="00C7457A" w:rsidRPr="00EC4286" w:rsidRDefault="00C7457A" w:rsidP="00C7457A">
            <w:pPr>
              <w:spacing w:after="0" w:line="240" w:lineRule="auto"/>
              <w:jc w:val="right"/>
              <w:rPr>
                <w:rFonts w:ascii="Arial Narrow" w:hAnsi="Arial Narrow" w:cs="Arial"/>
                <w:sz w:val="24"/>
                <w:szCs w:val="24"/>
              </w:rPr>
            </w:pPr>
            <w:r w:rsidRPr="00EC4286">
              <w:rPr>
                <w:rFonts w:ascii="Arial Narrow" w:hAnsi="Arial Narrow" w:cs="Arial"/>
                <w:sz w:val="24"/>
                <w:szCs w:val="24"/>
              </w:rPr>
              <w:t>22.919,45</w:t>
            </w:r>
          </w:p>
        </w:tc>
        <w:tc>
          <w:tcPr>
            <w:tcW w:w="2046" w:type="dxa"/>
            <w:tcBorders>
              <w:top w:val="nil"/>
              <w:left w:val="nil"/>
              <w:bottom w:val="single" w:sz="4" w:space="0" w:color="auto"/>
              <w:right w:val="single" w:sz="4" w:space="0" w:color="auto"/>
            </w:tcBorders>
            <w:shd w:val="clear" w:color="auto" w:fill="auto"/>
            <w:noWrap/>
            <w:vAlign w:val="bottom"/>
          </w:tcPr>
          <w:p w14:paraId="09B88458" w14:textId="48D29D31" w:rsidR="00C7457A" w:rsidRPr="00EC4286" w:rsidRDefault="00C7457A"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06B9E8FB" w14:textId="27A67C25" w:rsidR="00C7457A" w:rsidRPr="00EC4286" w:rsidRDefault="00C7457A"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252BA3D3" w14:textId="500106F1" w:rsidR="00C7457A" w:rsidRPr="00EC4286" w:rsidRDefault="00C7457A"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22.919,45</w:t>
            </w:r>
          </w:p>
        </w:tc>
      </w:tr>
      <w:tr w:rsidR="00C7457A" w:rsidRPr="004D5DD2" w14:paraId="2825C39E" w14:textId="77777777" w:rsidTr="003D2145">
        <w:trPr>
          <w:trHeight w:val="353"/>
        </w:trPr>
        <w:tc>
          <w:tcPr>
            <w:tcW w:w="3402" w:type="dxa"/>
            <w:tcBorders>
              <w:top w:val="nil"/>
              <w:left w:val="single" w:sz="4" w:space="0" w:color="auto"/>
              <w:bottom w:val="single" w:sz="4" w:space="0" w:color="auto"/>
              <w:right w:val="single" w:sz="4" w:space="0" w:color="auto"/>
            </w:tcBorders>
            <w:shd w:val="clear" w:color="auto" w:fill="auto"/>
            <w:vAlign w:val="bottom"/>
          </w:tcPr>
          <w:p w14:paraId="4F171E96" w14:textId="2011BB16" w:rsidR="00C7457A" w:rsidRPr="00EC4286" w:rsidRDefault="00C7457A" w:rsidP="00C7457A">
            <w:pPr>
              <w:spacing w:after="0" w:line="240" w:lineRule="auto"/>
              <w:rPr>
                <w:rFonts w:ascii="Arial Narrow" w:hAnsi="Arial Narrow" w:cs="Arial"/>
                <w:sz w:val="24"/>
                <w:szCs w:val="24"/>
              </w:rPr>
            </w:pPr>
            <w:r w:rsidRPr="00EC4286">
              <w:rPr>
                <w:rFonts w:ascii="Arial Narrow" w:hAnsi="Arial Narrow" w:cs="Arial"/>
                <w:sz w:val="24"/>
                <w:szCs w:val="24"/>
              </w:rPr>
              <w:t>Osobni automobil</w:t>
            </w:r>
          </w:p>
        </w:tc>
        <w:tc>
          <w:tcPr>
            <w:tcW w:w="1640" w:type="dxa"/>
            <w:tcBorders>
              <w:top w:val="nil"/>
              <w:left w:val="nil"/>
              <w:bottom w:val="single" w:sz="4" w:space="0" w:color="auto"/>
              <w:right w:val="single" w:sz="4" w:space="0" w:color="auto"/>
            </w:tcBorders>
            <w:shd w:val="clear" w:color="auto" w:fill="auto"/>
            <w:noWrap/>
            <w:vAlign w:val="bottom"/>
          </w:tcPr>
          <w:p w14:paraId="44FD3A08" w14:textId="2CEACC60" w:rsidR="00C7457A" w:rsidRPr="00EC4286" w:rsidRDefault="00C7457A" w:rsidP="00C7457A">
            <w:pPr>
              <w:spacing w:after="0" w:line="240" w:lineRule="auto"/>
              <w:jc w:val="right"/>
              <w:rPr>
                <w:rFonts w:ascii="Arial Narrow" w:hAnsi="Arial Narrow" w:cs="Arial"/>
                <w:sz w:val="24"/>
                <w:szCs w:val="24"/>
              </w:rPr>
            </w:pPr>
            <w:r w:rsidRPr="00EC4286">
              <w:rPr>
                <w:rFonts w:ascii="Arial Narrow" w:hAnsi="Arial Narrow" w:cs="Arial"/>
                <w:sz w:val="24"/>
                <w:szCs w:val="24"/>
              </w:rPr>
              <w:t>35.701,11</w:t>
            </w:r>
          </w:p>
        </w:tc>
        <w:tc>
          <w:tcPr>
            <w:tcW w:w="2046" w:type="dxa"/>
            <w:tcBorders>
              <w:top w:val="nil"/>
              <w:left w:val="nil"/>
              <w:bottom w:val="single" w:sz="4" w:space="0" w:color="auto"/>
              <w:right w:val="single" w:sz="4" w:space="0" w:color="auto"/>
            </w:tcBorders>
            <w:shd w:val="clear" w:color="auto" w:fill="auto"/>
            <w:noWrap/>
            <w:vAlign w:val="bottom"/>
          </w:tcPr>
          <w:p w14:paraId="41A82111" w14:textId="32AA8338" w:rsidR="00C7457A" w:rsidRPr="00EC4286" w:rsidRDefault="00C7457A"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6A09730C" w14:textId="38F56EA9" w:rsidR="00C7457A" w:rsidRPr="00EC4286" w:rsidRDefault="00C7457A"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078F8674" w14:textId="52742A09" w:rsidR="00C7457A" w:rsidRPr="00EC4286" w:rsidRDefault="00C7457A"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35.701,11</w:t>
            </w:r>
          </w:p>
        </w:tc>
      </w:tr>
      <w:tr w:rsidR="006906E8" w:rsidRPr="004D5DD2" w14:paraId="4F8982AD" w14:textId="77777777" w:rsidTr="003D2145">
        <w:trPr>
          <w:trHeight w:val="285"/>
        </w:trPr>
        <w:tc>
          <w:tcPr>
            <w:tcW w:w="3402" w:type="dxa"/>
            <w:tcBorders>
              <w:top w:val="nil"/>
              <w:left w:val="single" w:sz="4" w:space="0" w:color="auto"/>
              <w:bottom w:val="single" w:sz="4" w:space="0" w:color="auto"/>
              <w:right w:val="single" w:sz="4" w:space="0" w:color="auto"/>
            </w:tcBorders>
            <w:shd w:val="clear" w:color="auto" w:fill="auto"/>
            <w:vAlign w:val="bottom"/>
          </w:tcPr>
          <w:p w14:paraId="4BCE5612" w14:textId="7C5793C7" w:rsidR="006906E8" w:rsidRPr="00EC4286" w:rsidRDefault="00C7457A" w:rsidP="006906E8">
            <w:pPr>
              <w:spacing w:after="0" w:line="240" w:lineRule="auto"/>
              <w:rPr>
                <w:rFonts w:ascii="Arial Narrow" w:hAnsi="Arial Narrow" w:cs="Arial"/>
                <w:sz w:val="24"/>
                <w:szCs w:val="24"/>
              </w:rPr>
            </w:pPr>
            <w:r w:rsidRPr="00EC4286">
              <w:rPr>
                <w:rFonts w:ascii="Arial Narrow" w:hAnsi="Arial Narrow" w:cs="Arial"/>
                <w:sz w:val="24"/>
                <w:szCs w:val="24"/>
              </w:rPr>
              <w:t xml:space="preserve">Tržnica </w:t>
            </w:r>
          </w:p>
        </w:tc>
        <w:tc>
          <w:tcPr>
            <w:tcW w:w="1640" w:type="dxa"/>
            <w:tcBorders>
              <w:top w:val="nil"/>
              <w:left w:val="nil"/>
              <w:bottom w:val="single" w:sz="4" w:space="0" w:color="auto"/>
              <w:right w:val="single" w:sz="4" w:space="0" w:color="auto"/>
            </w:tcBorders>
            <w:shd w:val="clear" w:color="auto" w:fill="auto"/>
            <w:noWrap/>
            <w:vAlign w:val="bottom"/>
          </w:tcPr>
          <w:p w14:paraId="45C8C9EE" w14:textId="26B5BA87" w:rsidR="006906E8" w:rsidRPr="00EC4286" w:rsidRDefault="00C7457A" w:rsidP="006906E8">
            <w:pPr>
              <w:spacing w:after="0" w:line="240" w:lineRule="auto"/>
              <w:jc w:val="right"/>
              <w:rPr>
                <w:rFonts w:ascii="Arial Narrow" w:hAnsi="Arial Narrow" w:cs="Arial"/>
                <w:sz w:val="24"/>
                <w:szCs w:val="24"/>
              </w:rPr>
            </w:pPr>
            <w:r w:rsidRPr="00EC4286">
              <w:rPr>
                <w:rFonts w:ascii="Arial Narrow" w:hAnsi="Arial Narrow" w:cs="Arial"/>
                <w:sz w:val="24"/>
                <w:szCs w:val="24"/>
              </w:rPr>
              <w:t>189.966,78</w:t>
            </w:r>
          </w:p>
        </w:tc>
        <w:tc>
          <w:tcPr>
            <w:tcW w:w="2046" w:type="dxa"/>
            <w:tcBorders>
              <w:top w:val="nil"/>
              <w:left w:val="nil"/>
              <w:bottom w:val="single" w:sz="4" w:space="0" w:color="auto"/>
              <w:right w:val="single" w:sz="4" w:space="0" w:color="auto"/>
            </w:tcBorders>
            <w:shd w:val="clear" w:color="auto" w:fill="auto"/>
            <w:noWrap/>
            <w:vAlign w:val="bottom"/>
          </w:tcPr>
          <w:p w14:paraId="42F77DB0" w14:textId="614A619C" w:rsidR="006906E8" w:rsidRPr="00EC4286" w:rsidRDefault="00C7457A"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172.636,40</w:t>
            </w:r>
          </w:p>
        </w:tc>
        <w:tc>
          <w:tcPr>
            <w:tcW w:w="1843" w:type="dxa"/>
            <w:tcBorders>
              <w:top w:val="nil"/>
              <w:left w:val="nil"/>
              <w:bottom w:val="single" w:sz="4" w:space="0" w:color="auto"/>
              <w:right w:val="single" w:sz="4" w:space="0" w:color="auto"/>
            </w:tcBorders>
            <w:shd w:val="clear" w:color="auto" w:fill="auto"/>
            <w:noWrap/>
            <w:vAlign w:val="bottom"/>
          </w:tcPr>
          <w:p w14:paraId="2B9D94B1" w14:textId="026A0362" w:rsidR="006906E8" w:rsidRPr="00EC4286" w:rsidRDefault="006906E8"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575E1647" w14:textId="0D1C9460" w:rsidR="006906E8"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17.330,38</w:t>
            </w:r>
          </w:p>
        </w:tc>
      </w:tr>
      <w:tr w:rsidR="003D2145" w:rsidRPr="004D5DD2" w14:paraId="297C550D" w14:textId="77777777" w:rsidTr="003D2145">
        <w:trPr>
          <w:trHeight w:val="285"/>
        </w:trPr>
        <w:tc>
          <w:tcPr>
            <w:tcW w:w="3402" w:type="dxa"/>
            <w:tcBorders>
              <w:top w:val="nil"/>
              <w:left w:val="single" w:sz="4" w:space="0" w:color="auto"/>
              <w:bottom w:val="single" w:sz="4" w:space="0" w:color="auto"/>
              <w:right w:val="single" w:sz="4" w:space="0" w:color="auto"/>
            </w:tcBorders>
            <w:shd w:val="clear" w:color="auto" w:fill="auto"/>
            <w:vAlign w:val="bottom"/>
          </w:tcPr>
          <w:p w14:paraId="6966FB5D" w14:textId="68B5C9A9" w:rsidR="003D2145" w:rsidRPr="00EC4286" w:rsidRDefault="003D2145" w:rsidP="003D2145">
            <w:pPr>
              <w:spacing w:after="0" w:line="240" w:lineRule="auto"/>
              <w:rPr>
                <w:rFonts w:ascii="Arial Narrow" w:hAnsi="Arial Narrow" w:cs="Arial"/>
                <w:sz w:val="24"/>
                <w:szCs w:val="24"/>
              </w:rPr>
            </w:pPr>
            <w:r w:rsidRPr="00EC4286">
              <w:rPr>
                <w:rFonts w:ascii="Arial Narrow" w:hAnsi="Arial Narrow" w:cs="Arial"/>
                <w:sz w:val="24"/>
                <w:szCs w:val="24"/>
              </w:rPr>
              <w:t>Kolumbarij - projekt</w:t>
            </w:r>
          </w:p>
        </w:tc>
        <w:tc>
          <w:tcPr>
            <w:tcW w:w="1640" w:type="dxa"/>
            <w:tcBorders>
              <w:top w:val="nil"/>
              <w:left w:val="nil"/>
              <w:bottom w:val="single" w:sz="4" w:space="0" w:color="auto"/>
              <w:right w:val="single" w:sz="4" w:space="0" w:color="auto"/>
            </w:tcBorders>
            <w:shd w:val="clear" w:color="auto" w:fill="auto"/>
            <w:noWrap/>
            <w:vAlign w:val="bottom"/>
          </w:tcPr>
          <w:p w14:paraId="2EC61ACB" w14:textId="487B1E5D"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18.920,00</w:t>
            </w:r>
          </w:p>
        </w:tc>
        <w:tc>
          <w:tcPr>
            <w:tcW w:w="2046" w:type="dxa"/>
            <w:tcBorders>
              <w:top w:val="nil"/>
              <w:left w:val="nil"/>
              <w:bottom w:val="single" w:sz="4" w:space="0" w:color="auto"/>
              <w:right w:val="single" w:sz="4" w:space="0" w:color="auto"/>
            </w:tcBorders>
            <w:shd w:val="clear" w:color="auto" w:fill="auto"/>
            <w:noWrap/>
            <w:vAlign w:val="bottom"/>
          </w:tcPr>
          <w:p w14:paraId="00FEA8D4" w14:textId="54BC5729" w:rsidR="003D2145" w:rsidRPr="00EC4286" w:rsidRDefault="003D2145"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449F80A4" w14:textId="3CCFC3D6" w:rsidR="003D2145" w:rsidRPr="00EC4286" w:rsidRDefault="003D2145"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3616F330" w14:textId="06065C36"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18.920,00</w:t>
            </w:r>
          </w:p>
        </w:tc>
      </w:tr>
      <w:tr w:rsidR="003D2145" w:rsidRPr="004D5DD2" w14:paraId="58B386E5" w14:textId="77777777" w:rsidTr="003D2145">
        <w:trPr>
          <w:trHeight w:val="285"/>
        </w:trPr>
        <w:tc>
          <w:tcPr>
            <w:tcW w:w="3402" w:type="dxa"/>
            <w:tcBorders>
              <w:top w:val="nil"/>
              <w:left w:val="single" w:sz="4" w:space="0" w:color="auto"/>
              <w:bottom w:val="single" w:sz="4" w:space="0" w:color="auto"/>
              <w:right w:val="single" w:sz="4" w:space="0" w:color="auto"/>
            </w:tcBorders>
            <w:shd w:val="clear" w:color="auto" w:fill="auto"/>
            <w:vAlign w:val="bottom"/>
          </w:tcPr>
          <w:p w14:paraId="21D79AAF" w14:textId="27160869" w:rsidR="003D2145" w:rsidRPr="00EC4286" w:rsidRDefault="003D2145" w:rsidP="003D2145">
            <w:pPr>
              <w:spacing w:after="0" w:line="240" w:lineRule="auto"/>
              <w:rPr>
                <w:rFonts w:ascii="Arial Narrow" w:hAnsi="Arial Narrow" w:cs="Arial"/>
                <w:sz w:val="24"/>
                <w:szCs w:val="24"/>
              </w:rPr>
            </w:pPr>
            <w:r w:rsidRPr="00EC4286">
              <w:rPr>
                <w:rFonts w:ascii="Arial Narrow" w:hAnsi="Arial Narrow" w:cs="Arial"/>
                <w:sz w:val="24"/>
                <w:szCs w:val="24"/>
              </w:rPr>
              <w:t>Komunalni kontejneri</w:t>
            </w:r>
          </w:p>
        </w:tc>
        <w:tc>
          <w:tcPr>
            <w:tcW w:w="1640" w:type="dxa"/>
            <w:tcBorders>
              <w:top w:val="nil"/>
              <w:left w:val="nil"/>
              <w:bottom w:val="single" w:sz="4" w:space="0" w:color="auto"/>
              <w:right w:val="single" w:sz="4" w:space="0" w:color="auto"/>
            </w:tcBorders>
            <w:shd w:val="clear" w:color="auto" w:fill="auto"/>
            <w:noWrap/>
            <w:vAlign w:val="bottom"/>
          </w:tcPr>
          <w:p w14:paraId="6755DF93" w14:textId="2CCB1A44"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28.330,00</w:t>
            </w:r>
          </w:p>
        </w:tc>
        <w:tc>
          <w:tcPr>
            <w:tcW w:w="2046" w:type="dxa"/>
            <w:tcBorders>
              <w:top w:val="nil"/>
              <w:left w:val="nil"/>
              <w:bottom w:val="single" w:sz="4" w:space="0" w:color="auto"/>
              <w:right w:val="single" w:sz="4" w:space="0" w:color="auto"/>
            </w:tcBorders>
            <w:shd w:val="clear" w:color="auto" w:fill="auto"/>
            <w:noWrap/>
            <w:vAlign w:val="bottom"/>
          </w:tcPr>
          <w:p w14:paraId="646EE67D" w14:textId="40F2868E" w:rsidR="003D2145" w:rsidRPr="00EC4286" w:rsidRDefault="003D2145"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0D8D2C52" w14:textId="74286FAE" w:rsidR="003D2145" w:rsidRPr="00EC4286" w:rsidRDefault="003D2145"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7BE9F045" w14:textId="3D0C4644"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28.330,00</w:t>
            </w:r>
          </w:p>
        </w:tc>
      </w:tr>
      <w:tr w:rsidR="003D2145" w:rsidRPr="004D5DD2" w14:paraId="2619B36F" w14:textId="77777777" w:rsidTr="003D2145">
        <w:trPr>
          <w:trHeight w:val="303"/>
        </w:trPr>
        <w:tc>
          <w:tcPr>
            <w:tcW w:w="3402" w:type="dxa"/>
            <w:tcBorders>
              <w:top w:val="nil"/>
              <w:left w:val="single" w:sz="4" w:space="0" w:color="auto"/>
              <w:bottom w:val="single" w:sz="4" w:space="0" w:color="auto"/>
              <w:right w:val="single" w:sz="4" w:space="0" w:color="auto"/>
            </w:tcBorders>
            <w:shd w:val="clear" w:color="auto" w:fill="auto"/>
            <w:vAlign w:val="bottom"/>
          </w:tcPr>
          <w:p w14:paraId="7A4AD488" w14:textId="6A012690" w:rsidR="003D2145" w:rsidRPr="00EC4286" w:rsidRDefault="003D2145" w:rsidP="003D2145">
            <w:pPr>
              <w:spacing w:after="0" w:line="240" w:lineRule="auto"/>
              <w:rPr>
                <w:rFonts w:ascii="Arial Narrow" w:hAnsi="Arial Narrow" w:cs="Arial"/>
                <w:sz w:val="24"/>
                <w:szCs w:val="24"/>
              </w:rPr>
            </w:pPr>
            <w:r w:rsidRPr="00EC4286">
              <w:rPr>
                <w:rFonts w:ascii="Arial Narrow" w:hAnsi="Arial Narrow" w:cs="Arial"/>
                <w:sz w:val="24"/>
                <w:szCs w:val="24"/>
              </w:rPr>
              <w:t>Informatička oprema i softweare</w:t>
            </w:r>
          </w:p>
        </w:tc>
        <w:tc>
          <w:tcPr>
            <w:tcW w:w="1640" w:type="dxa"/>
            <w:tcBorders>
              <w:top w:val="nil"/>
              <w:left w:val="nil"/>
              <w:bottom w:val="single" w:sz="4" w:space="0" w:color="auto"/>
              <w:right w:val="single" w:sz="4" w:space="0" w:color="auto"/>
            </w:tcBorders>
            <w:shd w:val="clear" w:color="auto" w:fill="auto"/>
            <w:noWrap/>
            <w:vAlign w:val="bottom"/>
          </w:tcPr>
          <w:p w14:paraId="23C86157" w14:textId="407EA30D"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35.212,54</w:t>
            </w:r>
          </w:p>
        </w:tc>
        <w:tc>
          <w:tcPr>
            <w:tcW w:w="2046" w:type="dxa"/>
            <w:tcBorders>
              <w:top w:val="nil"/>
              <w:left w:val="nil"/>
              <w:bottom w:val="single" w:sz="4" w:space="0" w:color="auto"/>
              <w:right w:val="single" w:sz="4" w:space="0" w:color="auto"/>
            </w:tcBorders>
            <w:shd w:val="clear" w:color="auto" w:fill="auto"/>
            <w:noWrap/>
            <w:vAlign w:val="bottom"/>
          </w:tcPr>
          <w:p w14:paraId="594B0ADD" w14:textId="61FBAF1E" w:rsidR="003D2145" w:rsidRPr="00EC4286" w:rsidRDefault="003D2145"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2EECAC55" w14:textId="58201FA0" w:rsidR="003D2145" w:rsidRPr="00EC4286" w:rsidRDefault="003D2145"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489C0FDF" w14:textId="1AF07B34"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35.212,54</w:t>
            </w:r>
          </w:p>
        </w:tc>
      </w:tr>
      <w:tr w:rsidR="003D2145" w:rsidRPr="004D5DD2" w14:paraId="2830D36C" w14:textId="77777777" w:rsidTr="003D2145">
        <w:trPr>
          <w:trHeight w:val="285"/>
        </w:trPr>
        <w:tc>
          <w:tcPr>
            <w:tcW w:w="3402" w:type="dxa"/>
            <w:tcBorders>
              <w:top w:val="nil"/>
              <w:left w:val="single" w:sz="4" w:space="0" w:color="auto"/>
              <w:bottom w:val="single" w:sz="4" w:space="0" w:color="auto"/>
              <w:right w:val="single" w:sz="4" w:space="0" w:color="auto"/>
            </w:tcBorders>
            <w:shd w:val="clear" w:color="auto" w:fill="auto"/>
            <w:vAlign w:val="bottom"/>
          </w:tcPr>
          <w:p w14:paraId="43055F7F" w14:textId="67B617C0" w:rsidR="003D2145" w:rsidRPr="00EC4286" w:rsidRDefault="003D2145" w:rsidP="003D2145">
            <w:pPr>
              <w:spacing w:after="0" w:line="240" w:lineRule="auto"/>
              <w:rPr>
                <w:rFonts w:ascii="Arial Narrow" w:hAnsi="Arial Narrow" w:cs="Arial"/>
                <w:sz w:val="24"/>
                <w:szCs w:val="24"/>
              </w:rPr>
            </w:pPr>
            <w:r w:rsidRPr="00EC4286">
              <w:rPr>
                <w:rFonts w:ascii="Arial Narrow" w:hAnsi="Arial Narrow" w:cs="Arial"/>
                <w:sz w:val="24"/>
                <w:szCs w:val="24"/>
              </w:rPr>
              <w:t>Sredstva rada (kosilice, puhač, pila)</w:t>
            </w:r>
          </w:p>
        </w:tc>
        <w:tc>
          <w:tcPr>
            <w:tcW w:w="1640" w:type="dxa"/>
            <w:tcBorders>
              <w:top w:val="nil"/>
              <w:left w:val="nil"/>
              <w:bottom w:val="single" w:sz="4" w:space="0" w:color="auto"/>
              <w:right w:val="single" w:sz="4" w:space="0" w:color="auto"/>
            </w:tcBorders>
            <w:shd w:val="clear" w:color="auto" w:fill="auto"/>
            <w:noWrap/>
            <w:vAlign w:val="bottom"/>
          </w:tcPr>
          <w:p w14:paraId="402D717D" w14:textId="7BFAF6EB"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5.159,04</w:t>
            </w:r>
          </w:p>
        </w:tc>
        <w:tc>
          <w:tcPr>
            <w:tcW w:w="2046" w:type="dxa"/>
            <w:tcBorders>
              <w:top w:val="nil"/>
              <w:left w:val="nil"/>
              <w:bottom w:val="single" w:sz="4" w:space="0" w:color="auto"/>
              <w:right w:val="single" w:sz="4" w:space="0" w:color="auto"/>
            </w:tcBorders>
            <w:shd w:val="clear" w:color="auto" w:fill="auto"/>
            <w:noWrap/>
            <w:vAlign w:val="bottom"/>
          </w:tcPr>
          <w:p w14:paraId="2A67A6E5" w14:textId="11035CB7" w:rsidR="003D2145" w:rsidRPr="00EC4286" w:rsidRDefault="003D2145"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657A7AE7" w14:textId="5363E2AF" w:rsidR="003D2145" w:rsidRPr="00EC4286" w:rsidRDefault="003D2145"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26C9D659" w14:textId="16B3499E"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5.159,04</w:t>
            </w:r>
          </w:p>
        </w:tc>
      </w:tr>
      <w:tr w:rsidR="003D2145" w:rsidRPr="004D5DD2" w14:paraId="030A1368" w14:textId="77777777" w:rsidTr="003D2145">
        <w:trPr>
          <w:trHeight w:val="285"/>
        </w:trPr>
        <w:tc>
          <w:tcPr>
            <w:tcW w:w="3402" w:type="dxa"/>
            <w:tcBorders>
              <w:top w:val="nil"/>
              <w:left w:val="single" w:sz="4" w:space="0" w:color="auto"/>
              <w:bottom w:val="single" w:sz="4" w:space="0" w:color="auto"/>
              <w:right w:val="single" w:sz="4" w:space="0" w:color="auto"/>
            </w:tcBorders>
            <w:shd w:val="clear" w:color="auto" w:fill="auto"/>
            <w:vAlign w:val="bottom"/>
          </w:tcPr>
          <w:p w14:paraId="742BADD3" w14:textId="1C2C91E7" w:rsidR="003D2145" w:rsidRPr="00EC4286" w:rsidRDefault="003D2145" w:rsidP="003D2145">
            <w:pPr>
              <w:spacing w:after="0" w:line="240" w:lineRule="auto"/>
              <w:rPr>
                <w:rFonts w:ascii="Arial Narrow" w:hAnsi="Arial Narrow" w:cs="Arial"/>
                <w:sz w:val="24"/>
                <w:szCs w:val="24"/>
              </w:rPr>
            </w:pPr>
            <w:r w:rsidRPr="00EC4286">
              <w:rPr>
                <w:rFonts w:ascii="Arial Narrow" w:hAnsi="Arial Narrow" w:cs="Arial"/>
                <w:sz w:val="24"/>
                <w:szCs w:val="24"/>
              </w:rPr>
              <w:t>Oplata za grobnice</w:t>
            </w:r>
          </w:p>
        </w:tc>
        <w:tc>
          <w:tcPr>
            <w:tcW w:w="1640" w:type="dxa"/>
            <w:tcBorders>
              <w:top w:val="nil"/>
              <w:left w:val="nil"/>
              <w:bottom w:val="single" w:sz="4" w:space="0" w:color="auto"/>
              <w:right w:val="single" w:sz="4" w:space="0" w:color="auto"/>
            </w:tcBorders>
            <w:shd w:val="clear" w:color="auto" w:fill="auto"/>
            <w:noWrap/>
            <w:vAlign w:val="bottom"/>
          </w:tcPr>
          <w:p w14:paraId="4AB85E74" w14:textId="7C573312"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7.005,80</w:t>
            </w:r>
          </w:p>
        </w:tc>
        <w:tc>
          <w:tcPr>
            <w:tcW w:w="2046" w:type="dxa"/>
            <w:tcBorders>
              <w:top w:val="nil"/>
              <w:left w:val="nil"/>
              <w:bottom w:val="single" w:sz="4" w:space="0" w:color="auto"/>
              <w:right w:val="single" w:sz="4" w:space="0" w:color="auto"/>
            </w:tcBorders>
            <w:shd w:val="clear" w:color="auto" w:fill="auto"/>
            <w:noWrap/>
            <w:vAlign w:val="bottom"/>
          </w:tcPr>
          <w:p w14:paraId="1E0C6A13" w14:textId="5BCF4D82" w:rsidR="003D2145" w:rsidRPr="00EC4286" w:rsidRDefault="003D2145"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5D4E1DE3" w14:textId="7FFB03D7" w:rsidR="003D2145" w:rsidRPr="00EC4286" w:rsidRDefault="003D2145"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18DD7624" w14:textId="771BF010"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7.005,80</w:t>
            </w:r>
          </w:p>
        </w:tc>
      </w:tr>
      <w:tr w:rsidR="003D2145" w:rsidRPr="004D5DD2" w14:paraId="493DBA00" w14:textId="77777777" w:rsidTr="003D2145">
        <w:trPr>
          <w:trHeight w:val="285"/>
        </w:trPr>
        <w:tc>
          <w:tcPr>
            <w:tcW w:w="3402" w:type="dxa"/>
            <w:tcBorders>
              <w:top w:val="nil"/>
              <w:left w:val="single" w:sz="4" w:space="0" w:color="auto"/>
              <w:bottom w:val="single" w:sz="4" w:space="0" w:color="auto"/>
              <w:right w:val="single" w:sz="4" w:space="0" w:color="auto"/>
            </w:tcBorders>
            <w:shd w:val="clear" w:color="auto" w:fill="auto"/>
            <w:vAlign w:val="bottom"/>
          </w:tcPr>
          <w:p w14:paraId="2D9E61AA" w14:textId="2FABF210" w:rsidR="003D2145" w:rsidRPr="00EC4286" w:rsidRDefault="003D2145" w:rsidP="003D2145">
            <w:pPr>
              <w:spacing w:after="0" w:line="240" w:lineRule="auto"/>
              <w:rPr>
                <w:rFonts w:ascii="Arial Narrow" w:hAnsi="Arial Narrow" w:cs="Arial"/>
                <w:sz w:val="24"/>
                <w:szCs w:val="24"/>
              </w:rPr>
            </w:pPr>
            <w:r w:rsidRPr="00EC4286">
              <w:rPr>
                <w:rFonts w:ascii="Arial Narrow" w:hAnsi="Arial Narrow" w:cs="Arial"/>
                <w:sz w:val="24"/>
                <w:szCs w:val="24"/>
              </w:rPr>
              <w:t>Uredski namještaj</w:t>
            </w:r>
          </w:p>
        </w:tc>
        <w:tc>
          <w:tcPr>
            <w:tcW w:w="1640" w:type="dxa"/>
            <w:tcBorders>
              <w:top w:val="nil"/>
              <w:left w:val="nil"/>
              <w:bottom w:val="single" w:sz="4" w:space="0" w:color="auto"/>
              <w:right w:val="single" w:sz="4" w:space="0" w:color="auto"/>
            </w:tcBorders>
            <w:shd w:val="clear" w:color="auto" w:fill="auto"/>
            <w:noWrap/>
            <w:vAlign w:val="bottom"/>
          </w:tcPr>
          <w:p w14:paraId="30159385" w14:textId="34C2EE61"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6.919,95</w:t>
            </w:r>
          </w:p>
        </w:tc>
        <w:tc>
          <w:tcPr>
            <w:tcW w:w="2046" w:type="dxa"/>
            <w:tcBorders>
              <w:top w:val="nil"/>
              <w:left w:val="nil"/>
              <w:bottom w:val="single" w:sz="4" w:space="0" w:color="auto"/>
              <w:right w:val="single" w:sz="4" w:space="0" w:color="auto"/>
            </w:tcBorders>
            <w:shd w:val="clear" w:color="auto" w:fill="auto"/>
            <w:noWrap/>
            <w:vAlign w:val="bottom"/>
          </w:tcPr>
          <w:p w14:paraId="46C92A36" w14:textId="77777777" w:rsidR="003D2145" w:rsidRPr="00EC4286" w:rsidRDefault="003D2145"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2E652BBD" w14:textId="77777777" w:rsidR="003D2145" w:rsidRPr="00EC4286" w:rsidRDefault="003D2145"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7A4BCE7E" w14:textId="05D58276"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6.919,95</w:t>
            </w:r>
          </w:p>
        </w:tc>
      </w:tr>
      <w:tr w:rsidR="003D2145" w:rsidRPr="004D5DD2" w14:paraId="57525E99" w14:textId="77777777" w:rsidTr="003D2145">
        <w:trPr>
          <w:trHeight w:val="285"/>
        </w:trPr>
        <w:tc>
          <w:tcPr>
            <w:tcW w:w="3402" w:type="dxa"/>
            <w:tcBorders>
              <w:top w:val="nil"/>
              <w:left w:val="single" w:sz="4" w:space="0" w:color="auto"/>
              <w:bottom w:val="single" w:sz="4" w:space="0" w:color="auto"/>
              <w:right w:val="single" w:sz="4" w:space="0" w:color="auto"/>
            </w:tcBorders>
            <w:shd w:val="clear" w:color="auto" w:fill="auto"/>
            <w:vAlign w:val="bottom"/>
          </w:tcPr>
          <w:p w14:paraId="20AAB343" w14:textId="6B43FB03" w:rsidR="003D2145" w:rsidRPr="00EC4286" w:rsidRDefault="003D2145" w:rsidP="003D2145">
            <w:pPr>
              <w:spacing w:after="0" w:line="240" w:lineRule="auto"/>
              <w:rPr>
                <w:rFonts w:ascii="Arial Narrow" w:hAnsi="Arial Narrow" w:cs="Arial"/>
                <w:sz w:val="24"/>
                <w:szCs w:val="24"/>
              </w:rPr>
            </w:pPr>
            <w:r w:rsidRPr="00EC4286">
              <w:rPr>
                <w:rFonts w:ascii="Arial Narrow" w:hAnsi="Arial Narrow" w:cs="Arial"/>
                <w:sz w:val="24"/>
                <w:szCs w:val="24"/>
              </w:rPr>
              <w:t>Ostalo</w:t>
            </w:r>
          </w:p>
        </w:tc>
        <w:tc>
          <w:tcPr>
            <w:tcW w:w="1640" w:type="dxa"/>
            <w:tcBorders>
              <w:top w:val="nil"/>
              <w:left w:val="nil"/>
              <w:bottom w:val="single" w:sz="4" w:space="0" w:color="auto"/>
              <w:right w:val="single" w:sz="4" w:space="0" w:color="auto"/>
            </w:tcBorders>
            <w:shd w:val="clear" w:color="auto" w:fill="auto"/>
            <w:noWrap/>
            <w:vAlign w:val="bottom"/>
          </w:tcPr>
          <w:p w14:paraId="4FABDA65" w14:textId="4B1E554F"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27.454,65</w:t>
            </w:r>
          </w:p>
        </w:tc>
        <w:tc>
          <w:tcPr>
            <w:tcW w:w="2046" w:type="dxa"/>
            <w:tcBorders>
              <w:top w:val="nil"/>
              <w:left w:val="nil"/>
              <w:bottom w:val="single" w:sz="4" w:space="0" w:color="auto"/>
              <w:right w:val="single" w:sz="4" w:space="0" w:color="auto"/>
            </w:tcBorders>
            <w:shd w:val="clear" w:color="auto" w:fill="auto"/>
            <w:noWrap/>
            <w:vAlign w:val="bottom"/>
          </w:tcPr>
          <w:p w14:paraId="0EE6325B" w14:textId="77777777" w:rsidR="003D2145" w:rsidRPr="00EC4286" w:rsidRDefault="003D2145" w:rsidP="003D2145">
            <w:pPr>
              <w:spacing w:after="0" w:line="240" w:lineRule="auto"/>
              <w:jc w:val="right"/>
              <w:rPr>
                <w:rFonts w:ascii="Arial Narrow" w:hAnsi="Arial Narrow" w:cs="Arial"/>
                <w:sz w:val="24"/>
                <w:szCs w:val="24"/>
              </w:rPr>
            </w:pPr>
          </w:p>
        </w:tc>
        <w:tc>
          <w:tcPr>
            <w:tcW w:w="1843" w:type="dxa"/>
            <w:tcBorders>
              <w:top w:val="nil"/>
              <w:left w:val="nil"/>
              <w:bottom w:val="single" w:sz="4" w:space="0" w:color="auto"/>
              <w:right w:val="single" w:sz="4" w:space="0" w:color="auto"/>
            </w:tcBorders>
            <w:shd w:val="clear" w:color="auto" w:fill="auto"/>
            <w:noWrap/>
            <w:vAlign w:val="bottom"/>
          </w:tcPr>
          <w:p w14:paraId="3026827C" w14:textId="77777777" w:rsidR="003D2145" w:rsidRPr="00EC4286" w:rsidRDefault="003D2145" w:rsidP="003D2145">
            <w:pPr>
              <w:spacing w:after="0" w:line="240" w:lineRule="auto"/>
              <w:jc w:val="right"/>
              <w:rPr>
                <w:rFonts w:ascii="Arial Narrow" w:hAnsi="Arial Narrow" w:cs="Arial"/>
                <w:sz w:val="24"/>
                <w:szCs w:val="24"/>
              </w:rPr>
            </w:pPr>
          </w:p>
        </w:tc>
        <w:tc>
          <w:tcPr>
            <w:tcW w:w="2558" w:type="dxa"/>
            <w:tcBorders>
              <w:top w:val="nil"/>
              <w:left w:val="nil"/>
              <w:bottom w:val="single" w:sz="4" w:space="0" w:color="auto"/>
              <w:right w:val="single" w:sz="4" w:space="0" w:color="auto"/>
            </w:tcBorders>
            <w:shd w:val="clear" w:color="auto" w:fill="auto"/>
            <w:noWrap/>
            <w:vAlign w:val="bottom"/>
          </w:tcPr>
          <w:p w14:paraId="50689614" w14:textId="6AFAAB07" w:rsidR="003D2145" w:rsidRPr="00EC4286" w:rsidRDefault="003D2145" w:rsidP="003D2145">
            <w:pPr>
              <w:spacing w:after="0" w:line="240" w:lineRule="auto"/>
              <w:jc w:val="right"/>
              <w:rPr>
                <w:rFonts w:ascii="Arial Narrow" w:hAnsi="Arial Narrow" w:cs="Arial"/>
                <w:sz w:val="24"/>
                <w:szCs w:val="24"/>
              </w:rPr>
            </w:pPr>
            <w:r w:rsidRPr="00EC4286">
              <w:rPr>
                <w:rFonts w:ascii="Arial Narrow" w:hAnsi="Arial Narrow" w:cs="Arial"/>
                <w:sz w:val="24"/>
                <w:szCs w:val="24"/>
              </w:rPr>
              <w:t>27.454,65</w:t>
            </w:r>
          </w:p>
        </w:tc>
      </w:tr>
      <w:tr w:rsidR="00E00744" w:rsidRPr="004D5DD2" w14:paraId="715C0217" w14:textId="77777777" w:rsidTr="003D2145">
        <w:trPr>
          <w:trHeight w:val="378"/>
        </w:trPr>
        <w:tc>
          <w:tcPr>
            <w:tcW w:w="3402" w:type="dxa"/>
            <w:tcBorders>
              <w:top w:val="nil"/>
              <w:left w:val="single" w:sz="4" w:space="0" w:color="auto"/>
              <w:bottom w:val="single" w:sz="4" w:space="0" w:color="auto"/>
              <w:right w:val="single" w:sz="4" w:space="0" w:color="auto"/>
            </w:tcBorders>
            <w:shd w:val="clear" w:color="000000" w:fill="D9D9D9"/>
            <w:vAlign w:val="bottom"/>
            <w:hideMark/>
          </w:tcPr>
          <w:p w14:paraId="0ABED906" w14:textId="77777777" w:rsidR="00E00744" w:rsidRPr="00EC4286" w:rsidRDefault="00E00744" w:rsidP="00CD1C0C">
            <w:pPr>
              <w:spacing w:after="0" w:line="240" w:lineRule="auto"/>
              <w:rPr>
                <w:rFonts w:ascii="Arial Narrow" w:hAnsi="Arial Narrow" w:cs="Arial"/>
                <w:b/>
                <w:bCs/>
                <w:sz w:val="24"/>
                <w:szCs w:val="24"/>
              </w:rPr>
            </w:pPr>
            <w:r w:rsidRPr="00EC4286">
              <w:rPr>
                <w:rFonts w:ascii="Arial Narrow" w:hAnsi="Arial Narrow" w:cs="Arial"/>
                <w:b/>
                <w:bCs/>
                <w:sz w:val="24"/>
                <w:szCs w:val="24"/>
              </w:rPr>
              <w:t>Sveukupno novonabavljeno</w:t>
            </w:r>
          </w:p>
        </w:tc>
        <w:tc>
          <w:tcPr>
            <w:tcW w:w="1640" w:type="dxa"/>
            <w:tcBorders>
              <w:top w:val="nil"/>
              <w:left w:val="nil"/>
              <w:bottom w:val="single" w:sz="4" w:space="0" w:color="auto"/>
              <w:right w:val="single" w:sz="4" w:space="0" w:color="auto"/>
            </w:tcBorders>
            <w:shd w:val="clear" w:color="000000" w:fill="D9D9D9"/>
            <w:noWrap/>
            <w:vAlign w:val="bottom"/>
          </w:tcPr>
          <w:p w14:paraId="56988402" w14:textId="025BA5D0" w:rsidR="00E00744" w:rsidRPr="00EC4286" w:rsidRDefault="00EC7AA7" w:rsidP="00CD1C0C">
            <w:pPr>
              <w:spacing w:after="0" w:line="240" w:lineRule="auto"/>
              <w:jc w:val="right"/>
              <w:rPr>
                <w:rFonts w:ascii="Arial Narrow" w:hAnsi="Arial Narrow" w:cs="Arial"/>
                <w:b/>
                <w:bCs/>
                <w:sz w:val="24"/>
                <w:szCs w:val="24"/>
              </w:rPr>
            </w:pPr>
            <w:r w:rsidRPr="00EC4286">
              <w:rPr>
                <w:rFonts w:ascii="Arial Narrow" w:hAnsi="Arial Narrow" w:cs="Arial"/>
                <w:b/>
                <w:bCs/>
                <w:sz w:val="24"/>
                <w:szCs w:val="24"/>
              </w:rPr>
              <w:t>686.389,32</w:t>
            </w:r>
          </w:p>
        </w:tc>
        <w:tc>
          <w:tcPr>
            <w:tcW w:w="2046" w:type="dxa"/>
            <w:tcBorders>
              <w:top w:val="nil"/>
              <w:left w:val="nil"/>
              <w:bottom w:val="single" w:sz="4" w:space="0" w:color="auto"/>
              <w:right w:val="single" w:sz="4" w:space="0" w:color="auto"/>
            </w:tcBorders>
            <w:shd w:val="clear" w:color="000000" w:fill="D9D9D9"/>
            <w:noWrap/>
            <w:vAlign w:val="bottom"/>
          </w:tcPr>
          <w:p w14:paraId="340D2FD9" w14:textId="481D9321" w:rsidR="00E00744" w:rsidRPr="00EC4286" w:rsidRDefault="003D2145" w:rsidP="003D2145">
            <w:pPr>
              <w:spacing w:after="0" w:line="240" w:lineRule="auto"/>
              <w:jc w:val="right"/>
              <w:rPr>
                <w:rFonts w:ascii="Arial Narrow" w:hAnsi="Arial Narrow" w:cs="Arial"/>
                <w:b/>
                <w:bCs/>
                <w:sz w:val="24"/>
                <w:szCs w:val="24"/>
              </w:rPr>
            </w:pPr>
            <w:r w:rsidRPr="00EC4286">
              <w:rPr>
                <w:rFonts w:ascii="Arial Narrow" w:hAnsi="Arial Narrow" w:cs="Arial"/>
                <w:b/>
                <w:bCs/>
                <w:sz w:val="24"/>
                <w:szCs w:val="24"/>
              </w:rPr>
              <w:t>172.636,40</w:t>
            </w:r>
          </w:p>
        </w:tc>
        <w:tc>
          <w:tcPr>
            <w:tcW w:w="1843" w:type="dxa"/>
            <w:tcBorders>
              <w:top w:val="nil"/>
              <w:left w:val="nil"/>
              <w:bottom w:val="single" w:sz="4" w:space="0" w:color="auto"/>
              <w:right w:val="single" w:sz="4" w:space="0" w:color="auto"/>
            </w:tcBorders>
            <w:shd w:val="clear" w:color="000000" w:fill="D9D9D9"/>
            <w:noWrap/>
            <w:vAlign w:val="bottom"/>
          </w:tcPr>
          <w:p w14:paraId="78F1599E" w14:textId="1290EE28" w:rsidR="00E00744" w:rsidRPr="00EC4286" w:rsidRDefault="003D2145" w:rsidP="003D2145">
            <w:pPr>
              <w:spacing w:after="0" w:line="240" w:lineRule="auto"/>
              <w:jc w:val="right"/>
              <w:rPr>
                <w:rFonts w:ascii="Arial Narrow" w:hAnsi="Arial Narrow" w:cs="Arial"/>
                <w:b/>
                <w:bCs/>
                <w:sz w:val="24"/>
                <w:szCs w:val="24"/>
              </w:rPr>
            </w:pPr>
            <w:r w:rsidRPr="00EC4286">
              <w:rPr>
                <w:rFonts w:ascii="Arial Narrow" w:hAnsi="Arial Narrow" w:cs="Arial"/>
                <w:b/>
                <w:bCs/>
                <w:sz w:val="24"/>
                <w:szCs w:val="24"/>
              </w:rPr>
              <w:t>308.800,00</w:t>
            </w:r>
          </w:p>
        </w:tc>
        <w:tc>
          <w:tcPr>
            <w:tcW w:w="2558" w:type="dxa"/>
            <w:tcBorders>
              <w:top w:val="nil"/>
              <w:left w:val="nil"/>
              <w:bottom w:val="single" w:sz="4" w:space="0" w:color="auto"/>
              <w:right w:val="single" w:sz="4" w:space="0" w:color="auto"/>
            </w:tcBorders>
            <w:shd w:val="clear" w:color="000000" w:fill="D9D9D9"/>
            <w:noWrap/>
            <w:vAlign w:val="bottom"/>
          </w:tcPr>
          <w:p w14:paraId="5E07EEAB" w14:textId="4E8FE02A" w:rsidR="00E00744" w:rsidRPr="00EC4286" w:rsidRDefault="003D2145" w:rsidP="003D2145">
            <w:pPr>
              <w:spacing w:after="0" w:line="240" w:lineRule="auto"/>
              <w:jc w:val="right"/>
              <w:rPr>
                <w:rFonts w:ascii="Arial Narrow" w:hAnsi="Arial Narrow" w:cs="Arial"/>
                <w:b/>
                <w:bCs/>
                <w:sz w:val="24"/>
                <w:szCs w:val="24"/>
              </w:rPr>
            </w:pPr>
            <w:r w:rsidRPr="00EC4286">
              <w:rPr>
                <w:rFonts w:ascii="Arial Narrow" w:hAnsi="Arial Narrow" w:cs="Arial"/>
                <w:b/>
                <w:bCs/>
                <w:sz w:val="24"/>
                <w:szCs w:val="24"/>
              </w:rPr>
              <w:t>204.952,92</w:t>
            </w:r>
          </w:p>
        </w:tc>
      </w:tr>
    </w:tbl>
    <w:p w14:paraId="458E043E" w14:textId="77777777" w:rsidR="00BE7502" w:rsidRDefault="00BE7502" w:rsidP="0043243E">
      <w:pPr>
        <w:spacing w:line="276" w:lineRule="auto"/>
        <w:jc w:val="both"/>
        <w:rPr>
          <w:rFonts w:ascii="Arial Narrow" w:hAnsi="Arial Narrow"/>
          <w:sz w:val="24"/>
          <w:szCs w:val="24"/>
        </w:rPr>
      </w:pPr>
    </w:p>
    <w:p w14:paraId="7947EEB5" w14:textId="24426026" w:rsidR="00F80612" w:rsidRDefault="00F80612" w:rsidP="00B57E94">
      <w:pPr>
        <w:spacing w:after="0" w:line="276" w:lineRule="auto"/>
        <w:ind w:firstLine="720"/>
        <w:jc w:val="both"/>
        <w:rPr>
          <w:rFonts w:ascii="Arial Narrow" w:hAnsi="Arial Narrow"/>
          <w:sz w:val="24"/>
          <w:szCs w:val="24"/>
        </w:rPr>
      </w:pPr>
      <w:r>
        <w:rPr>
          <w:rFonts w:ascii="Arial Narrow" w:hAnsi="Arial Narrow"/>
          <w:sz w:val="24"/>
          <w:szCs w:val="24"/>
        </w:rPr>
        <w:lastRenderedPageBreak/>
        <w:t>Na dan 31.12.202</w:t>
      </w:r>
      <w:r w:rsidR="00EC7AA7">
        <w:rPr>
          <w:rFonts w:ascii="Arial Narrow" w:hAnsi="Arial Narrow"/>
          <w:sz w:val="24"/>
          <w:szCs w:val="24"/>
        </w:rPr>
        <w:t>4</w:t>
      </w:r>
      <w:r>
        <w:rPr>
          <w:rFonts w:ascii="Arial Narrow" w:hAnsi="Arial Narrow"/>
          <w:sz w:val="24"/>
          <w:szCs w:val="24"/>
        </w:rPr>
        <w:t>. godine Društvo je imalo 1</w:t>
      </w:r>
      <w:r w:rsidR="00903D5D">
        <w:rPr>
          <w:rFonts w:ascii="Arial Narrow" w:hAnsi="Arial Narrow"/>
          <w:sz w:val="24"/>
          <w:szCs w:val="24"/>
        </w:rPr>
        <w:t>2</w:t>
      </w:r>
      <w:r w:rsidR="00EC7AA7">
        <w:rPr>
          <w:rFonts w:ascii="Arial Narrow" w:hAnsi="Arial Narrow"/>
          <w:sz w:val="24"/>
          <w:szCs w:val="24"/>
        </w:rPr>
        <w:t>6</w:t>
      </w:r>
      <w:r w:rsidR="00903D5D">
        <w:rPr>
          <w:rFonts w:ascii="Arial Narrow" w:hAnsi="Arial Narrow"/>
          <w:sz w:val="24"/>
          <w:szCs w:val="24"/>
        </w:rPr>
        <w:t xml:space="preserve"> </w:t>
      </w:r>
      <w:r>
        <w:rPr>
          <w:rFonts w:ascii="Arial Narrow" w:hAnsi="Arial Narrow"/>
          <w:sz w:val="24"/>
          <w:szCs w:val="24"/>
        </w:rPr>
        <w:t>zaposlenih djelatnika.</w:t>
      </w:r>
      <w:r w:rsidR="00903D5D">
        <w:rPr>
          <w:rFonts w:ascii="Arial Narrow" w:hAnsi="Arial Narrow"/>
          <w:sz w:val="24"/>
          <w:szCs w:val="24"/>
        </w:rPr>
        <w:t xml:space="preserve"> </w:t>
      </w:r>
      <w:r>
        <w:rPr>
          <w:rFonts w:ascii="Arial Narrow" w:hAnsi="Arial Narrow"/>
          <w:sz w:val="24"/>
          <w:szCs w:val="24"/>
        </w:rPr>
        <w:t>Broj zaposlenih povećava se tijekom godine u vrijeme obavljanja sezonskih poslova košnje trave i održavanja zelenih površina. Do povećanja zaposlenih tijekom godine dolazi i zbog povećanja opsega posla u djelatnosti gospodarenja otpadom zbog usklađenja sa zakonskim propisima te zbog velikog broja djelatnika koji se nalaze na dugotrajnom bolovanju.</w:t>
      </w:r>
    </w:p>
    <w:p w14:paraId="7ACF2C61" w14:textId="0B3D2708" w:rsidR="00F80612" w:rsidRDefault="00F80612" w:rsidP="0048586D">
      <w:pPr>
        <w:spacing w:after="0" w:line="276" w:lineRule="auto"/>
        <w:ind w:firstLine="720"/>
        <w:jc w:val="both"/>
        <w:rPr>
          <w:rFonts w:ascii="Arial Narrow" w:hAnsi="Arial Narrow"/>
          <w:sz w:val="24"/>
          <w:szCs w:val="24"/>
        </w:rPr>
      </w:pPr>
      <w:r>
        <w:rPr>
          <w:rFonts w:ascii="Arial Narrow" w:hAnsi="Arial Narrow"/>
          <w:sz w:val="24"/>
          <w:szCs w:val="24"/>
        </w:rPr>
        <w:t>Prosječna bruto plaća za 202</w:t>
      </w:r>
      <w:r w:rsidR="00EC7AA7">
        <w:rPr>
          <w:rFonts w:ascii="Arial Narrow" w:hAnsi="Arial Narrow"/>
          <w:sz w:val="24"/>
          <w:szCs w:val="24"/>
        </w:rPr>
        <w:t>4</w:t>
      </w:r>
      <w:r>
        <w:rPr>
          <w:rFonts w:ascii="Arial Narrow" w:hAnsi="Arial Narrow"/>
          <w:sz w:val="24"/>
          <w:szCs w:val="24"/>
        </w:rPr>
        <w:t xml:space="preserve">. godinu iznosi </w:t>
      </w:r>
      <w:r w:rsidR="00903D5D">
        <w:rPr>
          <w:rFonts w:ascii="Arial Narrow" w:hAnsi="Arial Narrow"/>
          <w:sz w:val="24"/>
          <w:szCs w:val="24"/>
        </w:rPr>
        <w:t>1.</w:t>
      </w:r>
      <w:r w:rsidR="00EC7AA7">
        <w:rPr>
          <w:rFonts w:ascii="Arial Narrow" w:hAnsi="Arial Narrow"/>
          <w:sz w:val="24"/>
          <w:szCs w:val="24"/>
        </w:rPr>
        <w:t>364,27</w:t>
      </w:r>
      <w:r w:rsidR="002A4D2C">
        <w:rPr>
          <w:rFonts w:ascii="Arial Narrow" w:hAnsi="Arial Narrow"/>
          <w:sz w:val="24"/>
          <w:szCs w:val="24"/>
        </w:rPr>
        <w:t xml:space="preserve"> </w:t>
      </w:r>
      <w:r w:rsidR="00903D5D">
        <w:rPr>
          <w:rFonts w:ascii="Arial Narrow" w:hAnsi="Arial Narrow"/>
          <w:sz w:val="24"/>
          <w:szCs w:val="24"/>
        </w:rPr>
        <w:t>eura</w:t>
      </w:r>
      <w:r>
        <w:rPr>
          <w:rFonts w:ascii="Arial Narrow" w:hAnsi="Arial Narrow"/>
          <w:sz w:val="24"/>
          <w:szCs w:val="24"/>
        </w:rPr>
        <w:t xml:space="preserve"> te neto plaća</w:t>
      </w:r>
      <w:r w:rsidR="00EC7AA7">
        <w:rPr>
          <w:rFonts w:ascii="Arial Narrow" w:hAnsi="Arial Narrow"/>
          <w:sz w:val="24"/>
          <w:szCs w:val="24"/>
        </w:rPr>
        <w:t xml:space="preserve"> 1.039,03</w:t>
      </w:r>
      <w:r w:rsidR="007B0153">
        <w:rPr>
          <w:rFonts w:ascii="Arial Narrow" w:hAnsi="Arial Narrow"/>
          <w:sz w:val="24"/>
          <w:szCs w:val="24"/>
        </w:rPr>
        <w:t xml:space="preserve"> eura</w:t>
      </w:r>
      <w:r>
        <w:rPr>
          <w:rFonts w:ascii="Arial Narrow" w:hAnsi="Arial Narrow"/>
          <w:sz w:val="24"/>
          <w:szCs w:val="24"/>
        </w:rPr>
        <w:t xml:space="preserve"> i manja je od prosječne plaće u Republici Hrvatskoj</w:t>
      </w:r>
      <w:r w:rsidR="00FF1BBF">
        <w:rPr>
          <w:rFonts w:ascii="Arial Narrow" w:hAnsi="Arial Narrow"/>
          <w:sz w:val="24"/>
          <w:szCs w:val="24"/>
        </w:rPr>
        <w:t xml:space="preserve"> koja za 202</w:t>
      </w:r>
      <w:r w:rsidR="00EC7AA7">
        <w:rPr>
          <w:rFonts w:ascii="Arial Narrow" w:hAnsi="Arial Narrow"/>
          <w:sz w:val="24"/>
          <w:szCs w:val="24"/>
        </w:rPr>
        <w:t>4</w:t>
      </w:r>
      <w:r w:rsidR="00FF1BBF">
        <w:rPr>
          <w:rFonts w:ascii="Arial Narrow" w:hAnsi="Arial Narrow"/>
          <w:sz w:val="24"/>
          <w:szCs w:val="24"/>
        </w:rPr>
        <w:t xml:space="preserve">. godinu </w:t>
      </w:r>
      <w:r w:rsidR="002A4D2C">
        <w:rPr>
          <w:rFonts w:ascii="Arial Narrow" w:hAnsi="Arial Narrow"/>
          <w:sz w:val="24"/>
          <w:szCs w:val="24"/>
        </w:rPr>
        <w:t xml:space="preserve"> </w:t>
      </w:r>
      <w:r w:rsidR="00FF1BBF">
        <w:rPr>
          <w:rFonts w:ascii="Arial Narrow" w:hAnsi="Arial Narrow"/>
          <w:sz w:val="24"/>
          <w:szCs w:val="24"/>
        </w:rPr>
        <w:t xml:space="preserve">iznosi </w:t>
      </w:r>
      <w:r w:rsidR="007B0153">
        <w:rPr>
          <w:rFonts w:ascii="Arial Narrow" w:hAnsi="Arial Narrow"/>
          <w:sz w:val="24"/>
          <w:szCs w:val="24"/>
        </w:rPr>
        <w:t>1.</w:t>
      </w:r>
      <w:r w:rsidR="00EC7AA7">
        <w:rPr>
          <w:rFonts w:ascii="Arial Narrow" w:hAnsi="Arial Narrow"/>
          <w:sz w:val="24"/>
          <w:szCs w:val="24"/>
        </w:rPr>
        <w:t>821,00</w:t>
      </w:r>
      <w:r w:rsidR="007B0153">
        <w:rPr>
          <w:rFonts w:ascii="Arial Narrow" w:hAnsi="Arial Narrow"/>
          <w:sz w:val="24"/>
          <w:szCs w:val="24"/>
        </w:rPr>
        <w:t xml:space="preserve"> eura</w:t>
      </w:r>
      <w:r w:rsidR="00FF1BBF">
        <w:rPr>
          <w:rFonts w:ascii="Arial Narrow" w:hAnsi="Arial Narrow"/>
          <w:sz w:val="24"/>
          <w:szCs w:val="24"/>
        </w:rPr>
        <w:t xml:space="preserve"> bruto, </w:t>
      </w:r>
      <w:r w:rsidR="002A4D2C">
        <w:rPr>
          <w:rFonts w:ascii="Arial Narrow" w:hAnsi="Arial Narrow"/>
          <w:sz w:val="24"/>
          <w:szCs w:val="24"/>
        </w:rPr>
        <w:t xml:space="preserve">odnosno </w:t>
      </w:r>
      <w:r w:rsidR="007B0153">
        <w:rPr>
          <w:rFonts w:ascii="Arial Narrow" w:hAnsi="Arial Narrow"/>
          <w:sz w:val="24"/>
          <w:szCs w:val="24"/>
        </w:rPr>
        <w:t>1.</w:t>
      </w:r>
      <w:r w:rsidR="00EC7AA7">
        <w:rPr>
          <w:rFonts w:ascii="Arial Narrow" w:hAnsi="Arial Narrow"/>
          <w:sz w:val="24"/>
          <w:szCs w:val="24"/>
        </w:rPr>
        <w:t>318,00</w:t>
      </w:r>
      <w:r w:rsidR="007B0153">
        <w:rPr>
          <w:rFonts w:ascii="Arial Narrow" w:hAnsi="Arial Narrow"/>
          <w:sz w:val="24"/>
          <w:szCs w:val="24"/>
        </w:rPr>
        <w:t xml:space="preserve"> eura</w:t>
      </w:r>
      <w:r w:rsidR="00FF1BBF">
        <w:rPr>
          <w:rFonts w:ascii="Arial Narrow" w:hAnsi="Arial Narrow"/>
          <w:sz w:val="24"/>
          <w:szCs w:val="24"/>
        </w:rPr>
        <w:t xml:space="preserve"> neto.</w:t>
      </w:r>
      <w:r>
        <w:rPr>
          <w:rFonts w:ascii="Arial Narrow" w:hAnsi="Arial Narrow"/>
          <w:sz w:val="24"/>
          <w:szCs w:val="24"/>
        </w:rPr>
        <w:t xml:space="preserve"> U 202</w:t>
      </w:r>
      <w:r w:rsidR="002B2F7D">
        <w:rPr>
          <w:rFonts w:ascii="Arial Narrow" w:hAnsi="Arial Narrow"/>
          <w:sz w:val="24"/>
          <w:szCs w:val="24"/>
        </w:rPr>
        <w:t>4</w:t>
      </w:r>
      <w:r>
        <w:rPr>
          <w:rFonts w:ascii="Arial Narrow" w:hAnsi="Arial Narrow"/>
          <w:sz w:val="24"/>
          <w:szCs w:val="24"/>
        </w:rPr>
        <w:t xml:space="preserve">. godini </w:t>
      </w:r>
      <w:r w:rsidR="003B4905">
        <w:rPr>
          <w:rFonts w:ascii="Arial Narrow" w:hAnsi="Arial Narrow"/>
          <w:sz w:val="24"/>
          <w:szCs w:val="24"/>
        </w:rPr>
        <w:t xml:space="preserve">održavani su pregovori sa radnicima te je </w:t>
      </w:r>
      <w:r>
        <w:rPr>
          <w:rFonts w:ascii="Arial Narrow" w:hAnsi="Arial Narrow"/>
          <w:sz w:val="24"/>
          <w:szCs w:val="24"/>
        </w:rPr>
        <w:t>zbog gospodarske situacije povećavana osnovica za izračun plaće djelatnika</w:t>
      </w:r>
      <w:r w:rsidR="007B0153">
        <w:rPr>
          <w:rFonts w:ascii="Arial Narrow" w:hAnsi="Arial Narrow"/>
          <w:sz w:val="24"/>
          <w:szCs w:val="24"/>
        </w:rPr>
        <w:t xml:space="preserve">. </w:t>
      </w:r>
    </w:p>
    <w:p w14:paraId="3A7C5F6D" w14:textId="77777777" w:rsidR="00B57E94" w:rsidRDefault="00B57E94" w:rsidP="00B57E94">
      <w:pPr>
        <w:spacing w:after="0" w:line="276" w:lineRule="auto"/>
        <w:jc w:val="both"/>
        <w:rPr>
          <w:rFonts w:ascii="Arial Narrow" w:hAnsi="Arial Narrow"/>
          <w:sz w:val="24"/>
          <w:szCs w:val="24"/>
        </w:rPr>
      </w:pPr>
    </w:p>
    <w:p w14:paraId="7B1011D0" w14:textId="2202DCC5" w:rsidR="00733C1E" w:rsidRDefault="00B57E94" w:rsidP="00FF1BBF">
      <w:pPr>
        <w:spacing w:after="0" w:line="276" w:lineRule="auto"/>
        <w:ind w:firstLine="720"/>
        <w:jc w:val="both"/>
        <w:rPr>
          <w:rFonts w:ascii="Arial Narrow" w:hAnsi="Arial Narrow"/>
          <w:sz w:val="24"/>
          <w:szCs w:val="24"/>
        </w:rPr>
      </w:pPr>
      <w:r>
        <w:rPr>
          <w:rFonts w:ascii="Arial Narrow" w:hAnsi="Arial Narrow"/>
          <w:sz w:val="24"/>
          <w:szCs w:val="24"/>
        </w:rPr>
        <w:t>Ukupna p</w:t>
      </w:r>
      <w:r w:rsidR="00733C1E">
        <w:rPr>
          <w:rFonts w:ascii="Arial Narrow" w:hAnsi="Arial Narrow"/>
          <w:sz w:val="24"/>
          <w:szCs w:val="24"/>
        </w:rPr>
        <w:t>otraživa</w:t>
      </w:r>
      <w:r>
        <w:rPr>
          <w:rFonts w:ascii="Arial Narrow" w:hAnsi="Arial Narrow"/>
          <w:sz w:val="24"/>
          <w:szCs w:val="24"/>
        </w:rPr>
        <w:t>nja na dan 31.12.202</w:t>
      </w:r>
      <w:r w:rsidR="002B2F7D">
        <w:rPr>
          <w:rFonts w:ascii="Arial Narrow" w:hAnsi="Arial Narrow"/>
          <w:sz w:val="24"/>
          <w:szCs w:val="24"/>
        </w:rPr>
        <w:t>4</w:t>
      </w:r>
      <w:r>
        <w:rPr>
          <w:rFonts w:ascii="Arial Narrow" w:hAnsi="Arial Narrow"/>
          <w:sz w:val="24"/>
          <w:szCs w:val="24"/>
        </w:rPr>
        <w:t xml:space="preserve">. godine </w:t>
      </w:r>
      <w:r w:rsidR="00733C1E">
        <w:rPr>
          <w:rFonts w:ascii="Arial Narrow" w:hAnsi="Arial Narrow"/>
          <w:sz w:val="24"/>
          <w:szCs w:val="24"/>
        </w:rPr>
        <w:t xml:space="preserve"> iznose</w:t>
      </w:r>
      <w:r>
        <w:rPr>
          <w:rFonts w:ascii="Arial Narrow" w:hAnsi="Arial Narrow"/>
          <w:sz w:val="24"/>
          <w:szCs w:val="24"/>
        </w:rPr>
        <w:t xml:space="preserve"> </w:t>
      </w:r>
      <w:r w:rsidR="002B2F7D">
        <w:rPr>
          <w:rFonts w:ascii="Arial Narrow" w:hAnsi="Arial Narrow"/>
          <w:sz w:val="24"/>
          <w:szCs w:val="24"/>
        </w:rPr>
        <w:t>1.010.606,46</w:t>
      </w:r>
      <w:r w:rsidR="007B0153">
        <w:rPr>
          <w:rFonts w:ascii="Arial Narrow" w:hAnsi="Arial Narrow"/>
          <w:sz w:val="24"/>
          <w:szCs w:val="24"/>
        </w:rPr>
        <w:t xml:space="preserve"> eura</w:t>
      </w:r>
      <w:r>
        <w:rPr>
          <w:rFonts w:ascii="Arial Narrow" w:hAnsi="Arial Narrow"/>
          <w:sz w:val="24"/>
          <w:szCs w:val="24"/>
        </w:rPr>
        <w:t xml:space="preserve"> dok</w:t>
      </w:r>
      <w:r w:rsidR="00733C1E">
        <w:rPr>
          <w:rFonts w:ascii="Arial Narrow" w:hAnsi="Arial Narrow"/>
          <w:sz w:val="24"/>
          <w:szCs w:val="24"/>
        </w:rPr>
        <w:t xml:space="preserve"> ispravak potraživanja iznosi</w:t>
      </w:r>
      <w:r>
        <w:rPr>
          <w:rFonts w:ascii="Arial Narrow" w:hAnsi="Arial Narrow"/>
          <w:sz w:val="24"/>
          <w:szCs w:val="24"/>
        </w:rPr>
        <w:t xml:space="preserve"> </w:t>
      </w:r>
      <w:r w:rsidR="002B2F7D">
        <w:rPr>
          <w:rFonts w:ascii="Arial Narrow" w:hAnsi="Arial Narrow"/>
          <w:sz w:val="24"/>
          <w:szCs w:val="24"/>
        </w:rPr>
        <w:t xml:space="preserve">345.283,00 </w:t>
      </w:r>
      <w:r w:rsidR="007B0153">
        <w:rPr>
          <w:rFonts w:ascii="Arial Narrow" w:hAnsi="Arial Narrow"/>
          <w:sz w:val="24"/>
          <w:szCs w:val="24"/>
        </w:rPr>
        <w:t>eura</w:t>
      </w:r>
      <w:r w:rsidR="009641A2">
        <w:rPr>
          <w:rFonts w:ascii="Arial Narrow" w:hAnsi="Arial Narrow"/>
          <w:sz w:val="24"/>
          <w:szCs w:val="24"/>
        </w:rPr>
        <w:t>.</w:t>
      </w:r>
    </w:p>
    <w:p w14:paraId="230DD221" w14:textId="0E54E6F2" w:rsidR="00733C1E" w:rsidRDefault="00733C1E" w:rsidP="009641A2">
      <w:pPr>
        <w:spacing w:after="0" w:line="276" w:lineRule="auto"/>
        <w:jc w:val="both"/>
        <w:rPr>
          <w:rFonts w:ascii="Arial Narrow" w:hAnsi="Arial Narrow"/>
          <w:sz w:val="24"/>
          <w:szCs w:val="24"/>
        </w:rPr>
      </w:pPr>
      <w:r>
        <w:rPr>
          <w:rFonts w:ascii="Arial Narrow" w:hAnsi="Arial Narrow"/>
          <w:sz w:val="24"/>
          <w:szCs w:val="24"/>
        </w:rPr>
        <w:t>Društvo b</w:t>
      </w:r>
      <w:r w:rsidR="00B57E94">
        <w:rPr>
          <w:rFonts w:ascii="Arial Narrow" w:hAnsi="Arial Narrow"/>
          <w:sz w:val="24"/>
          <w:szCs w:val="24"/>
        </w:rPr>
        <w:t>rine</w:t>
      </w:r>
      <w:r>
        <w:rPr>
          <w:rFonts w:ascii="Arial Narrow" w:hAnsi="Arial Narrow"/>
          <w:sz w:val="24"/>
          <w:szCs w:val="24"/>
        </w:rPr>
        <w:t xml:space="preserve"> o naplati potraživanja te redovito provodi ovrhe na novčanim sredstvima kako ne bi došlo do zastare potraživ</w:t>
      </w:r>
      <w:r w:rsidR="00B57E94">
        <w:rPr>
          <w:rFonts w:ascii="Arial Narrow" w:hAnsi="Arial Narrow"/>
          <w:sz w:val="24"/>
          <w:szCs w:val="24"/>
        </w:rPr>
        <w:t>anja.</w:t>
      </w:r>
      <w:r w:rsidR="00EC4286">
        <w:rPr>
          <w:rFonts w:ascii="Arial Narrow" w:hAnsi="Arial Narrow"/>
          <w:sz w:val="24"/>
          <w:szCs w:val="24"/>
        </w:rPr>
        <w:t xml:space="preserve"> </w:t>
      </w:r>
      <w:r>
        <w:rPr>
          <w:rFonts w:ascii="Arial Narrow" w:hAnsi="Arial Narrow"/>
          <w:sz w:val="24"/>
          <w:szCs w:val="24"/>
        </w:rPr>
        <w:t>U 202</w:t>
      </w:r>
      <w:r w:rsidR="002B2F7D">
        <w:rPr>
          <w:rFonts w:ascii="Arial Narrow" w:hAnsi="Arial Narrow"/>
          <w:sz w:val="24"/>
          <w:szCs w:val="24"/>
        </w:rPr>
        <w:t>4</w:t>
      </w:r>
      <w:r>
        <w:rPr>
          <w:rFonts w:ascii="Arial Narrow" w:hAnsi="Arial Narrow"/>
          <w:sz w:val="24"/>
          <w:szCs w:val="24"/>
        </w:rPr>
        <w:t xml:space="preserve"> godini pokrenut</w:t>
      </w:r>
      <w:r w:rsidR="002A4D2C">
        <w:rPr>
          <w:rFonts w:ascii="Arial Narrow" w:hAnsi="Arial Narrow"/>
          <w:sz w:val="24"/>
          <w:szCs w:val="24"/>
        </w:rPr>
        <w:t>o</w:t>
      </w:r>
      <w:r>
        <w:rPr>
          <w:rFonts w:ascii="Arial Narrow" w:hAnsi="Arial Narrow"/>
          <w:sz w:val="24"/>
          <w:szCs w:val="24"/>
        </w:rPr>
        <w:t xml:space="preserve"> </w:t>
      </w:r>
      <w:r w:rsidR="002A4D2C" w:rsidRPr="00ED069D">
        <w:rPr>
          <w:rFonts w:ascii="Arial Narrow" w:hAnsi="Arial Narrow"/>
          <w:sz w:val="24"/>
          <w:szCs w:val="24"/>
        </w:rPr>
        <w:t>je</w:t>
      </w:r>
      <w:r w:rsidRPr="00ED069D">
        <w:rPr>
          <w:rFonts w:ascii="Arial Narrow" w:hAnsi="Arial Narrow"/>
          <w:sz w:val="24"/>
          <w:szCs w:val="24"/>
        </w:rPr>
        <w:t xml:space="preserve"> </w:t>
      </w:r>
      <w:r w:rsidR="00ED069D" w:rsidRPr="00ED069D">
        <w:rPr>
          <w:rFonts w:ascii="Arial Narrow" w:hAnsi="Arial Narrow"/>
          <w:sz w:val="24"/>
          <w:szCs w:val="24"/>
        </w:rPr>
        <w:t>543</w:t>
      </w:r>
      <w:r w:rsidRPr="00ED069D">
        <w:rPr>
          <w:rFonts w:ascii="Arial Narrow" w:hAnsi="Arial Narrow"/>
          <w:sz w:val="24"/>
          <w:szCs w:val="24"/>
        </w:rPr>
        <w:t xml:space="preserve"> ovrh</w:t>
      </w:r>
      <w:r w:rsidR="00F4774F" w:rsidRPr="00ED069D">
        <w:rPr>
          <w:rFonts w:ascii="Arial Narrow" w:hAnsi="Arial Narrow"/>
          <w:sz w:val="24"/>
          <w:szCs w:val="24"/>
        </w:rPr>
        <w:t>e</w:t>
      </w:r>
      <w:r w:rsidRPr="00ED069D">
        <w:rPr>
          <w:rFonts w:ascii="Arial Narrow" w:hAnsi="Arial Narrow"/>
          <w:sz w:val="24"/>
          <w:szCs w:val="24"/>
        </w:rPr>
        <w:t xml:space="preserve"> u vrijednosti</w:t>
      </w:r>
      <w:r w:rsidR="00B57E94" w:rsidRPr="00ED069D">
        <w:rPr>
          <w:rFonts w:ascii="Arial Narrow" w:hAnsi="Arial Narrow"/>
          <w:sz w:val="24"/>
          <w:szCs w:val="24"/>
        </w:rPr>
        <w:t xml:space="preserve"> od </w:t>
      </w:r>
      <w:r w:rsidR="00ED069D" w:rsidRPr="00ED069D">
        <w:rPr>
          <w:rFonts w:ascii="Arial Narrow" w:hAnsi="Arial Narrow"/>
          <w:sz w:val="24"/>
          <w:szCs w:val="24"/>
        </w:rPr>
        <w:t>60.183,00</w:t>
      </w:r>
      <w:r w:rsidR="00F4774F" w:rsidRPr="00ED069D">
        <w:rPr>
          <w:rFonts w:ascii="Arial Narrow" w:hAnsi="Arial Narrow"/>
          <w:sz w:val="24"/>
          <w:szCs w:val="24"/>
        </w:rPr>
        <w:t xml:space="preserve"> eura </w:t>
      </w:r>
      <w:r w:rsidR="002A4D2C" w:rsidRPr="00ED069D">
        <w:rPr>
          <w:rFonts w:ascii="Arial Narrow" w:hAnsi="Arial Narrow"/>
          <w:sz w:val="24"/>
          <w:szCs w:val="24"/>
        </w:rPr>
        <w:t>(202</w:t>
      </w:r>
      <w:r w:rsidR="002B2F7D" w:rsidRPr="00ED069D">
        <w:rPr>
          <w:rFonts w:ascii="Arial Narrow" w:hAnsi="Arial Narrow"/>
          <w:sz w:val="24"/>
          <w:szCs w:val="24"/>
        </w:rPr>
        <w:t>3</w:t>
      </w:r>
      <w:r w:rsidR="002A4D2C">
        <w:rPr>
          <w:rFonts w:ascii="Arial Narrow" w:hAnsi="Arial Narrow"/>
          <w:sz w:val="24"/>
          <w:szCs w:val="24"/>
        </w:rPr>
        <w:t xml:space="preserve">. godine </w:t>
      </w:r>
      <w:r w:rsidR="007B0153">
        <w:rPr>
          <w:rFonts w:ascii="Arial Narrow" w:hAnsi="Arial Narrow"/>
          <w:sz w:val="24"/>
          <w:szCs w:val="24"/>
        </w:rPr>
        <w:t>5</w:t>
      </w:r>
      <w:r w:rsidR="002B2F7D">
        <w:rPr>
          <w:rFonts w:ascii="Arial Narrow" w:hAnsi="Arial Narrow"/>
          <w:sz w:val="24"/>
          <w:szCs w:val="24"/>
        </w:rPr>
        <w:t>92</w:t>
      </w:r>
      <w:r w:rsidR="002A4D2C">
        <w:rPr>
          <w:rFonts w:ascii="Arial Narrow" w:hAnsi="Arial Narrow"/>
          <w:sz w:val="24"/>
          <w:szCs w:val="24"/>
        </w:rPr>
        <w:t xml:space="preserve"> ovrh</w:t>
      </w:r>
      <w:r w:rsidR="007B0153">
        <w:rPr>
          <w:rFonts w:ascii="Arial Narrow" w:hAnsi="Arial Narrow"/>
          <w:sz w:val="24"/>
          <w:szCs w:val="24"/>
        </w:rPr>
        <w:t>a</w:t>
      </w:r>
      <w:r w:rsidR="002A4D2C">
        <w:rPr>
          <w:rFonts w:ascii="Arial Narrow" w:hAnsi="Arial Narrow"/>
          <w:sz w:val="24"/>
          <w:szCs w:val="24"/>
        </w:rPr>
        <w:t xml:space="preserve"> u vrijednosti </w:t>
      </w:r>
      <w:r w:rsidR="002B2F7D">
        <w:rPr>
          <w:rFonts w:ascii="Arial Narrow" w:hAnsi="Arial Narrow"/>
          <w:sz w:val="24"/>
          <w:szCs w:val="24"/>
        </w:rPr>
        <w:t xml:space="preserve">66.852,86 </w:t>
      </w:r>
      <w:r w:rsidR="007B0153">
        <w:rPr>
          <w:rFonts w:ascii="Arial Narrow" w:hAnsi="Arial Narrow"/>
          <w:sz w:val="24"/>
          <w:szCs w:val="24"/>
        </w:rPr>
        <w:t>eura</w:t>
      </w:r>
      <w:r w:rsidR="002A4D2C">
        <w:rPr>
          <w:rFonts w:ascii="Arial Narrow" w:hAnsi="Arial Narrow"/>
          <w:sz w:val="24"/>
          <w:szCs w:val="24"/>
        </w:rPr>
        <w:t>).</w:t>
      </w:r>
    </w:p>
    <w:p w14:paraId="33B85BC4" w14:textId="3CF3E5A1" w:rsidR="00703FA9" w:rsidRDefault="009641A2" w:rsidP="0048586D">
      <w:pPr>
        <w:spacing w:after="0" w:line="240" w:lineRule="auto"/>
        <w:ind w:firstLine="643"/>
        <w:jc w:val="both"/>
        <w:rPr>
          <w:rFonts w:cs="Calibri"/>
          <w:color w:val="000000"/>
        </w:rPr>
      </w:pPr>
      <w:r>
        <w:rPr>
          <w:rFonts w:ascii="Arial Narrow" w:hAnsi="Arial Narrow"/>
          <w:sz w:val="24"/>
          <w:szCs w:val="24"/>
        </w:rPr>
        <w:t>Sve obveze plaćaju se redovito i na vrijeme sukladno rokovima dospijeća</w:t>
      </w:r>
      <w:r w:rsidR="002B2F7D">
        <w:rPr>
          <w:rFonts w:cs="Calibri"/>
          <w:color w:val="000000"/>
        </w:rPr>
        <w:t>.</w:t>
      </w:r>
    </w:p>
    <w:p w14:paraId="73BD2255" w14:textId="77777777" w:rsidR="0048586D" w:rsidRPr="0048586D" w:rsidRDefault="0048586D" w:rsidP="0048586D">
      <w:pPr>
        <w:spacing w:after="0" w:line="240" w:lineRule="auto"/>
        <w:ind w:firstLine="643"/>
        <w:jc w:val="both"/>
        <w:rPr>
          <w:rFonts w:cs="Calibri"/>
          <w:color w:val="000000"/>
        </w:rPr>
      </w:pPr>
    </w:p>
    <w:p w14:paraId="5FF82EB0" w14:textId="77777777" w:rsidR="00761CBE" w:rsidRDefault="00761CBE" w:rsidP="00761CBE">
      <w:pPr>
        <w:spacing w:after="0"/>
        <w:ind w:firstLine="643"/>
        <w:jc w:val="both"/>
        <w:rPr>
          <w:rFonts w:ascii="Arial Narrow" w:hAnsi="Arial Narrow"/>
          <w:sz w:val="24"/>
          <w:szCs w:val="24"/>
        </w:rPr>
      </w:pPr>
      <w:r>
        <w:rPr>
          <w:rFonts w:ascii="Arial Narrow" w:hAnsi="Arial Narrow"/>
          <w:sz w:val="24"/>
          <w:szCs w:val="24"/>
        </w:rPr>
        <w:t>Društvo ima u otplati tri financijska leasinga.</w:t>
      </w:r>
    </w:p>
    <w:p w14:paraId="4F240C40" w14:textId="77777777" w:rsidR="00761CBE" w:rsidRDefault="00761CBE" w:rsidP="00761CBE">
      <w:pPr>
        <w:spacing w:after="0"/>
        <w:ind w:firstLine="643"/>
        <w:jc w:val="both"/>
        <w:rPr>
          <w:rFonts w:ascii="Arial Narrow" w:hAnsi="Arial Narrow"/>
          <w:sz w:val="24"/>
          <w:szCs w:val="24"/>
        </w:rPr>
      </w:pPr>
    </w:p>
    <w:tbl>
      <w:tblPr>
        <w:tblStyle w:val="Reetkatablice"/>
        <w:tblW w:w="10916" w:type="dxa"/>
        <w:tblInd w:w="-856" w:type="dxa"/>
        <w:tblLook w:val="04A0" w:firstRow="1" w:lastRow="0" w:firstColumn="1" w:lastColumn="0" w:noHBand="0" w:noVBand="1"/>
      </w:tblPr>
      <w:tblGrid>
        <w:gridCol w:w="425"/>
        <w:gridCol w:w="993"/>
        <w:gridCol w:w="993"/>
        <w:gridCol w:w="1134"/>
        <w:gridCol w:w="708"/>
        <w:gridCol w:w="1134"/>
        <w:gridCol w:w="1134"/>
        <w:gridCol w:w="2410"/>
        <w:gridCol w:w="1985"/>
      </w:tblGrid>
      <w:tr w:rsidR="0024511B" w:rsidRPr="0024511B" w14:paraId="43625F43" w14:textId="674C320B" w:rsidTr="00761CBE">
        <w:tc>
          <w:tcPr>
            <w:tcW w:w="425" w:type="dxa"/>
            <w:shd w:val="clear" w:color="auto" w:fill="D9D9D9" w:themeFill="background1" w:themeFillShade="D9"/>
          </w:tcPr>
          <w:p w14:paraId="34F6C5D2" w14:textId="77777777" w:rsidR="00761CBE" w:rsidRPr="00EC4286" w:rsidRDefault="00761CBE" w:rsidP="0069434C">
            <w:pPr>
              <w:spacing w:after="0"/>
              <w:jc w:val="both"/>
              <w:rPr>
                <w:rFonts w:ascii="Arial Narrow" w:hAnsi="Arial Narrow"/>
                <w:b/>
                <w:bCs/>
                <w:sz w:val="24"/>
                <w:szCs w:val="24"/>
              </w:rPr>
            </w:pPr>
            <w:r w:rsidRPr="00EC4286">
              <w:rPr>
                <w:rFonts w:ascii="Arial Narrow" w:hAnsi="Arial Narrow"/>
                <w:b/>
                <w:bCs/>
                <w:sz w:val="24"/>
                <w:szCs w:val="24"/>
              </w:rPr>
              <w:t>R. br</w:t>
            </w:r>
          </w:p>
        </w:tc>
        <w:tc>
          <w:tcPr>
            <w:tcW w:w="993" w:type="dxa"/>
            <w:shd w:val="clear" w:color="auto" w:fill="D9D9D9" w:themeFill="background1" w:themeFillShade="D9"/>
          </w:tcPr>
          <w:p w14:paraId="7A0FE992" w14:textId="77777777" w:rsidR="00761CBE" w:rsidRPr="00EC4286" w:rsidRDefault="00761CBE" w:rsidP="0069434C">
            <w:pPr>
              <w:spacing w:after="0"/>
              <w:jc w:val="both"/>
              <w:rPr>
                <w:rFonts w:ascii="Arial Narrow" w:hAnsi="Arial Narrow"/>
                <w:b/>
                <w:bCs/>
                <w:sz w:val="24"/>
                <w:szCs w:val="24"/>
              </w:rPr>
            </w:pPr>
          </w:p>
        </w:tc>
        <w:tc>
          <w:tcPr>
            <w:tcW w:w="993" w:type="dxa"/>
            <w:shd w:val="clear" w:color="auto" w:fill="D9D9D9" w:themeFill="background1" w:themeFillShade="D9"/>
          </w:tcPr>
          <w:p w14:paraId="4F806F8A" w14:textId="77777777" w:rsidR="00761CBE" w:rsidRPr="00EC4286" w:rsidRDefault="00761CBE" w:rsidP="0069434C">
            <w:pPr>
              <w:spacing w:after="0"/>
              <w:jc w:val="both"/>
              <w:rPr>
                <w:rFonts w:ascii="Arial Narrow" w:hAnsi="Arial Narrow"/>
                <w:b/>
                <w:bCs/>
                <w:sz w:val="24"/>
                <w:szCs w:val="24"/>
              </w:rPr>
            </w:pPr>
            <w:r w:rsidRPr="00EC4286">
              <w:rPr>
                <w:rFonts w:ascii="Arial Narrow" w:hAnsi="Arial Narrow"/>
                <w:b/>
                <w:bCs/>
                <w:sz w:val="24"/>
                <w:szCs w:val="24"/>
              </w:rPr>
              <w:t>Ugovor</w:t>
            </w:r>
          </w:p>
        </w:tc>
        <w:tc>
          <w:tcPr>
            <w:tcW w:w="1134" w:type="dxa"/>
            <w:shd w:val="clear" w:color="auto" w:fill="D9D9D9" w:themeFill="background1" w:themeFillShade="D9"/>
          </w:tcPr>
          <w:p w14:paraId="0D43D162" w14:textId="77777777" w:rsidR="00761CBE" w:rsidRPr="00EC4286" w:rsidRDefault="00761CBE" w:rsidP="0069434C">
            <w:pPr>
              <w:spacing w:after="0"/>
              <w:jc w:val="both"/>
              <w:rPr>
                <w:rFonts w:ascii="Arial Narrow" w:hAnsi="Arial Narrow"/>
                <w:b/>
                <w:bCs/>
                <w:sz w:val="24"/>
                <w:szCs w:val="24"/>
              </w:rPr>
            </w:pPr>
            <w:r w:rsidRPr="00EC4286">
              <w:rPr>
                <w:rFonts w:ascii="Arial Narrow" w:hAnsi="Arial Narrow"/>
                <w:b/>
                <w:bCs/>
                <w:sz w:val="24"/>
                <w:szCs w:val="24"/>
              </w:rPr>
              <w:t>Početak otplate</w:t>
            </w:r>
          </w:p>
        </w:tc>
        <w:tc>
          <w:tcPr>
            <w:tcW w:w="708" w:type="dxa"/>
            <w:shd w:val="clear" w:color="auto" w:fill="D9D9D9" w:themeFill="background1" w:themeFillShade="D9"/>
          </w:tcPr>
          <w:p w14:paraId="7DC464AE" w14:textId="77777777" w:rsidR="00761CBE" w:rsidRPr="00EC4286" w:rsidRDefault="00761CBE" w:rsidP="0069434C">
            <w:pPr>
              <w:spacing w:after="0"/>
              <w:jc w:val="both"/>
              <w:rPr>
                <w:rFonts w:ascii="Arial Narrow" w:hAnsi="Arial Narrow"/>
                <w:b/>
                <w:bCs/>
                <w:sz w:val="24"/>
                <w:szCs w:val="24"/>
              </w:rPr>
            </w:pPr>
            <w:r w:rsidRPr="00EC4286">
              <w:rPr>
                <w:rFonts w:ascii="Arial Narrow" w:hAnsi="Arial Narrow"/>
                <w:b/>
                <w:bCs/>
                <w:sz w:val="24"/>
                <w:szCs w:val="24"/>
              </w:rPr>
              <w:t>Broj rata</w:t>
            </w:r>
          </w:p>
        </w:tc>
        <w:tc>
          <w:tcPr>
            <w:tcW w:w="1134" w:type="dxa"/>
            <w:shd w:val="clear" w:color="auto" w:fill="D9D9D9" w:themeFill="background1" w:themeFillShade="D9"/>
          </w:tcPr>
          <w:p w14:paraId="72575D5F" w14:textId="77777777" w:rsidR="00761CBE" w:rsidRPr="00EC4286" w:rsidRDefault="00761CBE" w:rsidP="0069434C">
            <w:pPr>
              <w:spacing w:after="0"/>
              <w:jc w:val="both"/>
              <w:rPr>
                <w:rFonts w:ascii="Arial Narrow" w:hAnsi="Arial Narrow"/>
                <w:b/>
                <w:bCs/>
                <w:sz w:val="24"/>
                <w:szCs w:val="24"/>
              </w:rPr>
            </w:pPr>
            <w:r w:rsidRPr="00EC4286">
              <w:rPr>
                <w:rFonts w:ascii="Arial Narrow" w:hAnsi="Arial Narrow"/>
                <w:b/>
                <w:bCs/>
                <w:sz w:val="24"/>
                <w:szCs w:val="24"/>
              </w:rPr>
              <w:t>Fiksna kamata</w:t>
            </w:r>
          </w:p>
        </w:tc>
        <w:tc>
          <w:tcPr>
            <w:tcW w:w="1134" w:type="dxa"/>
            <w:shd w:val="clear" w:color="auto" w:fill="D9D9D9" w:themeFill="background1" w:themeFillShade="D9"/>
          </w:tcPr>
          <w:p w14:paraId="1CA5F096" w14:textId="77777777" w:rsidR="00761CBE" w:rsidRPr="00EC4286" w:rsidRDefault="00761CBE" w:rsidP="0069434C">
            <w:pPr>
              <w:spacing w:after="0"/>
              <w:jc w:val="both"/>
              <w:rPr>
                <w:rFonts w:ascii="Arial Narrow" w:hAnsi="Arial Narrow"/>
                <w:b/>
                <w:bCs/>
                <w:sz w:val="24"/>
                <w:szCs w:val="24"/>
              </w:rPr>
            </w:pPr>
            <w:r w:rsidRPr="00EC4286">
              <w:rPr>
                <w:rFonts w:ascii="Arial Narrow" w:hAnsi="Arial Narrow"/>
                <w:b/>
                <w:bCs/>
                <w:sz w:val="24"/>
                <w:szCs w:val="24"/>
              </w:rPr>
              <w:t>Iznos u EUR</w:t>
            </w:r>
          </w:p>
        </w:tc>
        <w:tc>
          <w:tcPr>
            <w:tcW w:w="2410" w:type="dxa"/>
            <w:shd w:val="clear" w:color="auto" w:fill="D9D9D9" w:themeFill="background1" w:themeFillShade="D9"/>
          </w:tcPr>
          <w:p w14:paraId="250B73B3" w14:textId="77777777" w:rsidR="00761CBE" w:rsidRPr="00EC4286" w:rsidRDefault="00761CBE" w:rsidP="0069434C">
            <w:pPr>
              <w:spacing w:after="0"/>
              <w:jc w:val="both"/>
              <w:rPr>
                <w:rFonts w:ascii="Arial Narrow" w:hAnsi="Arial Narrow"/>
                <w:b/>
                <w:bCs/>
                <w:sz w:val="24"/>
                <w:szCs w:val="24"/>
              </w:rPr>
            </w:pPr>
            <w:r w:rsidRPr="00EC4286">
              <w:rPr>
                <w:rFonts w:ascii="Arial Narrow" w:hAnsi="Arial Narrow"/>
                <w:b/>
                <w:bCs/>
                <w:sz w:val="24"/>
                <w:szCs w:val="24"/>
              </w:rPr>
              <w:t>Predmet</w:t>
            </w:r>
          </w:p>
        </w:tc>
        <w:tc>
          <w:tcPr>
            <w:tcW w:w="1985" w:type="dxa"/>
            <w:shd w:val="clear" w:color="auto" w:fill="D9D9D9" w:themeFill="background1" w:themeFillShade="D9"/>
          </w:tcPr>
          <w:p w14:paraId="7128ABEE" w14:textId="1A1E429A" w:rsidR="00761CBE" w:rsidRPr="00EC4286" w:rsidRDefault="00761CBE" w:rsidP="0069434C">
            <w:pPr>
              <w:spacing w:after="0"/>
              <w:jc w:val="both"/>
              <w:rPr>
                <w:rFonts w:ascii="Arial Narrow" w:hAnsi="Arial Narrow"/>
                <w:b/>
                <w:bCs/>
                <w:sz w:val="24"/>
                <w:szCs w:val="24"/>
              </w:rPr>
            </w:pPr>
            <w:r w:rsidRPr="00EC4286">
              <w:rPr>
                <w:rFonts w:ascii="Arial Narrow" w:hAnsi="Arial Narrow"/>
                <w:b/>
                <w:bCs/>
                <w:sz w:val="24"/>
                <w:szCs w:val="24"/>
              </w:rPr>
              <w:t>Stanje na dan 31.12.202</w:t>
            </w:r>
            <w:r w:rsidR="002B2F7D" w:rsidRPr="00EC4286">
              <w:rPr>
                <w:rFonts w:ascii="Arial Narrow" w:hAnsi="Arial Narrow"/>
                <w:b/>
                <w:bCs/>
                <w:sz w:val="24"/>
                <w:szCs w:val="24"/>
              </w:rPr>
              <w:t>4</w:t>
            </w:r>
            <w:r w:rsidRPr="00EC4286">
              <w:rPr>
                <w:rFonts w:ascii="Arial Narrow" w:hAnsi="Arial Narrow"/>
                <w:b/>
                <w:bCs/>
                <w:sz w:val="24"/>
                <w:szCs w:val="24"/>
              </w:rPr>
              <w:t xml:space="preserve">. godine u </w:t>
            </w:r>
            <w:r w:rsidR="00922050">
              <w:rPr>
                <w:rFonts w:ascii="Arial Narrow" w:hAnsi="Arial Narrow"/>
                <w:b/>
                <w:bCs/>
                <w:sz w:val="24"/>
                <w:szCs w:val="24"/>
              </w:rPr>
              <w:t>EUR</w:t>
            </w:r>
          </w:p>
        </w:tc>
      </w:tr>
      <w:tr w:rsidR="0024511B" w:rsidRPr="0024511B" w14:paraId="53EA1156" w14:textId="4058C4CB" w:rsidTr="00761CBE">
        <w:tc>
          <w:tcPr>
            <w:tcW w:w="425" w:type="dxa"/>
          </w:tcPr>
          <w:p w14:paraId="2FED60E3"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1.</w:t>
            </w:r>
          </w:p>
        </w:tc>
        <w:tc>
          <w:tcPr>
            <w:tcW w:w="993" w:type="dxa"/>
          </w:tcPr>
          <w:p w14:paraId="40AAAC3F"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Erste leasing</w:t>
            </w:r>
          </w:p>
        </w:tc>
        <w:tc>
          <w:tcPr>
            <w:tcW w:w="993" w:type="dxa"/>
          </w:tcPr>
          <w:p w14:paraId="6E9EC72C"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2021. g.</w:t>
            </w:r>
          </w:p>
        </w:tc>
        <w:tc>
          <w:tcPr>
            <w:tcW w:w="1134" w:type="dxa"/>
          </w:tcPr>
          <w:p w14:paraId="5C4BDE77"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6.2021.</w:t>
            </w:r>
          </w:p>
        </w:tc>
        <w:tc>
          <w:tcPr>
            <w:tcW w:w="708" w:type="dxa"/>
          </w:tcPr>
          <w:p w14:paraId="65A26241"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48</w:t>
            </w:r>
          </w:p>
        </w:tc>
        <w:tc>
          <w:tcPr>
            <w:tcW w:w="1134" w:type="dxa"/>
          </w:tcPr>
          <w:p w14:paraId="21A04E74"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2,47%</w:t>
            </w:r>
          </w:p>
        </w:tc>
        <w:tc>
          <w:tcPr>
            <w:tcW w:w="1134" w:type="dxa"/>
          </w:tcPr>
          <w:p w14:paraId="1DEE6EC4"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169.517</w:t>
            </w:r>
          </w:p>
        </w:tc>
        <w:tc>
          <w:tcPr>
            <w:tcW w:w="2410" w:type="dxa"/>
          </w:tcPr>
          <w:p w14:paraId="5F1C18A3"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Komunalno vozilo DAF</w:t>
            </w:r>
          </w:p>
        </w:tc>
        <w:tc>
          <w:tcPr>
            <w:tcW w:w="1985" w:type="dxa"/>
            <w:vAlign w:val="bottom"/>
          </w:tcPr>
          <w:p w14:paraId="288278FD" w14:textId="12A6C085" w:rsidR="00761CBE" w:rsidRPr="00EC4286" w:rsidRDefault="0024511B" w:rsidP="00761CBE">
            <w:pPr>
              <w:spacing w:after="0"/>
              <w:jc w:val="right"/>
              <w:rPr>
                <w:rFonts w:ascii="Arial Narrow" w:hAnsi="Arial Narrow"/>
                <w:sz w:val="24"/>
                <w:szCs w:val="24"/>
              </w:rPr>
            </w:pPr>
            <w:r w:rsidRPr="00EC4286">
              <w:rPr>
                <w:rFonts w:ascii="Arial Narrow" w:hAnsi="Arial Narrow"/>
                <w:sz w:val="24"/>
                <w:szCs w:val="24"/>
              </w:rPr>
              <w:t>17.638,17</w:t>
            </w:r>
          </w:p>
        </w:tc>
      </w:tr>
      <w:tr w:rsidR="0024511B" w:rsidRPr="0024511B" w14:paraId="22691284" w14:textId="30684233" w:rsidTr="00761CBE">
        <w:tc>
          <w:tcPr>
            <w:tcW w:w="425" w:type="dxa"/>
          </w:tcPr>
          <w:p w14:paraId="55A7EE34"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2.</w:t>
            </w:r>
          </w:p>
        </w:tc>
        <w:tc>
          <w:tcPr>
            <w:tcW w:w="993" w:type="dxa"/>
          </w:tcPr>
          <w:p w14:paraId="266A1231"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Erste leasing</w:t>
            </w:r>
          </w:p>
        </w:tc>
        <w:tc>
          <w:tcPr>
            <w:tcW w:w="993" w:type="dxa"/>
          </w:tcPr>
          <w:p w14:paraId="4E489859"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2022. g.</w:t>
            </w:r>
          </w:p>
        </w:tc>
        <w:tc>
          <w:tcPr>
            <w:tcW w:w="1134" w:type="dxa"/>
          </w:tcPr>
          <w:p w14:paraId="52097129"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2023.</w:t>
            </w:r>
          </w:p>
        </w:tc>
        <w:tc>
          <w:tcPr>
            <w:tcW w:w="708" w:type="dxa"/>
          </w:tcPr>
          <w:p w14:paraId="4F472223"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36</w:t>
            </w:r>
          </w:p>
        </w:tc>
        <w:tc>
          <w:tcPr>
            <w:tcW w:w="1134" w:type="dxa"/>
          </w:tcPr>
          <w:p w14:paraId="76F5764C"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2,43%</w:t>
            </w:r>
          </w:p>
        </w:tc>
        <w:tc>
          <w:tcPr>
            <w:tcW w:w="1134" w:type="dxa"/>
          </w:tcPr>
          <w:p w14:paraId="41C83CCB"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270.091</w:t>
            </w:r>
          </w:p>
        </w:tc>
        <w:tc>
          <w:tcPr>
            <w:tcW w:w="2410" w:type="dxa"/>
          </w:tcPr>
          <w:p w14:paraId="39D102E6"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Komunalno vozilo za miješani komunalni otpad Scania</w:t>
            </w:r>
          </w:p>
        </w:tc>
        <w:tc>
          <w:tcPr>
            <w:tcW w:w="1985" w:type="dxa"/>
            <w:vAlign w:val="bottom"/>
          </w:tcPr>
          <w:p w14:paraId="2AC07286" w14:textId="394FA021" w:rsidR="00761CBE" w:rsidRPr="00EC4286" w:rsidRDefault="0024511B" w:rsidP="00761CBE">
            <w:pPr>
              <w:spacing w:after="0"/>
              <w:jc w:val="right"/>
              <w:rPr>
                <w:rFonts w:ascii="Arial Narrow" w:hAnsi="Arial Narrow"/>
                <w:sz w:val="24"/>
                <w:szCs w:val="24"/>
              </w:rPr>
            </w:pPr>
            <w:r w:rsidRPr="00EC4286">
              <w:rPr>
                <w:rFonts w:ascii="Arial Narrow" w:hAnsi="Arial Narrow"/>
                <w:sz w:val="24"/>
                <w:szCs w:val="24"/>
              </w:rPr>
              <w:t>96.134,15</w:t>
            </w:r>
          </w:p>
        </w:tc>
      </w:tr>
      <w:tr w:rsidR="0024511B" w:rsidRPr="0024511B" w14:paraId="3C194CC4" w14:textId="33F649E9" w:rsidTr="00761CBE">
        <w:tc>
          <w:tcPr>
            <w:tcW w:w="425" w:type="dxa"/>
          </w:tcPr>
          <w:p w14:paraId="33F80714"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3.</w:t>
            </w:r>
          </w:p>
        </w:tc>
        <w:tc>
          <w:tcPr>
            <w:tcW w:w="993" w:type="dxa"/>
          </w:tcPr>
          <w:p w14:paraId="4D345BCA"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PBZ leasing</w:t>
            </w:r>
          </w:p>
        </w:tc>
        <w:tc>
          <w:tcPr>
            <w:tcW w:w="993" w:type="dxa"/>
          </w:tcPr>
          <w:p w14:paraId="6CB21FD5"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2023. g.</w:t>
            </w:r>
          </w:p>
        </w:tc>
        <w:tc>
          <w:tcPr>
            <w:tcW w:w="1134" w:type="dxa"/>
          </w:tcPr>
          <w:p w14:paraId="087C2B37"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2023.</w:t>
            </w:r>
          </w:p>
        </w:tc>
        <w:tc>
          <w:tcPr>
            <w:tcW w:w="708" w:type="dxa"/>
          </w:tcPr>
          <w:p w14:paraId="1E9281C6"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48</w:t>
            </w:r>
          </w:p>
        </w:tc>
        <w:tc>
          <w:tcPr>
            <w:tcW w:w="1134" w:type="dxa"/>
          </w:tcPr>
          <w:p w14:paraId="75894385"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5,25%</w:t>
            </w:r>
          </w:p>
        </w:tc>
        <w:tc>
          <w:tcPr>
            <w:tcW w:w="1134" w:type="dxa"/>
          </w:tcPr>
          <w:p w14:paraId="2DF0472B"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199.963</w:t>
            </w:r>
          </w:p>
        </w:tc>
        <w:tc>
          <w:tcPr>
            <w:tcW w:w="2410" w:type="dxa"/>
          </w:tcPr>
          <w:p w14:paraId="75E70E37" w14:textId="77777777" w:rsidR="00761CBE" w:rsidRPr="00EC4286" w:rsidRDefault="00761CBE" w:rsidP="0069434C">
            <w:pPr>
              <w:spacing w:after="0"/>
              <w:jc w:val="both"/>
              <w:rPr>
                <w:rFonts w:ascii="Arial Narrow" w:hAnsi="Arial Narrow"/>
                <w:sz w:val="24"/>
                <w:szCs w:val="24"/>
              </w:rPr>
            </w:pPr>
            <w:r w:rsidRPr="00EC4286">
              <w:rPr>
                <w:rFonts w:ascii="Arial Narrow" w:hAnsi="Arial Narrow"/>
                <w:sz w:val="24"/>
                <w:szCs w:val="24"/>
              </w:rPr>
              <w:t>Komunalno vozilo za sakupljanje odvojenog otpada samopodizač kontejnera</w:t>
            </w:r>
          </w:p>
        </w:tc>
        <w:tc>
          <w:tcPr>
            <w:tcW w:w="1985" w:type="dxa"/>
            <w:vAlign w:val="bottom"/>
          </w:tcPr>
          <w:p w14:paraId="0A7E3136" w14:textId="3255747C" w:rsidR="00761CBE" w:rsidRPr="00EC4286" w:rsidRDefault="0024511B" w:rsidP="00761CBE">
            <w:pPr>
              <w:spacing w:after="0"/>
              <w:jc w:val="right"/>
              <w:rPr>
                <w:rFonts w:ascii="Arial Narrow" w:hAnsi="Arial Narrow"/>
                <w:sz w:val="24"/>
                <w:szCs w:val="24"/>
              </w:rPr>
            </w:pPr>
            <w:r w:rsidRPr="00EC4286">
              <w:rPr>
                <w:rFonts w:ascii="Arial Narrow" w:hAnsi="Arial Narrow"/>
                <w:sz w:val="24"/>
                <w:szCs w:val="24"/>
              </w:rPr>
              <w:t>127.774,62</w:t>
            </w:r>
          </w:p>
        </w:tc>
      </w:tr>
    </w:tbl>
    <w:p w14:paraId="57769A70" w14:textId="77777777" w:rsidR="00703FA9" w:rsidRPr="0024511B" w:rsidRDefault="00703FA9" w:rsidP="0043243E">
      <w:pPr>
        <w:spacing w:line="276" w:lineRule="auto"/>
        <w:jc w:val="both"/>
        <w:rPr>
          <w:rFonts w:ascii="Arial Narrow" w:hAnsi="Arial Narrow"/>
          <w:color w:val="EE0000"/>
          <w:sz w:val="24"/>
          <w:szCs w:val="24"/>
        </w:rPr>
      </w:pPr>
    </w:p>
    <w:p w14:paraId="0E4FDE69" w14:textId="77777777" w:rsidR="00B65621" w:rsidRDefault="00B65621" w:rsidP="0043243E">
      <w:pPr>
        <w:spacing w:line="276" w:lineRule="auto"/>
        <w:jc w:val="both"/>
        <w:rPr>
          <w:rFonts w:ascii="Arial Narrow" w:hAnsi="Arial Narrow"/>
          <w:sz w:val="24"/>
          <w:szCs w:val="24"/>
        </w:rPr>
      </w:pPr>
    </w:p>
    <w:p w14:paraId="358E63D8" w14:textId="77777777" w:rsidR="00B65621" w:rsidRDefault="00B65621" w:rsidP="0043243E">
      <w:pPr>
        <w:spacing w:line="276" w:lineRule="auto"/>
        <w:jc w:val="both"/>
        <w:rPr>
          <w:rFonts w:ascii="Arial Narrow" w:hAnsi="Arial Narrow"/>
          <w:sz w:val="24"/>
          <w:szCs w:val="24"/>
        </w:rPr>
      </w:pPr>
    </w:p>
    <w:p w14:paraId="6FCECE72" w14:textId="77777777" w:rsidR="0024511B" w:rsidRDefault="0024511B" w:rsidP="0043243E">
      <w:pPr>
        <w:spacing w:line="276" w:lineRule="auto"/>
        <w:jc w:val="both"/>
        <w:rPr>
          <w:rFonts w:ascii="Arial Narrow" w:hAnsi="Arial Narrow"/>
          <w:sz w:val="24"/>
          <w:szCs w:val="24"/>
        </w:rPr>
      </w:pPr>
    </w:p>
    <w:p w14:paraId="13A9151D" w14:textId="39DB16B5" w:rsidR="0024511B" w:rsidRDefault="0024511B" w:rsidP="0043243E">
      <w:pPr>
        <w:spacing w:line="276" w:lineRule="auto"/>
        <w:jc w:val="both"/>
        <w:rPr>
          <w:rFonts w:ascii="Arial Narrow" w:hAnsi="Arial Narrow"/>
          <w:sz w:val="24"/>
          <w:szCs w:val="24"/>
        </w:rPr>
      </w:pPr>
    </w:p>
    <w:p w14:paraId="2502F319" w14:textId="77777777" w:rsidR="0048586D" w:rsidRDefault="0048586D" w:rsidP="0043243E">
      <w:pPr>
        <w:spacing w:line="276" w:lineRule="auto"/>
        <w:jc w:val="both"/>
        <w:rPr>
          <w:rFonts w:ascii="Arial Narrow" w:hAnsi="Arial Narrow"/>
          <w:sz w:val="24"/>
          <w:szCs w:val="24"/>
        </w:rPr>
      </w:pPr>
    </w:p>
    <w:p w14:paraId="764357FC" w14:textId="0EC9D3AE" w:rsidR="00FE3C0B" w:rsidRPr="00FE3C0B" w:rsidRDefault="00762AF7" w:rsidP="00FE3C0B">
      <w:pPr>
        <w:spacing w:line="276" w:lineRule="auto"/>
        <w:jc w:val="both"/>
        <w:rPr>
          <w:rFonts w:ascii="Arial Narrow" w:hAnsi="Arial Narrow"/>
          <w:b/>
          <w:bCs/>
          <w:sz w:val="24"/>
          <w:szCs w:val="24"/>
        </w:rPr>
      </w:pPr>
      <w:r>
        <w:rPr>
          <w:rFonts w:ascii="Arial Narrow" w:hAnsi="Arial Narrow"/>
          <w:b/>
          <w:bCs/>
          <w:sz w:val="24"/>
          <w:szCs w:val="24"/>
        </w:rPr>
        <w:lastRenderedPageBreak/>
        <w:t>STRUKTURA PRIHODA I RASHODA</w:t>
      </w:r>
    </w:p>
    <w:tbl>
      <w:tblPr>
        <w:tblW w:w="11766" w:type="dxa"/>
        <w:tblInd w:w="-1139" w:type="dxa"/>
        <w:tblLook w:val="04A0" w:firstRow="1" w:lastRow="0" w:firstColumn="1" w:lastColumn="0" w:noHBand="0" w:noVBand="1"/>
      </w:tblPr>
      <w:tblGrid>
        <w:gridCol w:w="534"/>
        <w:gridCol w:w="33"/>
        <w:gridCol w:w="1810"/>
        <w:gridCol w:w="33"/>
        <w:gridCol w:w="1374"/>
        <w:gridCol w:w="11"/>
        <w:gridCol w:w="1592"/>
        <w:gridCol w:w="1843"/>
        <w:gridCol w:w="1559"/>
        <w:gridCol w:w="1559"/>
        <w:gridCol w:w="1418"/>
      </w:tblGrid>
      <w:tr w:rsidR="00CD4B30" w:rsidRPr="00FE3C0B" w14:paraId="0D235BB5" w14:textId="565C5B7F" w:rsidTr="00CD4B30">
        <w:trPr>
          <w:trHeight w:val="600"/>
        </w:trPr>
        <w:tc>
          <w:tcPr>
            <w:tcW w:w="567"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10935191" w14:textId="77777777" w:rsidR="002B2F7D" w:rsidRPr="00FE3C0B" w:rsidRDefault="002B2F7D" w:rsidP="002B2F7D">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R. br.</w:t>
            </w:r>
          </w:p>
        </w:tc>
        <w:tc>
          <w:tcPr>
            <w:tcW w:w="1843" w:type="dxa"/>
            <w:gridSpan w:val="2"/>
            <w:tcBorders>
              <w:top w:val="single" w:sz="4" w:space="0" w:color="auto"/>
              <w:left w:val="nil"/>
              <w:bottom w:val="single" w:sz="4" w:space="0" w:color="auto"/>
              <w:right w:val="single" w:sz="4" w:space="0" w:color="auto"/>
            </w:tcBorders>
            <w:shd w:val="clear" w:color="000000" w:fill="D9D9D9"/>
            <w:noWrap/>
            <w:hideMark/>
          </w:tcPr>
          <w:p w14:paraId="7EACD441" w14:textId="0B6011CC" w:rsidR="002B2F7D" w:rsidRPr="00FE3C0B" w:rsidRDefault="002B2F7D" w:rsidP="002B2F7D">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Vrsta prihoda</w:t>
            </w:r>
          </w:p>
        </w:tc>
        <w:tc>
          <w:tcPr>
            <w:tcW w:w="1374" w:type="dxa"/>
            <w:tcBorders>
              <w:top w:val="single" w:sz="4" w:space="0" w:color="auto"/>
              <w:left w:val="nil"/>
              <w:bottom w:val="single" w:sz="4" w:space="0" w:color="auto"/>
              <w:right w:val="single" w:sz="4" w:space="0" w:color="auto"/>
            </w:tcBorders>
            <w:shd w:val="clear" w:color="000000" w:fill="D9D9D9"/>
          </w:tcPr>
          <w:p w14:paraId="3C670F0A" w14:textId="3153F4E6" w:rsidR="002B2F7D" w:rsidRDefault="002B2F7D" w:rsidP="002B2F7D">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Ostvareni prihodi 2023. godine u </w:t>
            </w:r>
            <w:r w:rsidR="00FA7611">
              <w:rPr>
                <w:rFonts w:ascii="Arial Narrow" w:hAnsi="Arial Narrow" w:cs="Calibri"/>
                <w:b/>
                <w:bCs/>
                <w:color w:val="000000"/>
                <w:sz w:val="24"/>
                <w:szCs w:val="24"/>
              </w:rPr>
              <w:t>EUR</w:t>
            </w:r>
          </w:p>
        </w:tc>
        <w:tc>
          <w:tcPr>
            <w:tcW w:w="160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32E988A1" w14:textId="67B596CC" w:rsidR="002B2F7D" w:rsidRDefault="002B2F7D" w:rsidP="002B2F7D">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Planirani prihodi</w:t>
            </w:r>
          </w:p>
          <w:p w14:paraId="4757C4BD" w14:textId="4D7F842C" w:rsidR="002B2F7D" w:rsidRPr="00FE3C0B" w:rsidRDefault="002B2F7D" w:rsidP="002B2F7D">
            <w:pPr>
              <w:spacing w:after="0" w:line="240" w:lineRule="auto"/>
              <w:rPr>
                <w:rFonts w:ascii="Arial Narrow" w:hAnsi="Arial Narrow" w:cs="Calibri"/>
                <w:b/>
                <w:bCs/>
                <w:color w:val="000000"/>
                <w:sz w:val="24"/>
                <w:szCs w:val="24"/>
              </w:rPr>
            </w:pPr>
            <w:r w:rsidRPr="00FE3C0B">
              <w:rPr>
                <w:rFonts w:ascii="Arial Narrow" w:hAnsi="Arial Narrow" w:cs="Calibri"/>
                <w:b/>
                <w:bCs/>
                <w:color w:val="000000"/>
                <w:sz w:val="24"/>
                <w:szCs w:val="24"/>
              </w:rPr>
              <w:t xml:space="preserve"> </w:t>
            </w:r>
            <w:r>
              <w:rPr>
                <w:rFonts w:ascii="Arial Narrow" w:hAnsi="Arial Narrow" w:cs="Calibri"/>
                <w:b/>
                <w:bCs/>
                <w:color w:val="000000"/>
                <w:sz w:val="24"/>
                <w:szCs w:val="24"/>
              </w:rPr>
              <w:t xml:space="preserve">2024. godine u </w:t>
            </w:r>
            <w:r w:rsidR="00FA7611">
              <w:rPr>
                <w:rFonts w:ascii="Arial Narrow" w:hAnsi="Arial Narrow" w:cs="Calibri"/>
                <w:b/>
                <w:bCs/>
                <w:color w:val="000000"/>
                <w:sz w:val="24"/>
                <w:szCs w:val="24"/>
              </w:rPr>
              <w:t>EUR</w:t>
            </w:r>
          </w:p>
        </w:tc>
        <w:tc>
          <w:tcPr>
            <w:tcW w:w="1843" w:type="dxa"/>
            <w:tcBorders>
              <w:top w:val="single" w:sz="4" w:space="0" w:color="auto"/>
              <w:left w:val="nil"/>
              <w:bottom w:val="single" w:sz="4" w:space="0" w:color="auto"/>
              <w:right w:val="single" w:sz="4" w:space="0" w:color="auto"/>
            </w:tcBorders>
            <w:shd w:val="clear" w:color="000000" w:fill="D9D9D9"/>
          </w:tcPr>
          <w:p w14:paraId="56A200C5" w14:textId="454BC3C8" w:rsidR="002B2F7D" w:rsidRPr="00FE3C0B" w:rsidRDefault="002B2F7D" w:rsidP="002B2F7D">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Ostvareni prihodi 2024. godine u </w:t>
            </w:r>
            <w:r w:rsidR="00FA7611">
              <w:rPr>
                <w:rFonts w:ascii="Arial Narrow" w:hAnsi="Arial Narrow" w:cs="Calibri"/>
                <w:b/>
                <w:bCs/>
                <w:color w:val="000000"/>
                <w:sz w:val="24"/>
                <w:szCs w:val="24"/>
              </w:rPr>
              <w:t>EUR</w:t>
            </w:r>
          </w:p>
        </w:tc>
        <w:tc>
          <w:tcPr>
            <w:tcW w:w="1559" w:type="dxa"/>
            <w:tcBorders>
              <w:top w:val="single" w:sz="4" w:space="0" w:color="auto"/>
              <w:left w:val="nil"/>
              <w:bottom w:val="single" w:sz="4" w:space="0" w:color="auto"/>
              <w:right w:val="single" w:sz="4" w:space="0" w:color="auto"/>
            </w:tcBorders>
            <w:shd w:val="clear" w:color="000000" w:fill="D9D9D9"/>
          </w:tcPr>
          <w:p w14:paraId="4C833B07" w14:textId="567E31DD" w:rsidR="002B2F7D" w:rsidRDefault="002B2F7D" w:rsidP="002B2F7D">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Udio prihoda 2024. godine u ukupnim prihodima</w:t>
            </w:r>
          </w:p>
        </w:tc>
        <w:tc>
          <w:tcPr>
            <w:tcW w:w="1559" w:type="dxa"/>
            <w:tcBorders>
              <w:top w:val="single" w:sz="4" w:space="0" w:color="auto"/>
              <w:left w:val="nil"/>
              <w:bottom w:val="single" w:sz="4" w:space="0" w:color="auto"/>
              <w:right w:val="single" w:sz="4" w:space="0" w:color="auto"/>
            </w:tcBorders>
            <w:shd w:val="clear" w:color="000000" w:fill="D9D9D9"/>
          </w:tcPr>
          <w:p w14:paraId="4D19D840" w14:textId="758135A5" w:rsidR="002B2F7D" w:rsidRDefault="002B2F7D" w:rsidP="002B2F7D">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izvršenje</w:t>
            </w:r>
            <w:r w:rsidR="0050695C">
              <w:rPr>
                <w:rFonts w:ascii="Arial Narrow" w:hAnsi="Arial Narrow" w:cs="Calibri"/>
                <w:b/>
                <w:bCs/>
                <w:color w:val="000000"/>
                <w:sz w:val="24"/>
                <w:szCs w:val="24"/>
              </w:rPr>
              <w:t xml:space="preserve"> 2024 godina</w:t>
            </w:r>
            <w:r>
              <w:rPr>
                <w:rFonts w:ascii="Arial Narrow" w:hAnsi="Arial Narrow" w:cs="Calibri"/>
                <w:b/>
                <w:bCs/>
                <w:color w:val="000000"/>
                <w:sz w:val="24"/>
                <w:szCs w:val="24"/>
              </w:rPr>
              <w:t xml:space="preserve"> / </w:t>
            </w:r>
            <w:r w:rsidR="0050695C">
              <w:rPr>
                <w:rFonts w:ascii="Arial Narrow" w:hAnsi="Arial Narrow" w:cs="Calibri"/>
                <w:b/>
                <w:bCs/>
                <w:color w:val="000000"/>
                <w:sz w:val="24"/>
                <w:szCs w:val="24"/>
              </w:rPr>
              <w:t>2023. godina</w:t>
            </w:r>
          </w:p>
        </w:tc>
        <w:tc>
          <w:tcPr>
            <w:tcW w:w="1418" w:type="dxa"/>
            <w:tcBorders>
              <w:top w:val="single" w:sz="4" w:space="0" w:color="auto"/>
              <w:left w:val="nil"/>
              <w:bottom w:val="single" w:sz="4" w:space="0" w:color="auto"/>
              <w:right w:val="single" w:sz="4" w:space="0" w:color="auto"/>
            </w:tcBorders>
            <w:shd w:val="clear" w:color="000000" w:fill="D9D9D9"/>
          </w:tcPr>
          <w:p w14:paraId="302F0AD4" w14:textId="56C58099" w:rsidR="002B2F7D" w:rsidRDefault="002B2F7D" w:rsidP="002B2F7D">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2024. godina</w:t>
            </w:r>
            <w:r w:rsidR="0050695C">
              <w:rPr>
                <w:rFonts w:ascii="Arial Narrow" w:hAnsi="Arial Narrow" w:cs="Calibri"/>
                <w:b/>
                <w:bCs/>
                <w:color w:val="000000"/>
                <w:sz w:val="24"/>
                <w:szCs w:val="24"/>
              </w:rPr>
              <w:t xml:space="preserve"> </w:t>
            </w:r>
            <w:r>
              <w:rPr>
                <w:rFonts w:ascii="Arial Narrow" w:hAnsi="Arial Narrow" w:cs="Calibri"/>
                <w:b/>
                <w:bCs/>
                <w:color w:val="000000"/>
                <w:sz w:val="24"/>
                <w:szCs w:val="24"/>
              </w:rPr>
              <w:t>/</w:t>
            </w:r>
            <w:r w:rsidR="0050695C">
              <w:rPr>
                <w:rFonts w:ascii="Arial Narrow" w:hAnsi="Arial Narrow" w:cs="Calibri"/>
                <w:b/>
                <w:bCs/>
                <w:color w:val="000000"/>
                <w:sz w:val="24"/>
                <w:szCs w:val="24"/>
              </w:rPr>
              <w:t xml:space="preserve"> planirano</w:t>
            </w:r>
          </w:p>
        </w:tc>
      </w:tr>
      <w:tr w:rsidR="00E94B06" w:rsidRPr="00FE3C0B" w14:paraId="3DD3BF95" w14:textId="17BF2BE1"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2081E873"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1.</w:t>
            </w:r>
          </w:p>
        </w:tc>
        <w:tc>
          <w:tcPr>
            <w:tcW w:w="1843" w:type="dxa"/>
            <w:gridSpan w:val="2"/>
            <w:tcBorders>
              <w:top w:val="nil"/>
              <w:left w:val="nil"/>
              <w:bottom w:val="single" w:sz="4" w:space="0" w:color="auto"/>
              <w:right w:val="single" w:sz="4" w:space="0" w:color="auto"/>
            </w:tcBorders>
            <w:noWrap/>
            <w:hideMark/>
          </w:tcPr>
          <w:p w14:paraId="32BF585F"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prodaje proizvoda i usluga</w:t>
            </w:r>
          </w:p>
        </w:tc>
        <w:tc>
          <w:tcPr>
            <w:tcW w:w="1374" w:type="dxa"/>
            <w:tcBorders>
              <w:top w:val="nil"/>
              <w:left w:val="nil"/>
              <w:bottom w:val="single" w:sz="4" w:space="0" w:color="auto"/>
              <w:right w:val="single" w:sz="4" w:space="0" w:color="auto"/>
            </w:tcBorders>
            <w:vAlign w:val="bottom"/>
          </w:tcPr>
          <w:p w14:paraId="4640DBD8" w14:textId="7010B489"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848.916,05</w:t>
            </w:r>
          </w:p>
        </w:tc>
        <w:tc>
          <w:tcPr>
            <w:tcW w:w="1603" w:type="dxa"/>
            <w:gridSpan w:val="2"/>
            <w:tcBorders>
              <w:top w:val="nil"/>
              <w:left w:val="nil"/>
              <w:bottom w:val="single" w:sz="8" w:space="0" w:color="auto"/>
              <w:right w:val="single" w:sz="8" w:space="0" w:color="auto"/>
            </w:tcBorders>
            <w:shd w:val="clear" w:color="auto" w:fill="auto"/>
            <w:noWrap/>
            <w:vAlign w:val="bottom"/>
          </w:tcPr>
          <w:p w14:paraId="71AE111F" w14:textId="278377C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1.190.000,00</w:t>
            </w:r>
          </w:p>
        </w:tc>
        <w:tc>
          <w:tcPr>
            <w:tcW w:w="1843" w:type="dxa"/>
            <w:tcBorders>
              <w:top w:val="nil"/>
              <w:left w:val="nil"/>
              <w:bottom w:val="single" w:sz="8" w:space="0" w:color="auto"/>
              <w:right w:val="single" w:sz="4" w:space="0" w:color="auto"/>
            </w:tcBorders>
            <w:shd w:val="clear" w:color="auto" w:fill="auto"/>
            <w:vAlign w:val="bottom"/>
          </w:tcPr>
          <w:p w14:paraId="636B0357" w14:textId="4B7A6569"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1.198.447,76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B34B324" w14:textId="1B431A93"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23,62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D07C5CC" w14:textId="6D1F7C9D"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141,17</w:t>
            </w:r>
          </w:p>
        </w:tc>
        <w:tc>
          <w:tcPr>
            <w:tcW w:w="1418" w:type="dxa"/>
            <w:tcBorders>
              <w:top w:val="single" w:sz="4" w:space="0" w:color="auto"/>
              <w:left w:val="nil"/>
              <w:bottom w:val="single" w:sz="4" w:space="0" w:color="auto"/>
              <w:right w:val="single" w:sz="4" w:space="0" w:color="auto"/>
            </w:tcBorders>
            <w:shd w:val="clear" w:color="auto" w:fill="auto"/>
            <w:vAlign w:val="bottom"/>
          </w:tcPr>
          <w:p w14:paraId="1C030772" w14:textId="4EC6AF82"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100,71</w:t>
            </w:r>
          </w:p>
        </w:tc>
      </w:tr>
      <w:tr w:rsidR="00E94B06" w:rsidRPr="00FE3C0B" w14:paraId="034F11D0" w14:textId="3B415670"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7F699190"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2.</w:t>
            </w:r>
          </w:p>
        </w:tc>
        <w:tc>
          <w:tcPr>
            <w:tcW w:w="1843" w:type="dxa"/>
            <w:gridSpan w:val="2"/>
            <w:tcBorders>
              <w:top w:val="nil"/>
              <w:left w:val="nil"/>
              <w:bottom w:val="single" w:sz="4" w:space="0" w:color="auto"/>
              <w:right w:val="single" w:sz="4" w:space="0" w:color="auto"/>
            </w:tcBorders>
            <w:noWrap/>
            <w:hideMark/>
          </w:tcPr>
          <w:p w14:paraId="10024ABC"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prodaje grobljanskih objekata</w:t>
            </w:r>
          </w:p>
        </w:tc>
        <w:tc>
          <w:tcPr>
            <w:tcW w:w="1374" w:type="dxa"/>
            <w:tcBorders>
              <w:top w:val="nil"/>
              <w:left w:val="nil"/>
              <w:bottom w:val="single" w:sz="4" w:space="0" w:color="auto"/>
              <w:right w:val="single" w:sz="4" w:space="0" w:color="auto"/>
            </w:tcBorders>
            <w:vAlign w:val="bottom"/>
          </w:tcPr>
          <w:p w14:paraId="1DDEB0FD" w14:textId="0DDBC7AC"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62.331,71</w:t>
            </w:r>
          </w:p>
        </w:tc>
        <w:tc>
          <w:tcPr>
            <w:tcW w:w="1603" w:type="dxa"/>
            <w:gridSpan w:val="2"/>
            <w:tcBorders>
              <w:top w:val="nil"/>
              <w:left w:val="nil"/>
              <w:bottom w:val="single" w:sz="8" w:space="0" w:color="auto"/>
              <w:right w:val="single" w:sz="8" w:space="0" w:color="auto"/>
            </w:tcBorders>
            <w:shd w:val="clear" w:color="auto" w:fill="auto"/>
            <w:noWrap/>
            <w:vAlign w:val="bottom"/>
          </w:tcPr>
          <w:p w14:paraId="42F9C6DE" w14:textId="799698FB"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132.000,00</w:t>
            </w:r>
          </w:p>
        </w:tc>
        <w:tc>
          <w:tcPr>
            <w:tcW w:w="1843" w:type="dxa"/>
            <w:tcBorders>
              <w:top w:val="nil"/>
              <w:left w:val="nil"/>
              <w:bottom w:val="single" w:sz="8" w:space="0" w:color="auto"/>
              <w:right w:val="single" w:sz="4" w:space="0" w:color="auto"/>
            </w:tcBorders>
            <w:shd w:val="clear" w:color="auto" w:fill="auto"/>
            <w:vAlign w:val="bottom"/>
          </w:tcPr>
          <w:p w14:paraId="18E993C9" w14:textId="31914E2E"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119.279,00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9F61E63" w14:textId="785F49F2"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2,35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A6475FD" w14:textId="6BFC86A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191,36</w:t>
            </w:r>
          </w:p>
        </w:tc>
        <w:tc>
          <w:tcPr>
            <w:tcW w:w="1418" w:type="dxa"/>
            <w:tcBorders>
              <w:top w:val="single" w:sz="4" w:space="0" w:color="auto"/>
              <w:left w:val="nil"/>
              <w:bottom w:val="single" w:sz="4" w:space="0" w:color="auto"/>
              <w:right w:val="single" w:sz="4" w:space="0" w:color="auto"/>
            </w:tcBorders>
            <w:shd w:val="clear" w:color="auto" w:fill="auto"/>
            <w:vAlign w:val="bottom"/>
          </w:tcPr>
          <w:p w14:paraId="549DDF1A" w14:textId="3747E0F3"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90,36</w:t>
            </w:r>
          </w:p>
        </w:tc>
      </w:tr>
      <w:tr w:rsidR="00E94B06" w:rsidRPr="00FE3C0B" w14:paraId="0211A346" w14:textId="4784CF2C"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0B6AFFE7"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3.</w:t>
            </w:r>
          </w:p>
        </w:tc>
        <w:tc>
          <w:tcPr>
            <w:tcW w:w="1843" w:type="dxa"/>
            <w:gridSpan w:val="2"/>
            <w:tcBorders>
              <w:top w:val="nil"/>
              <w:left w:val="nil"/>
              <w:bottom w:val="single" w:sz="4" w:space="0" w:color="auto"/>
              <w:right w:val="single" w:sz="4" w:space="0" w:color="auto"/>
            </w:tcBorders>
            <w:noWrap/>
            <w:hideMark/>
          </w:tcPr>
          <w:p w14:paraId="22E80243"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parkinga</w:t>
            </w:r>
          </w:p>
        </w:tc>
        <w:tc>
          <w:tcPr>
            <w:tcW w:w="1374" w:type="dxa"/>
            <w:tcBorders>
              <w:top w:val="nil"/>
              <w:left w:val="nil"/>
              <w:bottom w:val="single" w:sz="4" w:space="0" w:color="auto"/>
              <w:right w:val="single" w:sz="4" w:space="0" w:color="auto"/>
            </w:tcBorders>
            <w:vAlign w:val="bottom"/>
          </w:tcPr>
          <w:p w14:paraId="2EF619B6" w14:textId="4DB81F37"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235.826,11</w:t>
            </w:r>
          </w:p>
        </w:tc>
        <w:tc>
          <w:tcPr>
            <w:tcW w:w="1603" w:type="dxa"/>
            <w:gridSpan w:val="2"/>
            <w:tcBorders>
              <w:top w:val="nil"/>
              <w:left w:val="nil"/>
              <w:bottom w:val="single" w:sz="8" w:space="0" w:color="auto"/>
              <w:right w:val="single" w:sz="8" w:space="0" w:color="auto"/>
            </w:tcBorders>
            <w:shd w:val="clear" w:color="auto" w:fill="auto"/>
            <w:noWrap/>
            <w:vAlign w:val="bottom"/>
          </w:tcPr>
          <w:p w14:paraId="39AB776F" w14:textId="2177BBEA"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244.000,00</w:t>
            </w:r>
          </w:p>
        </w:tc>
        <w:tc>
          <w:tcPr>
            <w:tcW w:w="1843" w:type="dxa"/>
            <w:tcBorders>
              <w:top w:val="nil"/>
              <w:left w:val="nil"/>
              <w:bottom w:val="single" w:sz="8" w:space="0" w:color="auto"/>
              <w:right w:val="single" w:sz="4" w:space="0" w:color="auto"/>
            </w:tcBorders>
            <w:shd w:val="clear" w:color="auto" w:fill="auto"/>
            <w:vAlign w:val="bottom"/>
          </w:tcPr>
          <w:p w14:paraId="06210825" w14:textId="2E70F6CE"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243.242,52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A106091" w14:textId="7AA4D33A"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4,79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5263BE6" w14:textId="51C672A2"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103,14</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0CA5F2" w14:textId="5B8D9222"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99,69</w:t>
            </w:r>
          </w:p>
        </w:tc>
      </w:tr>
      <w:tr w:rsidR="00E94B06" w:rsidRPr="00FE3C0B" w14:paraId="3DB9B1B7" w14:textId="79472262"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79B16A3A"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4.</w:t>
            </w:r>
          </w:p>
        </w:tc>
        <w:tc>
          <w:tcPr>
            <w:tcW w:w="1843" w:type="dxa"/>
            <w:gridSpan w:val="2"/>
            <w:tcBorders>
              <w:top w:val="nil"/>
              <w:left w:val="nil"/>
              <w:bottom w:val="single" w:sz="4" w:space="0" w:color="auto"/>
              <w:right w:val="single" w:sz="4" w:space="0" w:color="auto"/>
            </w:tcBorders>
            <w:noWrap/>
            <w:hideMark/>
          </w:tcPr>
          <w:p w14:paraId="26451CF3"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usluga na tržnici i zakupa</w:t>
            </w:r>
          </w:p>
        </w:tc>
        <w:tc>
          <w:tcPr>
            <w:tcW w:w="1374" w:type="dxa"/>
            <w:tcBorders>
              <w:top w:val="nil"/>
              <w:left w:val="nil"/>
              <w:bottom w:val="single" w:sz="4" w:space="0" w:color="auto"/>
              <w:right w:val="single" w:sz="4" w:space="0" w:color="auto"/>
            </w:tcBorders>
            <w:vAlign w:val="bottom"/>
          </w:tcPr>
          <w:p w14:paraId="2210BA92" w14:textId="2A090C93"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54.751,23</w:t>
            </w:r>
          </w:p>
        </w:tc>
        <w:tc>
          <w:tcPr>
            <w:tcW w:w="1603" w:type="dxa"/>
            <w:gridSpan w:val="2"/>
            <w:tcBorders>
              <w:top w:val="nil"/>
              <w:left w:val="nil"/>
              <w:bottom w:val="single" w:sz="8" w:space="0" w:color="auto"/>
              <w:right w:val="single" w:sz="8" w:space="0" w:color="auto"/>
            </w:tcBorders>
            <w:shd w:val="clear" w:color="auto" w:fill="auto"/>
            <w:noWrap/>
            <w:vAlign w:val="bottom"/>
          </w:tcPr>
          <w:p w14:paraId="447453A5" w14:textId="0970B4B0"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55.000,00</w:t>
            </w:r>
          </w:p>
        </w:tc>
        <w:tc>
          <w:tcPr>
            <w:tcW w:w="1843" w:type="dxa"/>
            <w:tcBorders>
              <w:top w:val="nil"/>
              <w:left w:val="nil"/>
              <w:bottom w:val="single" w:sz="8" w:space="0" w:color="auto"/>
              <w:right w:val="single" w:sz="4" w:space="0" w:color="auto"/>
            </w:tcBorders>
            <w:shd w:val="clear" w:color="auto" w:fill="auto"/>
            <w:vAlign w:val="bottom"/>
          </w:tcPr>
          <w:p w14:paraId="501B3FB5" w14:textId="3EB90A3D"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54.395,96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5E8232F" w14:textId="20486443"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1352BC2" w14:textId="4528931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99,35</w:t>
            </w:r>
          </w:p>
        </w:tc>
        <w:tc>
          <w:tcPr>
            <w:tcW w:w="1418" w:type="dxa"/>
            <w:tcBorders>
              <w:top w:val="single" w:sz="4" w:space="0" w:color="auto"/>
              <w:left w:val="nil"/>
              <w:bottom w:val="single" w:sz="4" w:space="0" w:color="auto"/>
              <w:right w:val="single" w:sz="4" w:space="0" w:color="auto"/>
            </w:tcBorders>
            <w:shd w:val="clear" w:color="auto" w:fill="auto"/>
            <w:vAlign w:val="bottom"/>
          </w:tcPr>
          <w:p w14:paraId="38FEF1E7" w14:textId="612C039B"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98,90</w:t>
            </w:r>
          </w:p>
        </w:tc>
      </w:tr>
      <w:tr w:rsidR="00E94B06" w:rsidRPr="00FE3C0B" w14:paraId="1A167855" w14:textId="2792FEC4"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17E38BFB"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5.</w:t>
            </w:r>
          </w:p>
        </w:tc>
        <w:tc>
          <w:tcPr>
            <w:tcW w:w="1843" w:type="dxa"/>
            <w:gridSpan w:val="2"/>
            <w:tcBorders>
              <w:top w:val="nil"/>
              <w:left w:val="nil"/>
              <w:bottom w:val="single" w:sz="4" w:space="0" w:color="auto"/>
              <w:right w:val="single" w:sz="4" w:space="0" w:color="auto"/>
            </w:tcBorders>
            <w:noWrap/>
            <w:hideMark/>
          </w:tcPr>
          <w:p w14:paraId="0F7DCF23"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grijanje</w:t>
            </w:r>
          </w:p>
        </w:tc>
        <w:tc>
          <w:tcPr>
            <w:tcW w:w="1374" w:type="dxa"/>
            <w:tcBorders>
              <w:top w:val="nil"/>
              <w:left w:val="nil"/>
              <w:bottom w:val="single" w:sz="4" w:space="0" w:color="auto"/>
              <w:right w:val="single" w:sz="4" w:space="0" w:color="auto"/>
            </w:tcBorders>
            <w:vAlign w:val="bottom"/>
          </w:tcPr>
          <w:p w14:paraId="7B8334ED" w14:textId="428C59D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348.049,63</w:t>
            </w:r>
          </w:p>
        </w:tc>
        <w:tc>
          <w:tcPr>
            <w:tcW w:w="1603" w:type="dxa"/>
            <w:gridSpan w:val="2"/>
            <w:tcBorders>
              <w:top w:val="nil"/>
              <w:left w:val="nil"/>
              <w:bottom w:val="single" w:sz="8" w:space="0" w:color="auto"/>
              <w:right w:val="single" w:sz="8" w:space="0" w:color="auto"/>
            </w:tcBorders>
            <w:shd w:val="clear" w:color="auto" w:fill="auto"/>
            <w:noWrap/>
            <w:vAlign w:val="bottom"/>
          </w:tcPr>
          <w:p w14:paraId="688038F8" w14:textId="43D06BA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256.000,00</w:t>
            </w:r>
          </w:p>
        </w:tc>
        <w:tc>
          <w:tcPr>
            <w:tcW w:w="1843" w:type="dxa"/>
            <w:tcBorders>
              <w:top w:val="nil"/>
              <w:left w:val="nil"/>
              <w:bottom w:val="single" w:sz="8" w:space="0" w:color="auto"/>
              <w:right w:val="single" w:sz="4" w:space="0" w:color="auto"/>
            </w:tcBorders>
            <w:shd w:val="clear" w:color="auto" w:fill="auto"/>
            <w:vAlign w:val="bottom"/>
          </w:tcPr>
          <w:p w14:paraId="6C97989A" w14:textId="5BCA91FC"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260.946,88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ADD0967" w14:textId="143B327D"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B1616B" w14:textId="409F6B7D"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74,97</w:t>
            </w:r>
          </w:p>
        </w:tc>
        <w:tc>
          <w:tcPr>
            <w:tcW w:w="1418" w:type="dxa"/>
            <w:tcBorders>
              <w:top w:val="single" w:sz="4" w:space="0" w:color="auto"/>
              <w:left w:val="nil"/>
              <w:bottom w:val="single" w:sz="4" w:space="0" w:color="auto"/>
              <w:right w:val="single" w:sz="4" w:space="0" w:color="auto"/>
            </w:tcBorders>
            <w:shd w:val="clear" w:color="auto" w:fill="auto"/>
            <w:vAlign w:val="bottom"/>
          </w:tcPr>
          <w:p w14:paraId="4D44627E" w14:textId="709348AB"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101,93</w:t>
            </w:r>
          </w:p>
        </w:tc>
      </w:tr>
      <w:tr w:rsidR="00E94B06" w:rsidRPr="00FE3C0B" w14:paraId="19115EAC" w14:textId="53836BF1"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6B13207B"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6.</w:t>
            </w:r>
          </w:p>
        </w:tc>
        <w:tc>
          <w:tcPr>
            <w:tcW w:w="1843" w:type="dxa"/>
            <w:gridSpan w:val="2"/>
            <w:tcBorders>
              <w:top w:val="nil"/>
              <w:left w:val="nil"/>
              <w:bottom w:val="single" w:sz="4" w:space="0" w:color="auto"/>
              <w:right w:val="single" w:sz="4" w:space="0" w:color="auto"/>
            </w:tcBorders>
            <w:noWrap/>
            <w:hideMark/>
          </w:tcPr>
          <w:p w14:paraId="57D1F316"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dimnjačarske usluge</w:t>
            </w:r>
          </w:p>
        </w:tc>
        <w:tc>
          <w:tcPr>
            <w:tcW w:w="1374" w:type="dxa"/>
            <w:tcBorders>
              <w:top w:val="nil"/>
              <w:left w:val="nil"/>
              <w:bottom w:val="single" w:sz="4" w:space="0" w:color="auto"/>
              <w:right w:val="single" w:sz="4" w:space="0" w:color="auto"/>
            </w:tcBorders>
            <w:vAlign w:val="bottom"/>
          </w:tcPr>
          <w:p w14:paraId="520BAB7A" w14:textId="62D15B49"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34.214,22</w:t>
            </w:r>
          </w:p>
        </w:tc>
        <w:tc>
          <w:tcPr>
            <w:tcW w:w="1603" w:type="dxa"/>
            <w:gridSpan w:val="2"/>
            <w:tcBorders>
              <w:top w:val="nil"/>
              <w:left w:val="nil"/>
              <w:bottom w:val="single" w:sz="8" w:space="0" w:color="auto"/>
              <w:right w:val="single" w:sz="8" w:space="0" w:color="auto"/>
            </w:tcBorders>
            <w:shd w:val="clear" w:color="auto" w:fill="auto"/>
            <w:noWrap/>
            <w:vAlign w:val="bottom"/>
          </w:tcPr>
          <w:p w14:paraId="2C677C1E" w14:textId="2DBEA37C"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6.400,00</w:t>
            </w:r>
          </w:p>
        </w:tc>
        <w:tc>
          <w:tcPr>
            <w:tcW w:w="1843" w:type="dxa"/>
            <w:tcBorders>
              <w:top w:val="nil"/>
              <w:left w:val="nil"/>
              <w:bottom w:val="single" w:sz="8" w:space="0" w:color="auto"/>
              <w:right w:val="single" w:sz="4" w:space="0" w:color="auto"/>
            </w:tcBorders>
            <w:shd w:val="clear" w:color="auto" w:fill="auto"/>
            <w:vAlign w:val="bottom"/>
          </w:tcPr>
          <w:p w14:paraId="67250DD4" w14:textId="054F69DC"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6.317,70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0927407A" w14:textId="3E0C983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0,12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E61F74C" w14:textId="3EEB729A"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18,47</w:t>
            </w:r>
          </w:p>
        </w:tc>
        <w:tc>
          <w:tcPr>
            <w:tcW w:w="1418" w:type="dxa"/>
            <w:tcBorders>
              <w:top w:val="single" w:sz="4" w:space="0" w:color="auto"/>
              <w:left w:val="nil"/>
              <w:bottom w:val="single" w:sz="4" w:space="0" w:color="auto"/>
              <w:right w:val="single" w:sz="4" w:space="0" w:color="auto"/>
            </w:tcBorders>
            <w:shd w:val="clear" w:color="auto" w:fill="auto"/>
            <w:vAlign w:val="bottom"/>
          </w:tcPr>
          <w:p w14:paraId="73D0D32A" w14:textId="5D57AF8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98,71</w:t>
            </w:r>
          </w:p>
        </w:tc>
      </w:tr>
      <w:tr w:rsidR="00E94B06" w:rsidRPr="00FE3C0B" w14:paraId="2C4B731D" w14:textId="2D41F190"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4A69A2CF"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7.</w:t>
            </w:r>
          </w:p>
        </w:tc>
        <w:tc>
          <w:tcPr>
            <w:tcW w:w="1843" w:type="dxa"/>
            <w:gridSpan w:val="2"/>
            <w:tcBorders>
              <w:top w:val="nil"/>
              <w:left w:val="nil"/>
              <w:bottom w:val="single" w:sz="4" w:space="0" w:color="auto"/>
              <w:right w:val="single" w:sz="4" w:space="0" w:color="auto"/>
            </w:tcBorders>
            <w:noWrap/>
            <w:hideMark/>
          </w:tcPr>
          <w:p w14:paraId="5197AD20"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 grobljanske naknade</w:t>
            </w:r>
          </w:p>
        </w:tc>
        <w:tc>
          <w:tcPr>
            <w:tcW w:w="1374" w:type="dxa"/>
            <w:tcBorders>
              <w:top w:val="nil"/>
              <w:left w:val="nil"/>
              <w:bottom w:val="single" w:sz="4" w:space="0" w:color="auto"/>
              <w:right w:val="single" w:sz="4" w:space="0" w:color="auto"/>
            </w:tcBorders>
            <w:vAlign w:val="bottom"/>
          </w:tcPr>
          <w:p w14:paraId="3562EAB3" w14:textId="0641D07C"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97.348,18</w:t>
            </w:r>
          </w:p>
        </w:tc>
        <w:tc>
          <w:tcPr>
            <w:tcW w:w="1603" w:type="dxa"/>
            <w:gridSpan w:val="2"/>
            <w:tcBorders>
              <w:top w:val="nil"/>
              <w:left w:val="nil"/>
              <w:bottom w:val="single" w:sz="8" w:space="0" w:color="auto"/>
              <w:right w:val="single" w:sz="8" w:space="0" w:color="auto"/>
            </w:tcBorders>
            <w:shd w:val="clear" w:color="auto" w:fill="auto"/>
            <w:noWrap/>
            <w:vAlign w:val="bottom"/>
          </w:tcPr>
          <w:p w14:paraId="42D97ADE" w14:textId="0592A04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102.000,00</w:t>
            </w:r>
          </w:p>
        </w:tc>
        <w:tc>
          <w:tcPr>
            <w:tcW w:w="1843" w:type="dxa"/>
            <w:tcBorders>
              <w:top w:val="nil"/>
              <w:left w:val="nil"/>
              <w:bottom w:val="single" w:sz="8" w:space="0" w:color="auto"/>
              <w:right w:val="single" w:sz="4" w:space="0" w:color="auto"/>
            </w:tcBorders>
            <w:shd w:val="clear" w:color="auto" w:fill="auto"/>
            <w:vAlign w:val="bottom"/>
          </w:tcPr>
          <w:p w14:paraId="28C5A1D6" w14:textId="529CD352"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101.383,55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AD95A98" w14:textId="04382F4E"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3C17FA1" w14:textId="69984FC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104,15</w:t>
            </w:r>
          </w:p>
        </w:tc>
        <w:tc>
          <w:tcPr>
            <w:tcW w:w="1418" w:type="dxa"/>
            <w:tcBorders>
              <w:top w:val="single" w:sz="4" w:space="0" w:color="auto"/>
              <w:left w:val="nil"/>
              <w:bottom w:val="single" w:sz="4" w:space="0" w:color="auto"/>
              <w:right w:val="single" w:sz="4" w:space="0" w:color="auto"/>
            </w:tcBorders>
            <w:shd w:val="clear" w:color="auto" w:fill="auto"/>
            <w:vAlign w:val="bottom"/>
          </w:tcPr>
          <w:p w14:paraId="55DCEC2A" w14:textId="07F574A3"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99,40</w:t>
            </w:r>
          </w:p>
        </w:tc>
      </w:tr>
      <w:tr w:rsidR="00E94B06" w:rsidRPr="00FE3C0B" w14:paraId="124AE1AB" w14:textId="175CF2B5"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658BD88E"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8.</w:t>
            </w:r>
          </w:p>
        </w:tc>
        <w:tc>
          <w:tcPr>
            <w:tcW w:w="1843" w:type="dxa"/>
            <w:gridSpan w:val="2"/>
            <w:tcBorders>
              <w:top w:val="nil"/>
              <w:left w:val="nil"/>
              <w:bottom w:val="single" w:sz="4" w:space="0" w:color="auto"/>
              <w:right w:val="single" w:sz="4" w:space="0" w:color="auto"/>
            </w:tcBorders>
            <w:noWrap/>
            <w:hideMark/>
          </w:tcPr>
          <w:p w14:paraId="40FFA231"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 otpad gospodarstvo</w:t>
            </w:r>
          </w:p>
        </w:tc>
        <w:tc>
          <w:tcPr>
            <w:tcW w:w="1374" w:type="dxa"/>
            <w:tcBorders>
              <w:top w:val="nil"/>
              <w:left w:val="nil"/>
              <w:bottom w:val="single" w:sz="4" w:space="0" w:color="auto"/>
              <w:right w:val="single" w:sz="4" w:space="0" w:color="auto"/>
            </w:tcBorders>
            <w:vAlign w:val="bottom"/>
          </w:tcPr>
          <w:p w14:paraId="63CA8979" w14:textId="4C3369CA"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578.053,87</w:t>
            </w:r>
          </w:p>
        </w:tc>
        <w:tc>
          <w:tcPr>
            <w:tcW w:w="1603" w:type="dxa"/>
            <w:gridSpan w:val="2"/>
            <w:tcBorders>
              <w:top w:val="nil"/>
              <w:left w:val="nil"/>
              <w:bottom w:val="single" w:sz="8" w:space="0" w:color="auto"/>
              <w:right w:val="single" w:sz="8" w:space="0" w:color="auto"/>
            </w:tcBorders>
            <w:shd w:val="clear" w:color="auto" w:fill="auto"/>
            <w:noWrap/>
            <w:vAlign w:val="bottom"/>
          </w:tcPr>
          <w:p w14:paraId="29FE0D24" w14:textId="651B30D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619.600,00</w:t>
            </w:r>
          </w:p>
        </w:tc>
        <w:tc>
          <w:tcPr>
            <w:tcW w:w="1843" w:type="dxa"/>
            <w:tcBorders>
              <w:top w:val="nil"/>
              <w:left w:val="nil"/>
              <w:bottom w:val="single" w:sz="8" w:space="0" w:color="auto"/>
              <w:right w:val="single" w:sz="4" w:space="0" w:color="auto"/>
            </w:tcBorders>
            <w:shd w:val="clear" w:color="auto" w:fill="auto"/>
            <w:vAlign w:val="bottom"/>
          </w:tcPr>
          <w:p w14:paraId="2E595992" w14:textId="6563C5AE"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617.210,80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82D5C80" w14:textId="7A7B751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12,17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4439E6D7" w14:textId="1338F988"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106,77</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D7CF5C" w14:textId="6E88333B"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99,61</w:t>
            </w:r>
          </w:p>
        </w:tc>
      </w:tr>
      <w:tr w:rsidR="00E94B06" w:rsidRPr="00FE3C0B" w14:paraId="038E65F7" w14:textId="693AF2CE"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5DC00A74"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9.</w:t>
            </w:r>
          </w:p>
        </w:tc>
        <w:tc>
          <w:tcPr>
            <w:tcW w:w="1843" w:type="dxa"/>
            <w:gridSpan w:val="2"/>
            <w:tcBorders>
              <w:top w:val="nil"/>
              <w:left w:val="nil"/>
              <w:bottom w:val="single" w:sz="4" w:space="0" w:color="auto"/>
              <w:right w:val="single" w:sz="4" w:space="0" w:color="auto"/>
            </w:tcBorders>
            <w:noWrap/>
            <w:hideMark/>
          </w:tcPr>
          <w:p w14:paraId="2B5DD9DC"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 otpad domaćinstvo</w:t>
            </w:r>
          </w:p>
        </w:tc>
        <w:tc>
          <w:tcPr>
            <w:tcW w:w="1374" w:type="dxa"/>
            <w:tcBorders>
              <w:top w:val="nil"/>
              <w:left w:val="nil"/>
              <w:bottom w:val="single" w:sz="4" w:space="0" w:color="auto"/>
              <w:right w:val="single" w:sz="4" w:space="0" w:color="auto"/>
            </w:tcBorders>
            <w:vAlign w:val="bottom"/>
          </w:tcPr>
          <w:p w14:paraId="2A70FA66" w14:textId="7FB4F67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1.508.278,19</w:t>
            </w:r>
          </w:p>
        </w:tc>
        <w:tc>
          <w:tcPr>
            <w:tcW w:w="1603" w:type="dxa"/>
            <w:gridSpan w:val="2"/>
            <w:tcBorders>
              <w:top w:val="nil"/>
              <w:left w:val="nil"/>
              <w:bottom w:val="single" w:sz="8" w:space="0" w:color="auto"/>
              <w:right w:val="single" w:sz="8" w:space="0" w:color="auto"/>
            </w:tcBorders>
            <w:shd w:val="clear" w:color="auto" w:fill="auto"/>
            <w:noWrap/>
            <w:vAlign w:val="bottom"/>
          </w:tcPr>
          <w:p w14:paraId="4A7B9EF8" w14:textId="5F2D5D4E"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1.570.000,00</w:t>
            </w:r>
          </w:p>
        </w:tc>
        <w:tc>
          <w:tcPr>
            <w:tcW w:w="1843" w:type="dxa"/>
            <w:tcBorders>
              <w:top w:val="nil"/>
              <w:left w:val="nil"/>
              <w:bottom w:val="single" w:sz="8" w:space="0" w:color="auto"/>
              <w:right w:val="single" w:sz="4" w:space="0" w:color="auto"/>
            </w:tcBorders>
            <w:shd w:val="clear" w:color="auto" w:fill="auto"/>
            <w:vAlign w:val="bottom"/>
          </w:tcPr>
          <w:p w14:paraId="5EE82C0F" w14:textId="3FA39CB2"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1.570.402,00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627E03E" w14:textId="6D47BE3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30,95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7A43E35" w14:textId="0BC99C6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104,12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581C8BE" w14:textId="7A224A1A"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100,03</w:t>
            </w:r>
          </w:p>
        </w:tc>
      </w:tr>
      <w:tr w:rsidR="00E94B06" w:rsidRPr="00FE3C0B" w14:paraId="124B5D44" w14:textId="2EFED6D3"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08EA6E5B"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10.</w:t>
            </w:r>
          </w:p>
        </w:tc>
        <w:tc>
          <w:tcPr>
            <w:tcW w:w="1843" w:type="dxa"/>
            <w:gridSpan w:val="2"/>
            <w:tcBorders>
              <w:top w:val="nil"/>
              <w:left w:val="nil"/>
              <w:bottom w:val="single" w:sz="4" w:space="0" w:color="auto"/>
              <w:right w:val="single" w:sz="4" w:space="0" w:color="auto"/>
            </w:tcBorders>
            <w:noWrap/>
            <w:hideMark/>
          </w:tcPr>
          <w:p w14:paraId="24984053"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 vreće za otpad</w:t>
            </w:r>
          </w:p>
        </w:tc>
        <w:tc>
          <w:tcPr>
            <w:tcW w:w="1374" w:type="dxa"/>
            <w:tcBorders>
              <w:top w:val="nil"/>
              <w:left w:val="nil"/>
              <w:bottom w:val="single" w:sz="4" w:space="0" w:color="auto"/>
              <w:right w:val="single" w:sz="4" w:space="0" w:color="auto"/>
            </w:tcBorders>
            <w:vAlign w:val="bottom"/>
          </w:tcPr>
          <w:p w14:paraId="60866036" w14:textId="609C3F21"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6.430,63</w:t>
            </w:r>
          </w:p>
        </w:tc>
        <w:tc>
          <w:tcPr>
            <w:tcW w:w="1603" w:type="dxa"/>
            <w:gridSpan w:val="2"/>
            <w:tcBorders>
              <w:top w:val="nil"/>
              <w:left w:val="nil"/>
              <w:bottom w:val="single" w:sz="8" w:space="0" w:color="auto"/>
              <w:right w:val="single" w:sz="8" w:space="0" w:color="auto"/>
            </w:tcBorders>
            <w:shd w:val="clear" w:color="auto" w:fill="auto"/>
            <w:noWrap/>
            <w:vAlign w:val="bottom"/>
          </w:tcPr>
          <w:p w14:paraId="7FE86A85" w14:textId="6A6151D3"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7.880,00</w:t>
            </w:r>
          </w:p>
        </w:tc>
        <w:tc>
          <w:tcPr>
            <w:tcW w:w="1843" w:type="dxa"/>
            <w:tcBorders>
              <w:top w:val="nil"/>
              <w:left w:val="nil"/>
              <w:bottom w:val="single" w:sz="8" w:space="0" w:color="auto"/>
              <w:right w:val="single" w:sz="4" w:space="0" w:color="auto"/>
            </w:tcBorders>
            <w:shd w:val="clear" w:color="auto" w:fill="auto"/>
            <w:vAlign w:val="bottom"/>
          </w:tcPr>
          <w:p w14:paraId="6DFC6A75" w14:textId="02BF3581"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8.164,09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C9DA9F7" w14:textId="7458E2C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0,16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62E146F" w14:textId="508174D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126,96</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84202B" w14:textId="1081C86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103,61</w:t>
            </w:r>
          </w:p>
        </w:tc>
      </w:tr>
      <w:tr w:rsidR="00CD4B30" w:rsidRPr="00FE3C0B" w14:paraId="1476D899" w14:textId="44D2B7FC" w:rsidTr="00CD4B30">
        <w:trPr>
          <w:trHeight w:val="480"/>
        </w:trPr>
        <w:tc>
          <w:tcPr>
            <w:tcW w:w="567" w:type="dxa"/>
            <w:gridSpan w:val="2"/>
            <w:tcBorders>
              <w:top w:val="nil"/>
              <w:left w:val="single" w:sz="4" w:space="0" w:color="auto"/>
              <w:bottom w:val="single" w:sz="4" w:space="0" w:color="auto"/>
              <w:right w:val="single" w:sz="4" w:space="0" w:color="auto"/>
            </w:tcBorders>
            <w:shd w:val="clear" w:color="000000" w:fill="D9D9D9"/>
            <w:noWrap/>
            <w:hideMark/>
          </w:tcPr>
          <w:p w14:paraId="7045B15F" w14:textId="77777777" w:rsidR="00E94B06" w:rsidRPr="00FE3C0B" w:rsidRDefault="00E94B06" w:rsidP="00E94B06">
            <w:pPr>
              <w:spacing w:after="0" w:line="240" w:lineRule="auto"/>
              <w:jc w:val="center"/>
              <w:rPr>
                <w:rFonts w:ascii="Arial Narrow" w:hAnsi="Arial Narrow" w:cs="Calibri"/>
                <w:b/>
                <w:bCs/>
                <w:color w:val="000000"/>
                <w:sz w:val="24"/>
                <w:szCs w:val="24"/>
              </w:rPr>
            </w:pPr>
          </w:p>
        </w:tc>
        <w:tc>
          <w:tcPr>
            <w:tcW w:w="1843" w:type="dxa"/>
            <w:gridSpan w:val="2"/>
            <w:tcBorders>
              <w:top w:val="nil"/>
              <w:left w:val="nil"/>
              <w:bottom w:val="single" w:sz="4" w:space="0" w:color="auto"/>
              <w:right w:val="single" w:sz="4" w:space="0" w:color="auto"/>
            </w:tcBorders>
            <w:shd w:val="clear" w:color="000000" w:fill="D9D9D9"/>
            <w:noWrap/>
            <w:hideMark/>
          </w:tcPr>
          <w:p w14:paraId="3CB28824" w14:textId="4B2CB1E7" w:rsidR="00E94B06" w:rsidRPr="005F73DC" w:rsidRDefault="00E94B06" w:rsidP="00E94B06">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Prihodi od prodaje proizvoda i usluga</w:t>
            </w:r>
          </w:p>
        </w:tc>
        <w:tc>
          <w:tcPr>
            <w:tcW w:w="1374" w:type="dxa"/>
            <w:tcBorders>
              <w:top w:val="single" w:sz="4" w:space="0" w:color="auto"/>
              <w:left w:val="nil"/>
              <w:bottom w:val="single" w:sz="4" w:space="0" w:color="auto"/>
              <w:right w:val="single" w:sz="4" w:space="0" w:color="auto"/>
            </w:tcBorders>
            <w:shd w:val="clear" w:color="000000" w:fill="D9D9D9"/>
            <w:vAlign w:val="bottom"/>
          </w:tcPr>
          <w:p w14:paraId="2C208455" w14:textId="546EA0D4"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3.774.199,82</w:t>
            </w:r>
          </w:p>
        </w:tc>
        <w:tc>
          <w:tcPr>
            <w:tcW w:w="1603" w:type="dxa"/>
            <w:gridSpan w:val="2"/>
            <w:tcBorders>
              <w:top w:val="nil"/>
              <w:left w:val="nil"/>
              <w:bottom w:val="single" w:sz="8" w:space="0" w:color="auto"/>
              <w:right w:val="single" w:sz="8" w:space="0" w:color="auto"/>
            </w:tcBorders>
            <w:shd w:val="clear" w:color="000000" w:fill="D9D9D9"/>
            <w:noWrap/>
            <w:vAlign w:val="bottom"/>
          </w:tcPr>
          <w:p w14:paraId="281DA605" w14:textId="328CF959"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4.182.880,00</w:t>
            </w:r>
          </w:p>
        </w:tc>
        <w:tc>
          <w:tcPr>
            <w:tcW w:w="1843" w:type="dxa"/>
            <w:tcBorders>
              <w:top w:val="nil"/>
              <w:left w:val="nil"/>
              <w:bottom w:val="single" w:sz="8" w:space="0" w:color="auto"/>
              <w:right w:val="single" w:sz="4" w:space="0" w:color="auto"/>
            </w:tcBorders>
            <w:shd w:val="clear" w:color="000000" w:fill="D9D9D9"/>
            <w:vAlign w:val="bottom"/>
          </w:tcPr>
          <w:p w14:paraId="476244C7" w14:textId="7C744B5C"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4.179.790,26</w:t>
            </w:r>
          </w:p>
        </w:tc>
        <w:tc>
          <w:tcPr>
            <w:tcW w:w="1559" w:type="dxa"/>
            <w:tcBorders>
              <w:top w:val="single" w:sz="4" w:space="0" w:color="auto"/>
              <w:left w:val="single" w:sz="4" w:space="0" w:color="auto"/>
              <w:bottom w:val="single" w:sz="4" w:space="0" w:color="auto"/>
              <w:right w:val="single" w:sz="4" w:space="0" w:color="auto"/>
            </w:tcBorders>
            <w:shd w:val="clear" w:color="000000" w:fill="D9D9D9"/>
            <w:vAlign w:val="bottom"/>
          </w:tcPr>
          <w:p w14:paraId="65524717" w14:textId="1100B8F3"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82,39</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E5CB15D" w14:textId="116BD451"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110,75</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2E91863" w14:textId="5DF1BBC2"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99,93</w:t>
            </w:r>
          </w:p>
        </w:tc>
      </w:tr>
      <w:tr w:rsidR="00E94B06" w:rsidRPr="00FE3C0B" w14:paraId="0152EDB1" w14:textId="23596B1A"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2E6023B3" w14:textId="77777777" w:rsidR="00E94B06" w:rsidRPr="00FE3C0B" w:rsidRDefault="00E94B06" w:rsidP="00E94B06">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1.</w:t>
            </w:r>
          </w:p>
        </w:tc>
        <w:tc>
          <w:tcPr>
            <w:tcW w:w="1843" w:type="dxa"/>
            <w:gridSpan w:val="2"/>
            <w:tcBorders>
              <w:top w:val="nil"/>
              <w:left w:val="nil"/>
              <w:bottom w:val="single" w:sz="4" w:space="0" w:color="auto"/>
              <w:right w:val="single" w:sz="4" w:space="0" w:color="auto"/>
            </w:tcBorders>
            <w:noWrap/>
            <w:hideMark/>
          </w:tcPr>
          <w:p w14:paraId="394653C2"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naplaćenih ispravljenih potraživanja</w:t>
            </w:r>
          </w:p>
        </w:tc>
        <w:tc>
          <w:tcPr>
            <w:tcW w:w="1374" w:type="dxa"/>
            <w:tcBorders>
              <w:top w:val="nil"/>
              <w:left w:val="nil"/>
              <w:bottom w:val="single" w:sz="4" w:space="0" w:color="auto"/>
              <w:right w:val="single" w:sz="4" w:space="0" w:color="auto"/>
            </w:tcBorders>
            <w:vAlign w:val="bottom"/>
          </w:tcPr>
          <w:p w14:paraId="608B9F58" w14:textId="26F184FC"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58.975,99</w:t>
            </w:r>
          </w:p>
        </w:tc>
        <w:tc>
          <w:tcPr>
            <w:tcW w:w="1603" w:type="dxa"/>
            <w:gridSpan w:val="2"/>
            <w:tcBorders>
              <w:top w:val="nil"/>
              <w:left w:val="nil"/>
              <w:bottom w:val="single" w:sz="8" w:space="0" w:color="auto"/>
              <w:right w:val="single" w:sz="8" w:space="0" w:color="auto"/>
            </w:tcBorders>
            <w:shd w:val="clear" w:color="auto" w:fill="auto"/>
            <w:noWrap/>
            <w:vAlign w:val="bottom"/>
          </w:tcPr>
          <w:p w14:paraId="5A080920" w14:textId="36FC7857"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56.200,00</w:t>
            </w:r>
          </w:p>
        </w:tc>
        <w:tc>
          <w:tcPr>
            <w:tcW w:w="1843" w:type="dxa"/>
            <w:tcBorders>
              <w:top w:val="nil"/>
              <w:left w:val="nil"/>
              <w:bottom w:val="single" w:sz="8" w:space="0" w:color="auto"/>
              <w:right w:val="single" w:sz="4" w:space="0" w:color="auto"/>
            </w:tcBorders>
            <w:shd w:val="clear" w:color="auto" w:fill="auto"/>
            <w:vAlign w:val="bottom"/>
          </w:tcPr>
          <w:p w14:paraId="216201F3" w14:textId="6AEA6F83"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76.271,79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57CAF17" w14:textId="51A3A1A2"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1,50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51F057E2" w14:textId="4040A49E"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129,33</w:t>
            </w:r>
          </w:p>
        </w:tc>
        <w:tc>
          <w:tcPr>
            <w:tcW w:w="1418" w:type="dxa"/>
            <w:tcBorders>
              <w:top w:val="single" w:sz="4" w:space="0" w:color="auto"/>
              <w:left w:val="nil"/>
              <w:bottom w:val="single" w:sz="4" w:space="0" w:color="auto"/>
              <w:right w:val="single" w:sz="4" w:space="0" w:color="auto"/>
            </w:tcBorders>
            <w:shd w:val="clear" w:color="auto" w:fill="auto"/>
            <w:vAlign w:val="bottom"/>
          </w:tcPr>
          <w:p w14:paraId="386E95D1" w14:textId="3C6D943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135,71</w:t>
            </w:r>
          </w:p>
        </w:tc>
      </w:tr>
      <w:tr w:rsidR="00E94B06" w:rsidRPr="00FE3C0B" w14:paraId="627793EE" w14:textId="057656CF"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65754357" w14:textId="77777777" w:rsidR="00E94B06" w:rsidRPr="00FE3C0B" w:rsidRDefault="00E94B06" w:rsidP="00E94B06">
            <w:pPr>
              <w:spacing w:after="0" w:line="240" w:lineRule="auto"/>
              <w:rPr>
                <w:rFonts w:ascii="Arial Narrow" w:hAnsi="Arial Narrow" w:cs="Calibri"/>
                <w:color w:val="000000"/>
                <w:sz w:val="24"/>
                <w:szCs w:val="24"/>
              </w:rPr>
            </w:pPr>
            <w:r w:rsidRPr="00FE3C0B">
              <w:rPr>
                <w:rFonts w:ascii="Arial Narrow" w:hAnsi="Arial Narrow" w:cs="Calibri"/>
                <w:color w:val="000000"/>
                <w:sz w:val="24"/>
                <w:szCs w:val="24"/>
              </w:rPr>
              <w:t>2.</w:t>
            </w:r>
          </w:p>
        </w:tc>
        <w:tc>
          <w:tcPr>
            <w:tcW w:w="1843" w:type="dxa"/>
            <w:gridSpan w:val="2"/>
            <w:tcBorders>
              <w:top w:val="nil"/>
              <w:left w:val="nil"/>
              <w:bottom w:val="single" w:sz="4" w:space="0" w:color="auto"/>
              <w:right w:val="single" w:sz="4" w:space="0" w:color="auto"/>
            </w:tcBorders>
            <w:noWrap/>
            <w:hideMark/>
          </w:tcPr>
          <w:p w14:paraId="5EA5489B"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realizacije odgođenih prihoda</w:t>
            </w:r>
          </w:p>
        </w:tc>
        <w:tc>
          <w:tcPr>
            <w:tcW w:w="1374" w:type="dxa"/>
            <w:tcBorders>
              <w:top w:val="nil"/>
              <w:left w:val="nil"/>
              <w:bottom w:val="single" w:sz="4" w:space="0" w:color="auto"/>
              <w:right w:val="single" w:sz="4" w:space="0" w:color="auto"/>
            </w:tcBorders>
            <w:vAlign w:val="bottom"/>
          </w:tcPr>
          <w:p w14:paraId="57864A01" w14:textId="5CA802BB"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135.244,32</w:t>
            </w:r>
          </w:p>
        </w:tc>
        <w:tc>
          <w:tcPr>
            <w:tcW w:w="1603" w:type="dxa"/>
            <w:gridSpan w:val="2"/>
            <w:tcBorders>
              <w:top w:val="nil"/>
              <w:left w:val="nil"/>
              <w:bottom w:val="single" w:sz="8" w:space="0" w:color="auto"/>
              <w:right w:val="single" w:sz="8" w:space="0" w:color="auto"/>
            </w:tcBorders>
            <w:shd w:val="clear" w:color="auto" w:fill="auto"/>
            <w:noWrap/>
            <w:vAlign w:val="bottom"/>
          </w:tcPr>
          <w:p w14:paraId="05DF4C1C" w14:textId="0EA17EBF"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275.000,00</w:t>
            </w:r>
          </w:p>
        </w:tc>
        <w:tc>
          <w:tcPr>
            <w:tcW w:w="1843" w:type="dxa"/>
            <w:tcBorders>
              <w:top w:val="nil"/>
              <w:left w:val="nil"/>
              <w:bottom w:val="single" w:sz="8" w:space="0" w:color="auto"/>
              <w:right w:val="single" w:sz="4" w:space="0" w:color="auto"/>
            </w:tcBorders>
            <w:shd w:val="clear" w:color="auto" w:fill="auto"/>
            <w:vAlign w:val="bottom"/>
          </w:tcPr>
          <w:p w14:paraId="1AF2B6C1" w14:textId="3EC4D44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286.417,65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64B17D41" w14:textId="0D7C9FA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5,65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C3DE6ED" w14:textId="0AF8271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211,78</w:t>
            </w:r>
          </w:p>
        </w:tc>
        <w:tc>
          <w:tcPr>
            <w:tcW w:w="1418" w:type="dxa"/>
            <w:tcBorders>
              <w:top w:val="single" w:sz="4" w:space="0" w:color="auto"/>
              <w:left w:val="nil"/>
              <w:bottom w:val="single" w:sz="4" w:space="0" w:color="auto"/>
              <w:right w:val="single" w:sz="4" w:space="0" w:color="auto"/>
            </w:tcBorders>
            <w:shd w:val="clear" w:color="auto" w:fill="auto"/>
            <w:vAlign w:val="bottom"/>
          </w:tcPr>
          <w:p w14:paraId="27ECFB8C" w14:textId="52DB5C11"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104,15</w:t>
            </w:r>
          </w:p>
        </w:tc>
      </w:tr>
      <w:tr w:rsidR="00E94B06" w:rsidRPr="00FE3C0B" w14:paraId="194ADCCB" w14:textId="497AF41D"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0F80A8DC" w14:textId="213F8363" w:rsidR="00E94B06" w:rsidRPr="00FE3C0B" w:rsidRDefault="00E94B06" w:rsidP="00E94B06">
            <w:pPr>
              <w:spacing w:after="0" w:line="240" w:lineRule="auto"/>
              <w:rPr>
                <w:rFonts w:ascii="Arial Narrow" w:hAnsi="Arial Narrow" w:cs="Calibri"/>
                <w:color w:val="000000"/>
                <w:sz w:val="24"/>
                <w:szCs w:val="24"/>
              </w:rPr>
            </w:pPr>
            <w:r>
              <w:rPr>
                <w:rFonts w:ascii="Arial Narrow" w:hAnsi="Arial Narrow" w:cs="Calibri"/>
                <w:color w:val="000000"/>
                <w:sz w:val="24"/>
                <w:szCs w:val="24"/>
              </w:rPr>
              <w:t>3.</w:t>
            </w:r>
          </w:p>
        </w:tc>
        <w:tc>
          <w:tcPr>
            <w:tcW w:w="1843" w:type="dxa"/>
            <w:gridSpan w:val="2"/>
            <w:tcBorders>
              <w:top w:val="nil"/>
              <w:left w:val="nil"/>
              <w:bottom w:val="single" w:sz="4" w:space="0" w:color="auto"/>
              <w:right w:val="single" w:sz="4" w:space="0" w:color="auto"/>
            </w:tcBorders>
            <w:noWrap/>
            <w:hideMark/>
          </w:tcPr>
          <w:p w14:paraId="55DAB725"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sufinanciranja i potpora</w:t>
            </w:r>
          </w:p>
        </w:tc>
        <w:tc>
          <w:tcPr>
            <w:tcW w:w="1374" w:type="dxa"/>
            <w:tcBorders>
              <w:top w:val="nil"/>
              <w:left w:val="nil"/>
              <w:bottom w:val="single" w:sz="4" w:space="0" w:color="auto"/>
              <w:right w:val="single" w:sz="4" w:space="0" w:color="auto"/>
            </w:tcBorders>
            <w:vAlign w:val="bottom"/>
          </w:tcPr>
          <w:p w14:paraId="701EF3B7" w14:textId="5583446E"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370.040,45</w:t>
            </w:r>
          </w:p>
        </w:tc>
        <w:tc>
          <w:tcPr>
            <w:tcW w:w="1603" w:type="dxa"/>
            <w:gridSpan w:val="2"/>
            <w:tcBorders>
              <w:top w:val="nil"/>
              <w:left w:val="nil"/>
              <w:bottom w:val="single" w:sz="8" w:space="0" w:color="auto"/>
              <w:right w:val="single" w:sz="8" w:space="0" w:color="auto"/>
            </w:tcBorders>
            <w:shd w:val="clear" w:color="auto" w:fill="auto"/>
            <w:noWrap/>
            <w:vAlign w:val="bottom"/>
          </w:tcPr>
          <w:p w14:paraId="42B0F243" w14:textId="6488106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354.000,00</w:t>
            </w:r>
          </w:p>
        </w:tc>
        <w:tc>
          <w:tcPr>
            <w:tcW w:w="1843" w:type="dxa"/>
            <w:tcBorders>
              <w:top w:val="nil"/>
              <w:left w:val="nil"/>
              <w:bottom w:val="single" w:sz="8" w:space="0" w:color="auto"/>
              <w:right w:val="single" w:sz="4" w:space="0" w:color="auto"/>
            </w:tcBorders>
            <w:shd w:val="clear" w:color="auto" w:fill="auto"/>
            <w:vAlign w:val="bottom"/>
          </w:tcPr>
          <w:p w14:paraId="766A774A" w14:textId="2010599F"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443.734,22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9A8E512" w14:textId="01051D9D"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8,75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06E8517" w14:textId="6CFFF06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119,92</w:t>
            </w:r>
          </w:p>
        </w:tc>
        <w:tc>
          <w:tcPr>
            <w:tcW w:w="1418" w:type="dxa"/>
            <w:tcBorders>
              <w:top w:val="single" w:sz="4" w:space="0" w:color="auto"/>
              <w:left w:val="nil"/>
              <w:bottom w:val="single" w:sz="4" w:space="0" w:color="auto"/>
              <w:right w:val="single" w:sz="4" w:space="0" w:color="auto"/>
            </w:tcBorders>
            <w:shd w:val="clear" w:color="auto" w:fill="auto"/>
            <w:vAlign w:val="bottom"/>
          </w:tcPr>
          <w:p w14:paraId="0CF3D69A" w14:textId="4467D57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125,35</w:t>
            </w:r>
          </w:p>
        </w:tc>
      </w:tr>
      <w:tr w:rsidR="00E94B06" w:rsidRPr="00FE3C0B" w14:paraId="412F84C3" w14:textId="017C922A"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729D314F" w14:textId="4A9B4C16"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lastRenderedPageBreak/>
              <w:t>4.</w:t>
            </w:r>
          </w:p>
        </w:tc>
        <w:tc>
          <w:tcPr>
            <w:tcW w:w="1843" w:type="dxa"/>
            <w:gridSpan w:val="2"/>
            <w:tcBorders>
              <w:top w:val="nil"/>
              <w:left w:val="nil"/>
              <w:bottom w:val="single" w:sz="4" w:space="0" w:color="auto"/>
              <w:right w:val="single" w:sz="4" w:space="0" w:color="auto"/>
            </w:tcBorders>
            <w:noWrap/>
            <w:hideMark/>
          </w:tcPr>
          <w:p w14:paraId="137987BB"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Ostali prihodi</w:t>
            </w:r>
          </w:p>
        </w:tc>
        <w:tc>
          <w:tcPr>
            <w:tcW w:w="1374" w:type="dxa"/>
            <w:tcBorders>
              <w:top w:val="nil"/>
              <w:left w:val="nil"/>
              <w:bottom w:val="single" w:sz="4" w:space="0" w:color="auto"/>
              <w:right w:val="single" w:sz="4" w:space="0" w:color="auto"/>
            </w:tcBorders>
            <w:vAlign w:val="bottom"/>
          </w:tcPr>
          <w:p w14:paraId="256A2B27" w14:textId="22FAB750"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21.409,92</w:t>
            </w:r>
          </w:p>
        </w:tc>
        <w:tc>
          <w:tcPr>
            <w:tcW w:w="1603" w:type="dxa"/>
            <w:gridSpan w:val="2"/>
            <w:tcBorders>
              <w:top w:val="nil"/>
              <w:left w:val="nil"/>
              <w:bottom w:val="single" w:sz="8" w:space="0" w:color="auto"/>
              <w:right w:val="single" w:sz="8" w:space="0" w:color="auto"/>
            </w:tcBorders>
            <w:shd w:val="clear" w:color="auto" w:fill="auto"/>
            <w:noWrap/>
            <w:vAlign w:val="bottom"/>
          </w:tcPr>
          <w:p w14:paraId="3858D74B" w14:textId="3208531B"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12.300,00</w:t>
            </w:r>
          </w:p>
        </w:tc>
        <w:tc>
          <w:tcPr>
            <w:tcW w:w="1843" w:type="dxa"/>
            <w:tcBorders>
              <w:top w:val="nil"/>
              <w:left w:val="nil"/>
              <w:bottom w:val="single" w:sz="8" w:space="0" w:color="auto"/>
              <w:right w:val="single" w:sz="8" w:space="0" w:color="auto"/>
            </w:tcBorders>
            <w:shd w:val="clear" w:color="auto" w:fill="auto"/>
            <w:vAlign w:val="bottom"/>
          </w:tcPr>
          <w:p w14:paraId="4348213A" w14:textId="17245A01"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48.554,79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EBA94FA" w14:textId="6B880386"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0,96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1068977" w14:textId="62C548B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226,79</w:t>
            </w:r>
          </w:p>
        </w:tc>
        <w:tc>
          <w:tcPr>
            <w:tcW w:w="1418" w:type="dxa"/>
            <w:tcBorders>
              <w:top w:val="single" w:sz="4" w:space="0" w:color="auto"/>
              <w:left w:val="nil"/>
              <w:bottom w:val="single" w:sz="4" w:space="0" w:color="auto"/>
              <w:right w:val="single" w:sz="4" w:space="0" w:color="auto"/>
            </w:tcBorders>
            <w:shd w:val="clear" w:color="auto" w:fill="auto"/>
            <w:vAlign w:val="bottom"/>
          </w:tcPr>
          <w:p w14:paraId="22FFFBEC" w14:textId="20710B2C"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394,75</w:t>
            </w:r>
          </w:p>
        </w:tc>
      </w:tr>
      <w:tr w:rsidR="00E94B06" w:rsidRPr="00FE3C0B" w14:paraId="189F3136" w14:textId="51705C15"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6805132A" w14:textId="461CA855"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5.</w:t>
            </w:r>
          </w:p>
        </w:tc>
        <w:tc>
          <w:tcPr>
            <w:tcW w:w="1843" w:type="dxa"/>
            <w:gridSpan w:val="2"/>
            <w:tcBorders>
              <w:top w:val="nil"/>
              <w:left w:val="nil"/>
              <w:bottom w:val="single" w:sz="4" w:space="0" w:color="auto"/>
              <w:right w:val="single" w:sz="4" w:space="0" w:color="auto"/>
            </w:tcBorders>
            <w:noWrap/>
            <w:hideMark/>
          </w:tcPr>
          <w:p w14:paraId="25BD0DAC"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kamata i tečajnih razlika</w:t>
            </w:r>
          </w:p>
        </w:tc>
        <w:tc>
          <w:tcPr>
            <w:tcW w:w="1374" w:type="dxa"/>
            <w:tcBorders>
              <w:top w:val="nil"/>
              <w:left w:val="nil"/>
              <w:bottom w:val="single" w:sz="4" w:space="0" w:color="auto"/>
              <w:right w:val="single" w:sz="4" w:space="0" w:color="auto"/>
            </w:tcBorders>
            <w:vAlign w:val="bottom"/>
          </w:tcPr>
          <w:p w14:paraId="0D3398DA" w14:textId="3A446FBB"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12.008,15</w:t>
            </w:r>
          </w:p>
        </w:tc>
        <w:tc>
          <w:tcPr>
            <w:tcW w:w="1603" w:type="dxa"/>
            <w:gridSpan w:val="2"/>
            <w:tcBorders>
              <w:top w:val="nil"/>
              <w:left w:val="nil"/>
              <w:bottom w:val="single" w:sz="8" w:space="0" w:color="auto"/>
              <w:right w:val="single" w:sz="8" w:space="0" w:color="auto"/>
            </w:tcBorders>
            <w:shd w:val="clear" w:color="auto" w:fill="auto"/>
            <w:noWrap/>
            <w:vAlign w:val="bottom"/>
          </w:tcPr>
          <w:p w14:paraId="60C24A09" w14:textId="04690D7A"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20.300,00</w:t>
            </w:r>
          </w:p>
        </w:tc>
        <w:tc>
          <w:tcPr>
            <w:tcW w:w="1843" w:type="dxa"/>
            <w:tcBorders>
              <w:top w:val="nil"/>
              <w:left w:val="nil"/>
              <w:bottom w:val="single" w:sz="8" w:space="0" w:color="auto"/>
              <w:right w:val="single" w:sz="8" w:space="0" w:color="auto"/>
            </w:tcBorders>
            <w:shd w:val="clear" w:color="auto" w:fill="auto"/>
            <w:vAlign w:val="bottom"/>
          </w:tcPr>
          <w:p w14:paraId="606E019A" w14:textId="689D8AA3"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13.472,41</w:t>
            </w:r>
          </w:p>
        </w:tc>
        <w:tc>
          <w:tcPr>
            <w:tcW w:w="1559" w:type="dxa"/>
            <w:tcBorders>
              <w:top w:val="nil"/>
              <w:left w:val="single" w:sz="4" w:space="0" w:color="auto"/>
              <w:bottom w:val="single" w:sz="4" w:space="0" w:color="auto"/>
              <w:right w:val="single" w:sz="4" w:space="0" w:color="auto"/>
            </w:tcBorders>
            <w:shd w:val="clear" w:color="auto" w:fill="auto"/>
            <w:vAlign w:val="bottom"/>
          </w:tcPr>
          <w:p w14:paraId="26C65BCE" w14:textId="5BFC1ADF"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0,27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7E39155" w14:textId="4583400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112,19</w:t>
            </w:r>
          </w:p>
        </w:tc>
        <w:tc>
          <w:tcPr>
            <w:tcW w:w="1418" w:type="dxa"/>
            <w:tcBorders>
              <w:top w:val="single" w:sz="4" w:space="0" w:color="auto"/>
              <w:left w:val="nil"/>
              <w:bottom w:val="single" w:sz="4" w:space="0" w:color="auto"/>
              <w:right w:val="single" w:sz="4" w:space="0" w:color="auto"/>
            </w:tcBorders>
            <w:shd w:val="clear" w:color="auto" w:fill="auto"/>
            <w:vAlign w:val="bottom"/>
          </w:tcPr>
          <w:p w14:paraId="5E8984AE" w14:textId="2BC65D4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66,37</w:t>
            </w:r>
          </w:p>
        </w:tc>
      </w:tr>
      <w:tr w:rsidR="00E94B06" w:rsidRPr="00FE3C0B" w14:paraId="42CE4A01" w14:textId="5CB3F0B5" w:rsidTr="00CD4B30">
        <w:trPr>
          <w:trHeight w:val="450"/>
        </w:trPr>
        <w:tc>
          <w:tcPr>
            <w:tcW w:w="567" w:type="dxa"/>
            <w:gridSpan w:val="2"/>
            <w:tcBorders>
              <w:top w:val="nil"/>
              <w:left w:val="single" w:sz="4" w:space="0" w:color="auto"/>
              <w:bottom w:val="single" w:sz="4" w:space="0" w:color="auto"/>
              <w:right w:val="single" w:sz="4" w:space="0" w:color="auto"/>
            </w:tcBorders>
            <w:noWrap/>
            <w:hideMark/>
          </w:tcPr>
          <w:p w14:paraId="2E2F9459"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6.</w:t>
            </w:r>
          </w:p>
        </w:tc>
        <w:tc>
          <w:tcPr>
            <w:tcW w:w="1843" w:type="dxa"/>
            <w:gridSpan w:val="2"/>
            <w:tcBorders>
              <w:top w:val="nil"/>
              <w:left w:val="nil"/>
              <w:bottom w:val="single" w:sz="4" w:space="0" w:color="auto"/>
              <w:right w:val="single" w:sz="4" w:space="0" w:color="auto"/>
            </w:tcBorders>
            <w:noWrap/>
            <w:hideMark/>
          </w:tcPr>
          <w:p w14:paraId="725AE8DB" w14:textId="77777777"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prodaje imovine</w:t>
            </w:r>
          </w:p>
        </w:tc>
        <w:tc>
          <w:tcPr>
            <w:tcW w:w="1374" w:type="dxa"/>
            <w:tcBorders>
              <w:top w:val="nil"/>
              <w:left w:val="nil"/>
              <w:bottom w:val="single" w:sz="4" w:space="0" w:color="auto"/>
              <w:right w:val="single" w:sz="4" w:space="0" w:color="auto"/>
            </w:tcBorders>
            <w:vAlign w:val="bottom"/>
          </w:tcPr>
          <w:p w14:paraId="14418B4C" w14:textId="2024EF1B"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37.701,60</w:t>
            </w:r>
          </w:p>
        </w:tc>
        <w:tc>
          <w:tcPr>
            <w:tcW w:w="1603" w:type="dxa"/>
            <w:gridSpan w:val="2"/>
            <w:tcBorders>
              <w:top w:val="nil"/>
              <w:left w:val="nil"/>
              <w:bottom w:val="single" w:sz="8" w:space="0" w:color="auto"/>
              <w:right w:val="single" w:sz="8" w:space="0" w:color="auto"/>
            </w:tcBorders>
            <w:shd w:val="clear" w:color="auto" w:fill="auto"/>
            <w:noWrap/>
            <w:vAlign w:val="bottom"/>
          </w:tcPr>
          <w:p w14:paraId="24A40130" w14:textId="4D36AC8E"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51.000,00</w:t>
            </w:r>
          </w:p>
        </w:tc>
        <w:tc>
          <w:tcPr>
            <w:tcW w:w="1843" w:type="dxa"/>
            <w:tcBorders>
              <w:top w:val="nil"/>
              <w:left w:val="nil"/>
              <w:bottom w:val="single" w:sz="8" w:space="0" w:color="auto"/>
              <w:right w:val="single" w:sz="8" w:space="0" w:color="auto"/>
            </w:tcBorders>
            <w:shd w:val="clear" w:color="auto" w:fill="auto"/>
            <w:vAlign w:val="bottom"/>
          </w:tcPr>
          <w:p w14:paraId="7C47A73C" w14:textId="7EDC8AD8"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20.255,40</w:t>
            </w:r>
          </w:p>
        </w:tc>
        <w:tc>
          <w:tcPr>
            <w:tcW w:w="1559" w:type="dxa"/>
            <w:tcBorders>
              <w:top w:val="nil"/>
              <w:left w:val="single" w:sz="4" w:space="0" w:color="auto"/>
              <w:bottom w:val="single" w:sz="4" w:space="0" w:color="auto"/>
              <w:right w:val="single" w:sz="4" w:space="0" w:color="auto"/>
            </w:tcBorders>
            <w:shd w:val="clear" w:color="auto" w:fill="auto"/>
            <w:vAlign w:val="bottom"/>
          </w:tcPr>
          <w:p w14:paraId="3EE06E0C" w14:textId="719FCC21"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0,40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90BEF8D" w14:textId="573BA162"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53,73</w:t>
            </w:r>
          </w:p>
        </w:tc>
        <w:tc>
          <w:tcPr>
            <w:tcW w:w="1418" w:type="dxa"/>
            <w:tcBorders>
              <w:top w:val="single" w:sz="4" w:space="0" w:color="auto"/>
              <w:left w:val="nil"/>
              <w:bottom w:val="single" w:sz="4" w:space="0" w:color="auto"/>
              <w:right w:val="single" w:sz="4" w:space="0" w:color="auto"/>
            </w:tcBorders>
            <w:shd w:val="clear" w:color="auto" w:fill="auto"/>
            <w:vAlign w:val="bottom"/>
          </w:tcPr>
          <w:p w14:paraId="7E26465D" w14:textId="73F4E213"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39,72</w:t>
            </w:r>
          </w:p>
        </w:tc>
      </w:tr>
      <w:tr w:rsidR="00E94B06" w:rsidRPr="00BD12F7" w14:paraId="1FD506E3" w14:textId="77777777" w:rsidTr="00CD4B30">
        <w:trPr>
          <w:trHeight w:val="480"/>
        </w:trPr>
        <w:tc>
          <w:tcPr>
            <w:tcW w:w="567" w:type="dxa"/>
            <w:gridSpan w:val="2"/>
            <w:tcBorders>
              <w:top w:val="nil"/>
              <w:left w:val="single" w:sz="4" w:space="0" w:color="auto"/>
              <w:bottom w:val="single" w:sz="4" w:space="0" w:color="auto"/>
              <w:right w:val="single" w:sz="4" w:space="0" w:color="auto"/>
            </w:tcBorders>
            <w:shd w:val="clear" w:color="auto" w:fill="auto"/>
            <w:noWrap/>
          </w:tcPr>
          <w:p w14:paraId="111CB2CA" w14:textId="32681CCC"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7.</w:t>
            </w:r>
          </w:p>
        </w:tc>
        <w:tc>
          <w:tcPr>
            <w:tcW w:w="1843" w:type="dxa"/>
            <w:gridSpan w:val="2"/>
            <w:tcBorders>
              <w:top w:val="nil"/>
              <w:left w:val="nil"/>
              <w:bottom w:val="single" w:sz="4" w:space="0" w:color="auto"/>
              <w:right w:val="single" w:sz="4" w:space="0" w:color="auto"/>
            </w:tcBorders>
            <w:shd w:val="clear" w:color="auto" w:fill="auto"/>
            <w:noWrap/>
          </w:tcPr>
          <w:p w14:paraId="15039CCB" w14:textId="402252D9"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Prihodi od naplate štete</w:t>
            </w:r>
          </w:p>
        </w:tc>
        <w:tc>
          <w:tcPr>
            <w:tcW w:w="1374" w:type="dxa"/>
            <w:tcBorders>
              <w:top w:val="nil"/>
              <w:left w:val="nil"/>
              <w:bottom w:val="single" w:sz="4" w:space="0" w:color="auto"/>
              <w:right w:val="single" w:sz="4" w:space="0" w:color="auto"/>
            </w:tcBorders>
            <w:shd w:val="clear" w:color="auto" w:fill="auto"/>
            <w:vAlign w:val="bottom"/>
          </w:tcPr>
          <w:p w14:paraId="46A2CE12" w14:textId="403BBDB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9.911,97</w:t>
            </w:r>
          </w:p>
        </w:tc>
        <w:tc>
          <w:tcPr>
            <w:tcW w:w="1603" w:type="dxa"/>
            <w:gridSpan w:val="2"/>
            <w:tcBorders>
              <w:top w:val="nil"/>
              <w:left w:val="nil"/>
              <w:bottom w:val="single" w:sz="8" w:space="0" w:color="auto"/>
              <w:right w:val="single" w:sz="8" w:space="0" w:color="auto"/>
            </w:tcBorders>
            <w:shd w:val="clear" w:color="auto" w:fill="auto"/>
            <w:noWrap/>
            <w:vAlign w:val="bottom"/>
          </w:tcPr>
          <w:p w14:paraId="6EC85676" w14:textId="45869602"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 </w:t>
            </w:r>
          </w:p>
        </w:tc>
        <w:tc>
          <w:tcPr>
            <w:tcW w:w="1843" w:type="dxa"/>
            <w:tcBorders>
              <w:top w:val="nil"/>
              <w:left w:val="nil"/>
              <w:bottom w:val="single" w:sz="8" w:space="0" w:color="auto"/>
              <w:right w:val="single" w:sz="8" w:space="0" w:color="auto"/>
            </w:tcBorders>
            <w:shd w:val="clear" w:color="auto" w:fill="auto"/>
            <w:vAlign w:val="bottom"/>
          </w:tcPr>
          <w:p w14:paraId="16A9E97A" w14:textId="6DC7756E"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4.777,07</w:t>
            </w:r>
          </w:p>
        </w:tc>
        <w:tc>
          <w:tcPr>
            <w:tcW w:w="1559" w:type="dxa"/>
            <w:tcBorders>
              <w:top w:val="nil"/>
              <w:left w:val="single" w:sz="4" w:space="0" w:color="auto"/>
              <w:bottom w:val="single" w:sz="4" w:space="0" w:color="auto"/>
              <w:right w:val="single" w:sz="4" w:space="0" w:color="auto"/>
            </w:tcBorders>
            <w:shd w:val="clear" w:color="auto" w:fill="auto"/>
            <w:vAlign w:val="bottom"/>
          </w:tcPr>
          <w:p w14:paraId="0F6EA37F" w14:textId="1A66F62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0,09</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282FF21" w14:textId="25AB14D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48,19</w:t>
            </w:r>
          </w:p>
        </w:tc>
        <w:tc>
          <w:tcPr>
            <w:tcW w:w="1418" w:type="dxa"/>
            <w:tcBorders>
              <w:top w:val="single" w:sz="4" w:space="0" w:color="auto"/>
              <w:left w:val="nil"/>
              <w:bottom w:val="single" w:sz="4" w:space="0" w:color="auto"/>
              <w:right w:val="single" w:sz="4" w:space="0" w:color="auto"/>
            </w:tcBorders>
            <w:shd w:val="clear" w:color="auto" w:fill="auto"/>
            <w:vAlign w:val="bottom"/>
          </w:tcPr>
          <w:p w14:paraId="16824D1D" w14:textId="111525C4" w:rsidR="00E94B06" w:rsidRPr="005F73DC" w:rsidRDefault="00E94B06" w:rsidP="00E94B06">
            <w:pPr>
              <w:spacing w:after="0" w:line="240" w:lineRule="auto"/>
              <w:jc w:val="right"/>
              <w:rPr>
                <w:rFonts w:ascii="Arial Narrow" w:hAnsi="Arial Narrow" w:cs="Calibri"/>
                <w:color w:val="000000"/>
                <w:sz w:val="24"/>
                <w:szCs w:val="24"/>
              </w:rPr>
            </w:pPr>
          </w:p>
        </w:tc>
      </w:tr>
      <w:tr w:rsidR="00CD4B30" w:rsidRPr="00FE3C0B" w14:paraId="155B0076" w14:textId="1D664C3B" w:rsidTr="00CD4B30">
        <w:trPr>
          <w:trHeight w:val="480"/>
        </w:trPr>
        <w:tc>
          <w:tcPr>
            <w:tcW w:w="567" w:type="dxa"/>
            <w:gridSpan w:val="2"/>
            <w:tcBorders>
              <w:top w:val="nil"/>
              <w:left w:val="single" w:sz="4" w:space="0" w:color="auto"/>
              <w:bottom w:val="single" w:sz="4" w:space="0" w:color="auto"/>
              <w:right w:val="single" w:sz="4" w:space="0" w:color="auto"/>
            </w:tcBorders>
            <w:shd w:val="clear" w:color="000000" w:fill="D9D9D9"/>
            <w:noWrap/>
            <w:hideMark/>
          </w:tcPr>
          <w:p w14:paraId="7EF9F1B5" w14:textId="77777777" w:rsidR="00E94B06" w:rsidRPr="005F73DC" w:rsidRDefault="00E94B06" w:rsidP="00E94B06">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 </w:t>
            </w:r>
          </w:p>
        </w:tc>
        <w:tc>
          <w:tcPr>
            <w:tcW w:w="1843" w:type="dxa"/>
            <w:gridSpan w:val="2"/>
            <w:tcBorders>
              <w:top w:val="nil"/>
              <w:left w:val="nil"/>
              <w:bottom w:val="single" w:sz="4" w:space="0" w:color="auto"/>
              <w:right w:val="single" w:sz="4" w:space="0" w:color="auto"/>
            </w:tcBorders>
            <w:shd w:val="clear" w:color="000000" w:fill="D9D9D9"/>
            <w:noWrap/>
            <w:hideMark/>
          </w:tcPr>
          <w:p w14:paraId="55BABBCB" w14:textId="415749CE" w:rsidR="00E94B06" w:rsidRPr="005F73DC" w:rsidRDefault="00E94B06" w:rsidP="00E94B06">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Ukupno  ostali prihodi</w:t>
            </w:r>
          </w:p>
        </w:tc>
        <w:tc>
          <w:tcPr>
            <w:tcW w:w="1374" w:type="dxa"/>
            <w:tcBorders>
              <w:top w:val="nil"/>
              <w:left w:val="nil"/>
              <w:bottom w:val="single" w:sz="4" w:space="0" w:color="auto"/>
              <w:right w:val="single" w:sz="4" w:space="0" w:color="auto"/>
            </w:tcBorders>
            <w:shd w:val="clear" w:color="000000" w:fill="D9D9D9"/>
            <w:vAlign w:val="bottom"/>
          </w:tcPr>
          <w:p w14:paraId="061BDDFF" w14:textId="73D035BC"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645.292,40</w:t>
            </w:r>
          </w:p>
        </w:tc>
        <w:tc>
          <w:tcPr>
            <w:tcW w:w="1603" w:type="dxa"/>
            <w:gridSpan w:val="2"/>
            <w:tcBorders>
              <w:top w:val="nil"/>
              <w:left w:val="nil"/>
              <w:bottom w:val="single" w:sz="8" w:space="0" w:color="auto"/>
              <w:right w:val="single" w:sz="8" w:space="0" w:color="auto"/>
            </w:tcBorders>
            <w:shd w:val="clear" w:color="000000" w:fill="D9D9D9"/>
            <w:noWrap/>
            <w:vAlign w:val="bottom"/>
          </w:tcPr>
          <w:p w14:paraId="77C32B24" w14:textId="57359D12"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768.800,00</w:t>
            </w:r>
          </w:p>
        </w:tc>
        <w:tc>
          <w:tcPr>
            <w:tcW w:w="1843" w:type="dxa"/>
            <w:tcBorders>
              <w:top w:val="nil"/>
              <w:left w:val="nil"/>
              <w:bottom w:val="single" w:sz="8" w:space="0" w:color="auto"/>
              <w:right w:val="single" w:sz="8" w:space="0" w:color="auto"/>
            </w:tcBorders>
            <w:shd w:val="clear" w:color="000000" w:fill="D9D9D9"/>
            <w:vAlign w:val="bottom"/>
          </w:tcPr>
          <w:p w14:paraId="48B5BD79" w14:textId="17F0EBA2"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893.483,33</w:t>
            </w:r>
          </w:p>
        </w:tc>
        <w:tc>
          <w:tcPr>
            <w:tcW w:w="1559" w:type="dxa"/>
            <w:tcBorders>
              <w:top w:val="nil"/>
              <w:left w:val="single" w:sz="4" w:space="0" w:color="auto"/>
              <w:bottom w:val="single" w:sz="4" w:space="0" w:color="auto"/>
              <w:right w:val="single" w:sz="4" w:space="0" w:color="auto"/>
            </w:tcBorders>
            <w:shd w:val="clear" w:color="000000" w:fill="D9D9D9"/>
            <w:vAlign w:val="bottom"/>
          </w:tcPr>
          <w:p w14:paraId="3C0452E2" w14:textId="7AFD8922"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17,61</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6C6CF2F" w14:textId="2F4AD5E5"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138,46</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8874361" w14:textId="3E4D82CD"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116,22</w:t>
            </w:r>
          </w:p>
        </w:tc>
      </w:tr>
      <w:tr w:rsidR="00CD4B30" w:rsidRPr="00FE3C0B" w14:paraId="4950DDBC" w14:textId="7830D92B" w:rsidTr="00CD4B30">
        <w:trPr>
          <w:trHeight w:val="480"/>
        </w:trPr>
        <w:tc>
          <w:tcPr>
            <w:tcW w:w="567" w:type="dxa"/>
            <w:gridSpan w:val="2"/>
            <w:tcBorders>
              <w:top w:val="nil"/>
              <w:left w:val="single" w:sz="4" w:space="0" w:color="auto"/>
              <w:bottom w:val="single" w:sz="4" w:space="0" w:color="auto"/>
              <w:right w:val="single" w:sz="4" w:space="0" w:color="auto"/>
            </w:tcBorders>
            <w:shd w:val="clear" w:color="000000" w:fill="D9D9D9"/>
            <w:noWrap/>
            <w:hideMark/>
          </w:tcPr>
          <w:p w14:paraId="5F2D766C" w14:textId="77777777" w:rsidR="00E94B06" w:rsidRPr="005F73DC" w:rsidRDefault="00E94B06" w:rsidP="00E94B06">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 </w:t>
            </w:r>
          </w:p>
        </w:tc>
        <w:tc>
          <w:tcPr>
            <w:tcW w:w="1843" w:type="dxa"/>
            <w:gridSpan w:val="2"/>
            <w:tcBorders>
              <w:top w:val="nil"/>
              <w:left w:val="nil"/>
              <w:bottom w:val="single" w:sz="4" w:space="0" w:color="auto"/>
              <w:right w:val="single" w:sz="4" w:space="0" w:color="auto"/>
            </w:tcBorders>
            <w:shd w:val="clear" w:color="000000" w:fill="D9D9D9"/>
            <w:noWrap/>
            <w:hideMark/>
          </w:tcPr>
          <w:p w14:paraId="6E24F8FB" w14:textId="1B6F704E" w:rsidR="00E94B06" w:rsidRPr="005F73DC" w:rsidRDefault="00E94B06" w:rsidP="00E94B06">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Sveukupno  prihodi</w:t>
            </w:r>
          </w:p>
        </w:tc>
        <w:tc>
          <w:tcPr>
            <w:tcW w:w="1374" w:type="dxa"/>
            <w:tcBorders>
              <w:top w:val="nil"/>
              <w:left w:val="nil"/>
              <w:bottom w:val="single" w:sz="4" w:space="0" w:color="auto"/>
              <w:right w:val="single" w:sz="4" w:space="0" w:color="auto"/>
            </w:tcBorders>
            <w:shd w:val="clear" w:color="000000" w:fill="D9D9D9"/>
            <w:vAlign w:val="bottom"/>
          </w:tcPr>
          <w:p w14:paraId="4BE2B661" w14:textId="427D442F"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4.419.492,22</w:t>
            </w:r>
          </w:p>
        </w:tc>
        <w:tc>
          <w:tcPr>
            <w:tcW w:w="1603" w:type="dxa"/>
            <w:gridSpan w:val="2"/>
            <w:tcBorders>
              <w:top w:val="nil"/>
              <w:left w:val="nil"/>
              <w:bottom w:val="nil"/>
              <w:right w:val="single" w:sz="8" w:space="0" w:color="auto"/>
            </w:tcBorders>
            <w:shd w:val="clear" w:color="000000" w:fill="D9D9D9"/>
            <w:noWrap/>
            <w:vAlign w:val="bottom"/>
          </w:tcPr>
          <w:p w14:paraId="1B7096AB" w14:textId="3ED7AD48"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4.951.680,00</w:t>
            </w:r>
          </w:p>
        </w:tc>
        <w:tc>
          <w:tcPr>
            <w:tcW w:w="1843" w:type="dxa"/>
            <w:tcBorders>
              <w:top w:val="nil"/>
              <w:left w:val="nil"/>
              <w:bottom w:val="nil"/>
              <w:right w:val="single" w:sz="8" w:space="0" w:color="auto"/>
            </w:tcBorders>
            <w:shd w:val="clear" w:color="000000" w:fill="D9D9D9"/>
            <w:vAlign w:val="bottom"/>
          </w:tcPr>
          <w:p w14:paraId="5381A7F2" w14:textId="108C6445"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5.073.273,59</w:t>
            </w:r>
          </w:p>
        </w:tc>
        <w:tc>
          <w:tcPr>
            <w:tcW w:w="1559" w:type="dxa"/>
            <w:tcBorders>
              <w:top w:val="nil"/>
              <w:left w:val="single" w:sz="4" w:space="0" w:color="auto"/>
              <w:bottom w:val="single" w:sz="4" w:space="0" w:color="auto"/>
              <w:right w:val="single" w:sz="4" w:space="0" w:color="auto"/>
            </w:tcBorders>
            <w:shd w:val="clear" w:color="000000" w:fill="D9D9D9"/>
            <w:vAlign w:val="bottom"/>
          </w:tcPr>
          <w:p w14:paraId="675EB670" w14:textId="6B82D72F"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100,00</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2CA95AA6" w14:textId="64FC739A"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114,79</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5084D6C" w14:textId="3E9FBCA7"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102,46</w:t>
            </w:r>
          </w:p>
        </w:tc>
      </w:tr>
      <w:tr w:rsidR="00CD4B30" w:rsidRPr="00FE3C0B" w14:paraId="32A54915" w14:textId="30B597BB" w:rsidTr="00CD4B30">
        <w:trPr>
          <w:trHeight w:val="600"/>
        </w:trPr>
        <w:tc>
          <w:tcPr>
            <w:tcW w:w="534" w:type="dxa"/>
            <w:tcBorders>
              <w:top w:val="single" w:sz="4" w:space="0" w:color="auto"/>
              <w:left w:val="single" w:sz="4" w:space="0" w:color="auto"/>
              <w:bottom w:val="single" w:sz="4" w:space="0" w:color="auto"/>
              <w:right w:val="single" w:sz="4" w:space="0" w:color="auto"/>
            </w:tcBorders>
            <w:shd w:val="clear" w:color="000000" w:fill="D9D9D9"/>
          </w:tcPr>
          <w:p w14:paraId="6BE69C6F" w14:textId="77777777" w:rsidR="0050695C" w:rsidRPr="005F73DC" w:rsidRDefault="0050695C" w:rsidP="0050695C">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R. br.</w:t>
            </w:r>
          </w:p>
        </w:tc>
        <w:tc>
          <w:tcPr>
            <w:tcW w:w="1843" w:type="dxa"/>
            <w:gridSpan w:val="2"/>
            <w:tcBorders>
              <w:top w:val="single" w:sz="4" w:space="0" w:color="auto"/>
              <w:left w:val="single" w:sz="4" w:space="0" w:color="auto"/>
              <w:bottom w:val="single" w:sz="4" w:space="0" w:color="auto"/>
              <w:right w:val="single" w:sz="4" w:space="0" w:color="auto"/>
            </w:tcBorders>
            <w:shd w:val="clear" w:color="000000" w:fill="D9D9D9"/>
            <w:noWrap/>
            <w:hideMark/>
          </w:tcPr>
          <w:p w14:paraId="090C4564" w14:textId="204E6CCA" w:rsidR="0050695C" w:rsidRPr="005F73DC" w:rsidRDefault="0050695C" w:rsidP="0050695C">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Vrsta  rashoda</w:t>
            </w:r>
          </w:p>
        </w:tc>
        <w:tc>
          <w:tcPr>
            <w:tcW w:w="1418" w:type="dxa"/>
            <w:gridSpan w:val="3"/>
            <w:tcBorders>
              <w:top w:val="single" w:sz="4" w:space="0" w:color="auto"/>
              <w:left w:val="nil"/>
              <w:bottom w:val="single" w:sz="4" w:space="0" w:color="auto"/>
              <w:right w:val="single" w:sz="4" w:space="0" w:color="auto"/>
            </w:tcBorders>
            <w:shd w:val="clear" w:color="000000" w:fill="D9D9D9"/>
          </w:tcPr>
          <w:p w14:paraId="080673BD" w14:textId="24A30FD8" w:rsidR="0050695C" w:rsidRPr="005F73DC" w:rsidRDefault="0050695C" w:rsidP="0050695C">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 xml:space="preserve">Ostvareni rashodi 2023. godine u </w:t>
            </w:r>
            <w:r w:rsidR="00922050">
              <w:rPr>
                <w:rFonts w:ascii="Arial Narrow" w:hAnsi="Arial Narrow" w:cs="Calibri"/>
                <w:b/>
                <w:bCs/>
                <w:color w:val="000000"/>
                <w:sz w:val="24"/>
                <w:szCs w:val="24"/>
              </w:rPr>
              <w:t>EUR</w:t>
            </w:r>
          </w:p>
        </w:tc>
        <w:tc>
          <w:tcPr>
            <w:tcW w:w="1592" w:type="dxa"/>
            <w:tcBorders>
              <w:top w:val="single" w:sz="4" w:space="0" w:color="auto"/>
              <w:left w:val="single" w:sz="4" w:space="0" w:color="auto"/>
              <w:bottom w:val="single" w:sz="4" w:space="0" w:color="auto"/>
              <w:right w:val="single" w:sz="4" w:space="0" w:color="auto"/>
            </w:tcBorders>
            <w:shd w:val="clear" w:color="000000" w:fill="D9D9D9"/>
          </w:tcPr>
          <w:p w14:paraId="729670E1" w14:textId="3D344C5A" w:rsidR="0050695C" w:rsidRPr="005F73DC" w:rsidRDefault="0050695C" w:rsidP="0050695C">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Planirani rashodi</w:t>
            </w:r>
          </w:p>
          <w:p w14:paraId="30EA4D8F" w14:textId="17D71458" w:rsidR="0050695C" w:rsidRPr="005F73DC" w:rsidRDefault="0050695C" w:rsidP="0050695C">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 xml:space="preserve"> 2024. godine u </w:t>
            </w:r>
            <w:r w:rsidR="00922050">
              <w:rPr>
                <w:rFonts w:ascii="Arial Narrow" w:hAnsi="Arial Narrow" w:cs="Calibri"/>
                <w:b/>
                <w:bCs/>
                <w:color w:val="000000"/>
                <w:sz w:val="24"/>
                <w:szCs w:val="24"/>
              </w:rPr>
              <w:t>EUR</w:t>
            </w:r>
          </w:p>
        </w:tc>
        <w:tc>
          <w:tcPr>
            <w:tcW w:w="1843" w:type="dxa"/>
            <w:tcBorders>
              <w:top w:val="single" w:sz="4" w:space="0" w:color="auto"/>
              <w:left w:val="nil"/>
              <w:bottom w:val="single" w:sz="4" w:space="0" w:color="auto"/>
              <w:right w:val="single" w:sz="4" w:space="0" w:color="auto"/>
            </w:tcBorders>
            <w:shd w:val="clear" w:color="000000" w:fill="D9D9D9"/>
            <w:noWrap/>
            <w:hideMark/>
          </w:tcPr>
          <w:p w14:paraId="36CEB292" w14:textId="64BBA32F" w:rsidR="0050695C" w:rsidRPr="005F73DC" w:rsidRDefault="0050695C" w:rsidP="0050695C">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 xml:space="preserve">Ostvareni rashodi 2024. godine u </w:t>
            </w:r>
            <w:r w:rsidR="00922050">
              <w:rPr>
                <w:rFonts w:ascii="Arial Narrow" w:hAnsi="Arial Narrow" w:cs="Calibri"/>
                <w:b/>
                <w:bCs/>
                <w:color w:val="000000"/>
                <w:sz w:val="24"/>
                <w:szCs w:val="24"/>
              </w:rPr>
              <w:t>EUR</w:t>
            </w:r>
          </w:p>
        </w:tc>
        <w:tc>
          <w:tcPr>
            <w:tcW w:w="1559" w:type="dxa"/>
            <w:tcBorders>
              <w:top w:val="single" w:sz="4" w:space="0" w:color="auto"/>
              <w:left w:val="nil"/>
              <w:bottom w:val="single" w:sz="4" w:space="0" w:color="auto"/>
              <w:right w:val="single" w:sz="4" w:space="0" w:color="auto"/>
            </w:tcBorders>
            <w:shd w:val="clear" w:color="000000" w:fill="D9D9D9"/>
          </w:tcPr>
          <w:p w14:paraId="6A18D977" w14:textId="504B8F4D" w:rsidR="0050695C" w:rsidRPr="005F73DC" w:rsidRDefault="0050695C" w:rsidP="0050695C">
            <w:pPr>
              <w:spacing w:after="0" w:line="240" w:lineRule="auto"/>
              <w:rPr>
                <w:rFonts w:ascii="Arial Narrow" w:hAnsi="Arial Narrow" w:cs="Calibri"/>
                <w:b/>
                <w:bCs/>
                <w:color w:val="000000"/>
                <w:sz w:val="24"/>
                <w:szCs w:val="24"/>
              </w:rPr>
            </w:pPr>
            <w:r w:rsidRPr="005F73DC">
              <w:rPr>
                <w:rFonts w:ascii="Arial Narrow" w:hAnsi="Arial Narrow" w:cs="Calibri"/>
                <w:b/>
                <w:bCs/>
                <w:color w:val="000000"/>
                <w:sz w:val="24"/>
                <w:szCs w:val="24"/>
              </w:rPr>
              <w:t xml:space="preserve">Udio rashoda 2024. godine u </w:t>
            </w:r>
            <w:r w:rsidR="00922050">
              <w:rPr>
                <w:rFonts w:ascii="Arial Narrow" w:hAnsi="Arial Narrow" w:cs="Calibri"/>
                <w:b/>
                <w:bCs/>
                <w:color w:val="000000"/>
                <w:sz w:val="24"/>
                <w:szCs w:val="24"/>
              </w:rPr>
              <w:t>EUR</w:t>
            </w:r>
          </w:p>
        </w:tc>
        <w:tc>
          <w:tcPr>
            <w:tcW w:w="1559" w:type="dxa"/>
            <w:tcBorders>
              <w:top w:val="single" w:sz="4" w:space="0" w:color="auto"/>
              <w:left w:val="nil"/>
              <w:bottom w:val="single" w:sz="4" w:space="0" w:color="auto"/>
              <w:right w:val="single" w:sz="4" w:space="0" w:color="auto"/>
            </w:tcBorders>
            <w:shd w:val="clear" w:color="000000" w:fill="D9D9D9"/>
          </w:tcPr>
          <w:p w14:paraId="225B08B2" w14:textId="0459ED51" w:rsidR="0050695C" w:rsidRPr="005F73DC" w:rsidRDefault="0050695C" w:rsidP="0050695C">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izvršenje 2024 godina / 2023. godina</w:t>
            </w:r>
          </w:p>
        </w:tc>
        <w:tc>
          <w:tcPr>
            <w:tcW w:w="1418" w:type="dxa"/>
            <w:tcBorders>
              <w:top w:val="single" w:sz="4" w:space="0" w:color="auto"/>
              <w:left w:val="nil"/>
              <w:bottom w:val="single" w:sz="4" w:space="0" w:color="auto"/>
              <w:right w:val="single" w:sz="4" w:space="0" w:color="auto"/>
            </w:tcBorders>
            <w:shd w:val="clear" w:color="000000" w:fill="D9D9D9"/>
          </w:tcPr>
          <w:p w14:paraId="418AB897" w14:textId="439EAD53" w:rsidR="0050695C" w:rsidRPr="005F73DC" w:rsidRDefault="0050695C" w:rsidP="0050695C">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2024. godina / planirano</w:t>
            </w:r>
          </w:p>
        </w:tc>
      </w:tr>
      <w:tr w:rsidR="00E94B06" w:rsidRPr="00FE3C0B" w14:paraId="0E7A137F" w14:textId="01D85762" w:rsidTr="00CD4B30">
        <w:trPr>
          <w:trHeight w:val="450"/>
        </w:trPr>
        <w:tc>
          <w:tcPr>
            <w:tcW w:w="534" w:type="dxa"/>
            <w:tcBorders>
              <w:top w:val="nil"/>
              <w:left w:val="single" w:sz="4" w:space="0" w:color="auto"/>
              <w:bottom w:val="single" w:sz="4" w:space="0" w:color="auto"/>
              <w:right w:val="single" w:sz="4" w:space="0" w:color="auto"/>
            </w:tcBorders>
          </w:tcPr>
          <w:p w14:paraId="09F16D65" w14:textId="77777777" w:rsidR="00E94B06" w:rsidRPr="005F73DC" w:rsidRDefault="00E94B06" w:rsidP="00E94B06">
            <w:pPr>
              <w:spacing w:after="0" w:line="240" w:lineRule="auto"/>
              <w:rPr>
                <w:rFonts w:ascii="Arial Narrow" w:hAnsi="Arial Narrow" w:cs="Calibri"/>
                <w:sz w:val="24"/>
                <w:szCs w:val="24"/>
              </w:rPr>
            </w:pPr>
            <w:bookmarkStart w:id="0" w:name="_Hlk59085691"/>
            <w:r w:rsidRPr="005F73DC">
              <w:rPr>
                <w:rFonts w:ascii="Arial Narrow" w:hAnsi="Arial Narrow" w:cs="Calibri"/>
                <w:sz w:val="24"/>
                <w:szCs w:val="24"/>
              </w:rPr>
              <w:t>1.</w:t>
            </w:r>
          </w:p>
        </w:tc>
        <w:bookmarkEnd w:id="0"/>
        <w:tc>
          <w:tcPr>
            <w:tcW w:w="1843" w:type="dxa"/>
            <w:gridSpan w:val="2"/>
            <w:tcBorders>
              <w:top w:val="nil"/>
              <w:left w:val="single" w:sz="4" w:space="0" w:color="auto"/>
              <w:bottom w:val="single" w:sz="4" w:space="0" w:color="auto"/>
              <w:right w:val="single" w:sz="4" w:space="0" w:color="auto"/>
            </w:tcBorders>
            <w:noWrap/>
            <w:hideMark/>
          </w:tcPr>
          <w:p w14:paraId="0DFE691A"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sirovina i materijala</w:t>
            </w:r>
          </w:p>
        </w:tc>
        <w:tc>
          <w:tcPr>
            <w:tcW w:w="1418" w:type="dxa"/>
            <w:gridSpan w:val="3"/>
            <w:tcBorders>
              <w:top w:val="nil"/>
              <w:left w:val="single" w:sz="4" w:space="0" w:color="auto"/>
              <w:bottom w:val="single" w:sz="4" w:space="0" w:color="auto"/>
              <w:right w:val="single" w:sz="4" w:space="0" w:color="auto"/>
            </w:tcBorders>
            <w:vAlign w:val="bottom"/>
          </w:tcPr>
          <w:p w14:paraId="6BEE93BB" w14:textId="602618D3"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144.687,26</w:t>
            </w:r>
          </w:p>
        </w:tc>
        <w:tc>
          <w:tcPr>
            <w:tcW w:w="1592" w:type="dxa"/>
            <w:tcBorders>
              <w:top w:val="nil"/>
              <w:left w:val="nil"/>
              <w:bottom w:val="single" w:sz="8" w:space="0" w:color="auto"/>
              <w:right w:val="single" w:sz="8" w:space="0" w:color="auto"/>
            </w:tcBorders>
            <w:shd w:val="clear" w:color="auto" w:fill="auto"/>
            <w:vAlign w:val="bottom"/>
          </w:tcPr>
          <w:p w14:paraId="638250D8" w14:textId="593F6FB6"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150.000,00</w:t>
            </w:r>
          </w:p>
        </w:tc>
        <w:tc>
          <w:tcPr>
            <w:tcW w:w="1843" w:type="dxa"/>
            <w:tcBorders>
              <w:top w:val="nil"/>
              <w:left w:val="nil"/>
              <w:bottom w:val="single" w:sz="8" w:space="0" w:color="auto"/>
              <w:right w:val="single" w:sz="8" w:space="0" w:color="auto"/>
            </w:tcBorders>
            <w:shd w:val="clear" w:color="auto" w:fill="auto"/>
            <w:noWrap/>
            <w:vAlign w:val="bottom"/>
          </w:tcPr>
          <w:p w14:paraId="7412C0C4" w14:textId="5CB8417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142.691,27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2535C48" w14:textId="1F520A0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2,86</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7826918E" w14:textId="45F9A40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98,62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39CF037" w14:textId="4D00228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95,13</w:t>
            </w:r>
          </w:p>
        </w:tc>
      </w:tr>
      <w:tr w:rsidR="00E94B06" w:rsidRPr="00FE3C0B" w14:paraId="57CAC6AD" w14:textId="16B84EDE" w:rsidTr="00CD4B30">
        <w:trPr>
          <w:trHeight w:val="450"/>
        </w:trPr>
        <w:tc>
          <w:tcPr>
            <w:tcW w:w="534" w:type="dxa"/>
            <w:tcBorders>
              <w:top w:val="nil"/>
              <w:left w:val="single" w:sz="4" w:space="0" w:color="auto"/>
              <w:bottom w:val="single" w:sz="4" w:space="0" w:color="auto"/>
              <w:right w:val="single" w:sz="4" w:space="0" w:color="auto"/>
            </w:tcBorders>
          </w:tcPr>
          <w:p w14:paraId="7C4A9F03"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w:t>
            </w:r>
          </w:p>
        </w:tc>
        <w:tc>
          <w:tcPr>
            <w:tcW w:w="1843" w:type="dxa"/>
            <w:gridSpan w:val="2"/>
            <w:tcBorders>
              <w:top w:val="nil"/>
              <w:left w:val="single" w:sz="4" w:space="0" w:color="auto"/>
              <w:bottom w:val="single" w:sz="4" w:space="0" w:color="auto"/>
              <w:right w:val="single" w:sz="4" w:space="0" w:color="auto"/>
            </w:tcBorders>
            <w:noWrap/>
            <w:hideMark/>
          </w:tcPr>
          <w:p w14:paraId="55C338EA"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Promjena vrijednosti zaliha</w:t>
            </w:r>
          </w:p>
        </w:tc>
        <w:tc>
          <w:tcPr>
            <w:tcW w:w="1418" w:type="dxa"/>
            <w:gridSpan w:val="3"/>
            <w:tcBorders>
              <w:top w:val="nil"/>
              <w:left w:val="single" w:sz="4" w:space="0" w:color="auto"/>
              <w:bottom w:val="single" w:sz="4" w:space="0" w:color="auto"/>
              <w:right w:val="single" w:sz="4" w:space="0" w:color="auto"/>
            </w:tcBorders>
            <w:vAlign w:val="bottom"/>
          </w:tcPr>
          <w:p w14:paraId="1B5444E2" w14:textId="1EF0C75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-40.027,79</w:t>
            </w:r>
          </w:p>
        </w:tc>
        <w:tc>
          <w:tcPr>
            <w:tcW w:w="1592" w:type="dxa"/>
            <w:tcBorders>
              <w:top w:val="nil"/>
              <w:left w:val="nil"/>
              <w:bottom w:val="single" w:sz="8" w:space="0" w:color="auto"/>
              <w:right w:val="single" w:sz="8" w:space="0" w:color="auto"/>
            </w:tcBorders>
            <w:shd w:val="clear" w:color="auto" w:fill="auto"/>
            <w:vAlign w:val="bottom"/>
          </w:tcPr>
          <w:p w14:paraId="3BFF5947" w14:textId="71AD80F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10.000,00</w:t>
            </w:r>
          </w:p>
        </w:tc>
        <w:tc>
          <w:tcPr>
            <w:tcW w:w="1843" w:type="dxa"/>
            <w:tcBorders>
              <w:top w:val="nil"/>
              <w:left w:val="nil"/>
              <w:bottom w:val="single" w:sz="8" w:space="0" w:color="auto"/>
              <w:right w:val="single" w:sz="8" w:space="0" w:color="auto"/>
            </w:tcBorders>
            <w:shd w:val="clear" w:color="auto" w:fill="auto"/>
            <w:noWrap/>
            <w:vAlign w:val="bottom"/>
          </w:tcPr>
          <w:p w14:paraId="3D6B488B" w14:textId="23B52DC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23.360,08</w:t>
            </w:r>
          </w:p>
        </w:tc>
        <w:tc>
          <w:tcPr>
            <w:tcW w:w="1559" w:type="dxa"/>
            <w:tcBorders>
              <w:top w:val="nil"/>
              <w:left w:val="single" w:sz="4" w:space="0" w:color="auto"/>
              <w:bottom w:val="single" w:sz="4" w:space="0" w:color="auto"/>
              <w:right w:val="single" w:sz="4" w:space="0" w:color="auto"/>
            </w:tcBorders>
            <w:shd w:val="clear" w:color="auto" w:fill="auto"/>
            <w:vAlign w:val="bottom"/>
          </w:tcPr>
          <w:p w14:paraId="005E8BC1" w14:textId="2958289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0,47</w:t>
            </w:r>
          </w:p>
        </w:tc>
        <w:tc>
          <w:tcPr>
            <w:tcW w:w="1559" w:type="dxa"/>
            <w:tcBorders>
              <w:top w:val="nil"/>
              <w:left w:val="single" w:sz="4" w:space="0" w:color="auto"/>
              <w:bottom w:val="single" w:sz="4" w:space="0" w:color="auto"/>
              <w:right w:val="single" w:sz="4" w:space="0" w:color="auto"/>
            </w:tcBorders>
            <w:shd w:val="clear" w:color="auto" w:fill="auto"/>
            <w:vAlign w:val="bottom"/>
          </w:tcPr>
          <w:p w14:paraId="0BABB910" w14:textId="483A633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0,00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7B65FCF" w14:textId="1938AB9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233,60</w:t>
            </w:r>
          </w:p>
        </w:tc>
      </w:tr>
      <w:tr w:rsidR="00E94B06" w:rsidRPr="00FE3C0B" w14:paraId="059A10CB" w14:textId="6A8654C6" w:rsidTr="00CD4B30">
        <w:trPr>
          <w:trHeight w:val="450"/>
        </w:trPr>
        <w:tc>
          <w:tcPr>
            <w:tcW w:w="534" w:type="dxa"/>
            <w:tcBorders>
              <w:top w:val="nil"/>
              <w:left w:val="single" w:sz="4" w:space="0" w:color="auto"/>
              <w:bottom w:val="single" w:sz="4" w:space="0" w:color="auto"/>
              <w:right w:val="single" w:sz="4" w:space="0" w:color="auto"/>
            </w:tcBorders>
          </w:tcPr>
          <w:p w14:paraId="1934ADF2"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3.</w:t>
            </w:r>
          </w:p>
        </w:tc>
        <w:tc>
          <w:tcPr>
            <w:tcW w:w="1843" w:type="dxa"/>
            <w:gridSpan w:val="2"/>
            <w:tcBorders>
              <w:top w:val="nil"/>
              <w:left w:val="single" w:sz="4" w:space="0" w:color="auto"/>
              <w:bottom w:val="single" w:sz="4" w:space="0" w:color="auto"/>
              <w:right w:val="single" w:sz="4" w:space="0" w:color="auto"/>
            </w:tcBorders>
            <w:noWrap/>
            <w:hideMark/>
          </w:tcPr>
          <w:p w14:paraId="1501E140"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rezervnih dijelova, guma i sitnog inventara</w:t>
            </w:r>
          </w:p>
        </w:tc>
        <w:tc>
          <w:tcPr>
            <w:tcW w:w="1418" w:type="dxa"/>
            <w:gridSpan w:val="3"/>
            <w:tcBorders>
              <w:top w:val="nil"/>
              <w:left w:val="single" w:sz="4" w:space="0" w:color="auto"/>
              <w:bottom w:val="single" w:sz="4" w:space="0" w:color="auto"/>
              <w:right w:val="single" w:sz="4" w:space="0" w:color="auto"/>
            </w:tcBorders>
            <w:vAlign w:val="bottom"/>
          </w:tcPr>
          <w:p w14:paraId="4B9DB430" w14:textId="24674C59"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93.212,97</w:t>
            </w:r>
          </w:p>
        </w:tc>
        <w:tc>
          <w:tcPr>
            <w:tcW w:w="1592" w:type="dxa"/>
            <w:tcBorders>
              <w:top w:val="nil"/>
              <w:left w:val="nil"/>
              <w:bottom w:val="single" w:sz="8" w:space="0" w:color="auto"/>
              <w:right w:val="single" w:sz="8" w:space="0" w:color="auto"/>
            </w:tcBorders>
            <w:shd w:val="clear" w:color="auto" w:fill="auto"/>
            <w:vAlign w:val="bottom"/>
          </w:tcPr>
          <w:p w14:paraId="77BAD385" w14:textId="28397A7E"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92.000,00</w:t>
            </w:r>
          </w:p>
        </w:tc>
        <w:tc>
          <w:tcPr>
            <w:tcW w:w="1843" w:type="dxa"/>
            <w:tcBorders>
              <w:top w:val="nil"/>
              <w:left w:val="nil"/>
              <w:bottom w:val="single" w:sz="8" w:space="0" w:color="auto"/>
              <w:right w:val="single" w:sz="8" w:space="0" w:color="auto"/>
            </w:tcBorders>
            <w:shd w:val="clear" w:color="auto" w:fill="auto"/>
            <w:noWrap/>
            <w:vAlign w:val="bottom"/>
          </w:tcPr>
          <w:p w14:paraId="042B20E8" w14:textId="78A91AAE"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144.449,78</w:t>
            </w:r>
          </w:p>
        </w:tc>
        <w:tc>
          <w:tcPr>
            <w:tcW w:w="1559" w:type="dxa"/>
            <w:tcBorders>
              <w:top w:val="nil"/>
              <w:left w:val="single" w:sz="4" w:space="0" w:color="auto"/>
              <w:bottom w:val="single" w:sz="4" w:space="0" w:color="auto"/>
              <w:right w:val="single" w:sz="4" w:space="0" w:color="auto"/>
            </w:tcBorders>
            <w:shd w:val="clear" w:color="auto" w:fill="auto"/>
            <w:vAlign w:val="bottom"/>
          </w:tcPr>
          <w:p w14:paraId="7196E575" w14:textId="361994C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2,90</w:t>
            </w:r>
          </w:p>
        </w:tc>
        <w:tc>
          <w:tcPr>
            <w:tcW w:w="1559" w:type="dxa"/>
            <w:tcBorders>
              <w:top w:val="nil"/>
              <w:left w:val="single" w:sz="4" w:space="0" w:color="auto"/>
              <w:bottom w:val="single" w:sz="4" w:space="0" w:color="auto"/>
              <w:right w:val="single" w:sz="4" w:space="0" w:color="auto"/>
            </w:tcBorders>
            <w:shd w:val="clear" w:color="auto" w:fill="auto"/>
            <w:vAlign w:val="bottom"/>
          </w:tcPr>
          <w:p w14:paraId="284E208E" w14:textId="60235B6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154,97</w:t>
            </w:r>
          </w:p>
        </w:tc>
        <w:tc>
          <w:tcPr>
            <w:tcW w:w="1418" w:type="dxa"/>
            <w:tcBorders>
              <w:top w:val="single" w:sz="4" w:space="0" w:color="auto"/>
              <w:left w:val="nil"/>
              <w:bottom w:val="single" w:sz="4" w:space="0" w:color="auto"/>
              <w:right w:val="single" w:sz="4" w:space="0" w:color="auto"/>
            </w:tcBorders>
            <w:shd w:val="clear" w:color="auto" w:fill="auto"/>
            <w:vAlign w:val="bottom"/>
          </w:tcPr>
          <w:p w14:paraId="3E6F2232" w14:textId="2E1CB6C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157,01</w:t>
            </w:r>
          </w:p>
        </w:tc>
      </w:tr>
      <w:tr w:rsidR="00E94B06" w:rsidRPr="00FE3C0B" w14:paraId="53829BC4" w14:textId="487FB214" w:rsidTr="00CD4B30">
        <w:trPr>
          <w:trHeight w:val="450"/>
        </w:trPr>
        <w:tc>
          <w:tcPr>
            <w:tcW w:w="534" w:type="dxa"/>
            <w:tcBorders>
              <w:top w:val="nil"/>
              <w:left w:val="single" w:sz="4" w:space="0" w:color="auto"/>
              <w:bottom w:val="single" w:sz="4" w:space="0" w:color="auto"/>
              <w:right w:val="single" w:sz="4" w:space="0" w:color="auto"/>
            </w:tcBorders>
          </w:tcPr>
          <w:p w14:paraId="0282EB2E"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4.</w:t>
            </w:r>
          </w:p>
        </w:tc>
        <w:tc>
          <w:tcPr>
            <w:tcW w:w="1843" w:type="dxa"/>
            <w:gridSpan w:val="2"/>
            <w:tcBorders>
              <w:top w:val="nil"/>
              <w:left w:val="single" w:sz="4" w:space="0" w:color="auto"/>
              <w:bottom w:val="single" w:sz="4" w:space="0" w:color="auto"/>
              <w:right w:val="single" w:sz="4" w:space="0" w:color="auto"/>
            </w:tcBorders>
            <w:noWrap/>
            <w:hideMark/>
          </w:tcPr>
          <w:p w14:paraId="7384F65C"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energije</w:t>
            </w:r>
          </w:p>
        </w:tc>
        <w:tc>
          <w:tcPr>
            <w:tcW w:w="1418" w:type="dxa"/>
            <w:gridSpan w:val="3"/>
            <w:tcBorders>
              <w:top w:val="nil"/>
              <w:left w:val="single" w:sz="4" w:space="0" w:color="auto"/>
              <w:bottom w:val="single" w:sz="4" w:space="0" w:color="auto"/>
              <w:right w:val="single" w:sz="4" w:space="0" w:color="auto"/>
            </w:tcBorders>
            <w:vAlign w:val="bottom"/>
          </w:tcPr>
          <w:p w14:paraId="0450219D" w14:textId="629FE92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417.425,79</w:t>
            </w:r>
          </w:p>
        </w:tc>
        <w:tc>
          <w:tcPr>
            <w:tcW w:w="1592" w:type="dxa"/>
            <w:tcBorders>
              <w:top w:val="nil"/>
              <w:left w:val="nil"/>
              <w:bottom w:val="single" w:sz="8" w:space="0" w:color="auto"/>
              <w:right w:val="single" w:sz="8" w:space="0" w:color="auto"/>
            </w:tcBorders>
            <w:shd w:val="clear" w:color="auto" w:fill="auto"/>
            <w:vAlign w:val="bottom"/>
          </w:tcPr>
          <w:p w14:paraId="332A405C" w14:textId="401D09DE"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350.000,00</w:t>
            </w:r>
          </w:p>
        </w:tc>
        <w:tc>
          <w:tcPr>
            <w:tcW w:w="1843" w:type="dxa"/>
            <w:tcBorders>
              <w:top w:val="nil"/>
              <w:left w:val="nil"/>
              <w:bottom w:val="single" w:sz="8" w:space="0" w:color="auto"/>
              <w:right w:val="single" w:sz="8" w:space="0" w:color="auto"/>
            </w:tcBorders>
            <w:shd w:val="clear" w:color="auto" w:fill="auto"/>
            <w:noWrap/>
            <w:vAlign w:val="bottom"/>
          </w:tcPr>
          <w:p w14:paraId="4EEC1F89" w14:textId="0A716FB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318.085,09</w:t>
            </w:r>
          </w:p>
        </w:tc>
        <w:tc>
          <w:tcPr>
            <w:tcW w:w="1559" w:type="dxa"/>
            <w:tcBorders>
              <w:top w:val="nil"/>
              <w:left w:val="single" w:sz="4" w:space="0" w:color="auto"/>
              <w:bottom w:val="single" w:sz="4" w:space="0" w:color="auto"/>
              <w:right w:val="single" w:sz="4" w:space="0" w:color="auto"/>
            </w:tcBorders>
            <w:shd w:val="clear" w:color="auto" w:fill="auto"/>
            <w:vAlign w:val="bottom"/>
          </w:tcPr>
          <w:p w14:paraId="6F955F84" w14:textId="0E6D560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6,39</w:t>
            </w:r>
          </w:p>
        </w:tc>
        <w:tc>
          <w:tcPr>
            <w:tcW w:w="1559" w:type="dxa"/>
            <w:tcBorders>
              <w:top w:val="nil"/>
              <w:left w:val="single" w:sz="4" w:space="0" w:color="auto"/>
              <w:bottom w:val="single" w:sz="4" w:space="0" w:color="auto"/>
              <w:right w:val="single" w:sz="4" w:space="0" w:color="auto"/>
            </w:tcBorders>
            <w:shd w:val="clear" w:color="auto" w:fill="auto"/>
            <w:vAlign w:val="bottom"/>
          </w:tcPr>
          <w:p w14:paraId="35024217" w14:textId="2CA46BB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76,20</w:t>
            </w:r>
          </w:p>
        </w:tc>
        <w:tc>
          <w:tcPr>
            <w:tcW w:w="1418" w:type="dxa"/>
            <w:tcBorders>
              <w:top w:val="single" w:sz="4" w:space="0" w:color="auto"/>
              <w:left w:val="nil"/>
              <w:bottom w:val="single" w:sz="4" w:space="0" w:color="auto"/>
              <w:right w:val="single" w:sz="4" w:space="0" w:color="auto"/>
            </w:tcBorders>
            <w:shd w:val="clear" w:color="auto" w:fill="auto"/>
            <w:vAlign w:val="bottom"/>
          </w:tcPr>
          <w:p w14:paraId="65DF81E7" w14:textId="1E9D874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90,88</w:t>
            </w:r>
          </w:p>
        </w:tc>
      </w:tr>
      <w:tr w:rsidR="00E94B06" w:rsidRPr="00FE3C0B" w14:paraId="51943084" w14:textId="4A87768D" w:rsidTr="00CD4B30">
        <w:trPr>
          <w:trHeight w:val="450"/>
        </w:trPr>
        <w:tc>
          <w:tcPr>
            <w:tcW w:w="534" w:type="dxa"/>
            <w:tcBorders>
              <w:top w:val="nil"/>
              <w:left w:val="single" w:sz="4" w:space="0" w:color="auto"/>
              <w:bottom w:val="single" w:sz="4" w:space="0" w:color="auto"/>
              <w:right w:val="single" w:sz="4" w:space="0" w:color="auto"/>
            </w:tcBorders>
          </w:tcPr>
          <w:p w14:paraId="549E959A"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5.</w:t>
            </w:r>
          </w:p>
        </w:tc>
        <w:tc>
          <w:tcPr>
            <w:tcW w:w="1843" w:type="dxa"/>
            <w:gridSpan w:val="2"/>
            <w:tcBorders>
              <w:top w:val="nil"/>
              <w:left w:val="single" w:sz="4" w:space="0" w:color="auto"/>
              <w:bottom w:val="single" w:sz="4" w:space="0" w:color="auto"/>
              <w:right w:val="single" w:sz="4" w:space="0" w:color="auto"/>
            </w:tcBorders>
            <w:noWrap/>
            <w:hideMark/>
          </w:tcPr>
          <w:p w14:paraId="62DE2842"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Prijevozne usluge</w:t>
            </w:r>
          </w:p>
        </w:tc>
        <w:tc>
          <w:tcPr>
            <w:tcW w:w="1418" w:type="dxa"/>
            <w:gridSpan w:val="3"/>
            <w:tcBorders>
              <w:top w:val="nil"/>
              <w:left w:val="single" w:sz="4" w:space="0" w:color="auto"/>
              <w:bottom w:val="single" w:sz="4" w:space="0" w:color="auto"/>
              <w:right w:val="single" w:sz="4" w:space="0" w:color="auto"/>
            </w:tcBorders>
            <w:vAlign w:val="bottom"/>
          </w:tcPr>
          <w:p w14:paraId="03E15A9C" w14:textId="067322F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27.566,65</w:t>
            </w:r>
          </w:p>
        </w:tc>
        <w:tc>
          <w:tcPr>
            <w:tcW w:w="1592" w:type="dxa"/>
            <w:tcBorders>
              <w:top w:val="nil"/>
              <w:left w:val="nil"/>
              <w:bottom w:val="single" w:sz="8" w:space="0" w:color="auto"/>
              <w:right w:val="single" w:sz="8" w:space="0" w:color="auto"/>
            </w:tcBorders>
            <w:shd w:val="clear" w:color="auto" w:fill="auto"/>
            <w:vAlign w:val="bottom"/>
          </w:tcPr>
          <w:p w14:paraId="0656A806" w14:textId="3510582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26.000,00</w:t>
            </w:r>
          </w:p>
        </w:tc>
        <w:tc>
          <w:tcPr>
            <w:tcW w:w="1843" w:type="dxa"/>
            <w:tcBorders>
              <w:top w:val="nil"/>
              <w:left w:val="nil"/>
              <w:bottom w:val="single" w:sz="8" w:space="0" w:color="auto"/>
              <w:right w:val="single" w:sz="8" w:space="0" w:color="auto"/>
            </w:tcBorders>
            <w:shd w:val="clear" w:color="auto" w:fill="auto"/>
            <w:noWrap/>
            <w:vAlign w:val="bottom"/>
          </w:tcPr>
          <w:p w14:paraId="7FBB5AB8" w14:textId="3CD66AC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19.812,20</w:t>
            </w:r>
          </w:p>
        </w:tc>
        <w:tc>
          <w:tcPr>
            <w:tcW w:w="1559" w:type="dxa"/>
            <w:tcBorders>
              <w:top w:val="nil"/>
              <w:left w:val="single" w:sz="4" w:space="0" w:color="auto"/>
              <w:bottom w:val="single" w:sz="4" w:space="0" w:color="auto"/>
              <w:right w:val="single" w:sz="4" w:space="0" w:color="auto"/>
            </w:tcBorders>
            <w:shd w:val="clear" w:color="auto" w:fill="auto"/>
            <w:vAlign w:val="bottom"/>
          </w:tcPr>
          <w:p w14:paraId="147598FA" w14:textId="138B470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0,40</w:t>
            </w:r>
          </w:p>
        </w:tc>
        <w:tc>
          <w:tcPr>
            <w:tcW w:w="1559" w:type="dxa"/>
            <w:tcBorders>
              <w:top w:val="nil"/>
              <w:left w:val="single" w:sz="4" w:space="0" w:color="auto"/>
              <w:bottom w:val="single" w:sz="4" w:space="0" w:color="auto"/>
              <w:right w:val="single" w:sz="4" w:space="0" w:color="auto"/>
            </w:tcBorders>
            <w:shd w:val="clear" w:color="auto" w:fill="auto"/>
            <w:vAlign w:val="bottom"/>
          </w:tcPr>
          <w:p w14:paraId="5EF669CE" w14:textId="51006EE9"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71,87</w:t>
            </w:r>
          </w:p>
        </w:tc>
        <w:tc>
          <w:tcPr>
            <w:tcW w:w="1418" w:type="dxa"/>
            <w:tcBorders>
              <w:top w:val="single" w:sz="4" w:space="0" w:color="auto"/>
              <w:left w:val="nil"/>
              <w:bottom w:val="single" w:sz="4" w:space="0" w:color="auto"/>
              <w:right w:val="single" w:sz="4" w:space="0" w:color="auto"/>
            </w:tcBorders>
            <w:shd w:val="clear" w:color="auto" w:fill="auto"/>
            <w:vAlign w:val="bottom"/>
          </w:tcPr>
          <w:p w14:paraId="49DBCDD2" w14:textId="1C5A859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76,20</w:t>
            </w:r>
          </w:p>
        </w:tc>
      </w:tr>
      <w:tr w:rsidR="00E94B06" w:rsidRPr="00FE3C0B" w14:paraId="14CE4E98" w14:textId="1073DFE3" w:rsidTr="00CD4B30">
        <w:trPr>
          <w:trHeight w:val="450"/>
        </w:trPr>
        <w:tc>
          <w:tcPr>
            <w:tcW w:w="534" w:type="dxa"/>
            <w:tcBorders>
              <w:top w:val="nil"/>
              <w:left w:val="single" w:sz="4" w:space="0" w:color="auto"/>
              <w:bottom w:val="single" w:sz="4" w:space="0" w:color="auto"/>
              <w:right w:val="single" w:sz="4" w:space="0" w:color="auto"/>
            </w:tcBorders>
          </w:tcPr>
          <w:p w14:paraId="3D16128B"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6.</w:t>
            </w:r>
          </w:p>
        </w:tc>
        <w:tc>
          <w:tcPr>
            <w:tcW w:w="1843" w:type="dxa"/>
            <w:gridSpan w:val="2"/>
            <w:tcBorders>
              <w:top w:val="nil"/>
              <w:left w:val="single" w:sz="4" w:space="0" w:color="auto"/>
              <w:bottom w:val="single" w:sz="4" w:space="0" w:color="auto"/>
              <w:right w:val="single" w:sz="4" w:space="0" w:color="auto"/>
            </w:tcBorders>
            <w:noWrap/>
            <w:hideMark/>
          </w:tcPr>
          <w:p w14:paraId="12D22921"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Poštarina i telefoni</w:t>
            </w:r>
          </w:p>
        </w:tc>
        <w:tc>
          <w:tcPr>
            <w:tcW w:w="1418" w:type="dxa"/>
            <w:gridSpan w:val="3"/>
            <w:tcBorders>
              <w:top w:val="nil"/>
              <w:left w:val="single" w:sz="4" w:space="0" w:color="auto"/>
              <w:bottom w:val="single" w:sz="4" w:space="0" w:color="auto"/>
              <w:right w:val="single" w:sz="4" w:space="0" w:color="auto"/>
            </w:tcBorders>
            <w:vAlign w:val="bottom"/>
          </w:tcPr>
          <w:p w14:paraId="619347FA" w14:textId="6EF03B43"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28.848,40</w:t>
            </w:r>
          </w:p>
        </w:tc>
        <w:tc>
          <w:tcPr>
            <w:tcW w:w="1592" w:type="dxa"/>
            <w:tcBorders>
              <w:top w:val="nil"/>
              <w:left w:val="nil"/>
              <w:bottom w:val="single" w:sz="8" w:space="0" w:color="auto"/>
              <w:right w:val="single" w:sz="8" w:space="0" w:color="auto"/>
            </w:tcBorders>
            <w:shd w:val="clear" w:color="auto" w:fill="auto"/>
            <w:vAlign w:val="bottom"/>
          </w:tcPr>
          <w:p w14:paraId="3F0F8504" w14:textId="4F13779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30.000,00</w:t>
            </w:r>
          </w:p>
        </w:tc>
        <w:tc>
          <w:tcPr>
            <w:tcW w:w="1843" w:type="dxa"/>
            <w:tcBorders>
              <w:top w:val="nil"/>
              <w:left w:val="nil"/>
              <w:bottom w:val="single" w:sz="8" w:space="0" w:color="auto"/>
              <w:right w:val="single" w:sz="8" w:space="0" w:color="auto"/>
            </w:tcBorders>
            <w:shd w:val="clear" w:color="auto" w:fill="auto"/>
            <w:noWrap/>
            <w:vAlign w:val="bottom"/>
          </w:tcPr>
          <w:p w14:paraId="2380872B" w14:textId="08CA7AA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29.089,06</w:t>
            </w:r>
          </w:p>
        </w:tc>
        <w:tc>
          <w:tcPr>
            <w:tcW w:w="1559" w:type="dxa"/>
            <w:tcBorders>
              <w:top w:val="nil"/>
              <w:left w:val="single" w:sz="4" w:space="0" w:color="auto"/>
              <w:bottom w:val="single" w:sz="4" w:space="0" w:color="auto"/>
              <w:right w:val="single" w:sz="4" w:space="0" w:color="auto"/>
            </w:tcBorders>
            <w:shd w:val="clear" w:color="auto" w:fill="auto"/>
            <w:vAlign w:val="bottom"/>
          </w:tcPr>
          <w:p w14:paraId="3C0AC1E3" w14:textId="6130BF9E"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Arial"/>
                <w:sz w:val="24"/>
                <w:szCs w:val="24"/>
              </w:rPr>
              <w:t>0,58</w:t>
            </w:r>
          </w:p>
        </w:tc>
        <w:tc>
          <w:tcPr>
            <w:tcW w:w="1559" w:type="dxa"/>
            <w:tcBorders>
              <w:top w:val="nil"/>
              <w:left w:val="single" w:sz="4" w:space="0" w:color="auto"/>
              <w:bottom w:val="single" w:sz="4" w:space="0" w:color="auto"/>
              <w:right w:val="single" w:sz="4" w:space="0" w:color="auto"/>
            </w:tcBorders>
            <w:shd w:val="clear" w:color="auto" w:fill="auto"/>
            <w:vAlign w:val="bottom"/>
          </w:tcPr>
          <w:p w14:paraId="4C4725A3" w14:textId="0DF8C5E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100,83</w:t>
            </w:r>
          </w:p>
        </w:tc>
        <w:tc>
          <w:tcPr>
            <w:tcW w:w="1418" w:type="dxa"/>
            <w:tcBorders>
              <w:top w:val="single" w:sz="4" w:space="0" w:color="auto"/>
              <w:left w:val="nil"/>
              <w:bottom w:val="single" w:sz="4" w:space="0" w:color="auto"/>
              <w:right w:val="single" w:sz="4" w:space="0" w:color="auto"/>
            </w:tcBorders>
            <w:shd w:val="clear" w:color="auto" w:fill="auto"/>
            <w:vAlign w:val="bottom"/>
          </w:tcPr>
          <w:p w14:paraId="4860BED6" w14:textId="57C45F9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96,96</w:t>
            </w:r>
          </w:p>
        </w:tc>
      </w:tr>
      <w:tr w:rsidR="00E94B06" w:rsidRPr="00FE3C0B" w14:paraId="035A094B" w14:textId="4285FA7F" w:rsidTr="00CD4B30">
        <w:trPr>
          <w:trHeight w:val="450"/>
        </w:trPr>
        <w:tc>
          <w:tcPr>
            <w:tcW w:w="534" w:type="dxa"/>
            <w:tcBorders>
              <w:top w:val="nil"/>
              <w:left w:val="single" w:sz="4" w:space="0" w:color="auto"/>
              <w:bottom w:val="single" w:sz="4" w:space="0" w:color="auto"/>
              <w:right w:val="single" w:sz="4" w:space="0" w:color="auto"/>
            </w:tcBorders>
          </w:tcPr>
          <w:p w14:paraId="49A9EC1E"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7.</w:t>
            </w:r>
          </w:p>
        </w:tc>
        <w:tc>
          <w:tcPr>
            <w:tcW w:w="1843" w:type="dxa"/>
            <w:gridSpan w:val="2"/>
            <w:tcBorders>
              <w:top w:val="nil"/>
              <w:left w:val="single" w:sz="4" w:space="0" w:color="auto"/>
              <w:bottom w:val="single" w:sz="4" w:space="0" w:color="auto"/>
              <w:right w:val="single" w:sz="4" w:space="0" w:color="auto"/>
            </w:tcBorders>
            <w:noWrap/>
            <w:hideMark/>
          </w:tcPr>
          <w:p w14:paraId="16D41F01"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Usluge tekućeg održavanja</w:t>
            </w:r>
          </w:p>
        </w:tc>
        <w:tc>
          <w:tcPr>
            <w:tcW w:w="1418" w:type="dxa"/>
            <w:gridSpan w:val="3"/>
            <w:tcBorders>
              <w:top w:val="nil"/>
              <w:left w:val="single" w:sz="4" w:space="0" w:color="auto"/>
              <w:bottom w:val="single" w:sz="4" w:space="0" w:color="auto"/>
              <w:right w:val="single" w:sz="4" w:space="0" w:color="auto"/>
            </w:tcBorders>
            <w:vAlign w:val="bottom"/>
          </w:tcPr>
          <w:p w14:paraId="49434710" w14:textId="5863443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204.390,98</w:t>
            </w:r>
          </w:p>
        </w:tc>
        <w:tc>
          <w:tcPr>
            <w:tcW w:w="1592" w:type="dxa"/>
            <w:tcBorders>
              <w:top w:val="nil"/>
              <w:left w:val="nil"/>
              <w:bottom w:val="single" w:sz="8" w:space="0" w:color="auto"/>
              <w:right w:val="single" w:sz="8" w:space="0" w:color="auto"/>
            </w:tcBorders>
            <w:shd w:val="clear" w:color="auto" w:fill="auto"/>
            <w:vAlign w:val="bottom"/>
          </w:tcPr>
          <w:p w14:paraId="1FD51549" w14:textId="38E07D8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245.000,00</w:t>
            </w:r>
          </w:p>
        </w:tc>
        <w:tc>
          <w:tcPr>
            <w:tcW w:w="1843" w:type="dxa"/>
            <w:tcBorders>
              <w:top w:val="nil"/>
              <w:left w:val="nil"/>
              <w:bottom w:val="single" w:sz="8" w:space="0" w:color="auto"/>
              <w:right w:val="single" w:sz="8" w:space="0" w:color="auto"/>
            </w:tcBorders>
            <w:shd w:val="clear" w:color="auto" w:fill="auto"/>
            <w:noWrap/>
            <w:vAlign w:val="bottom"/>
          </w:tcPr>
          <w:p w14:paraId="62B6369D" w14:textId="5AD135C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239.988,14</w:t>
            </w:r>
          </w:p>
        </w:tc>
        <w:tc>
          <w:tcPr>
            <w:tcW w:w="1559" w:type="dxa"/>
            <w:tcBorders>
              <w:top w:val="nil"/>
              <w:left w:val="single" w:sz="4" w:space="0" w:color="auto"/>
              <w:bottom w:val="single" w:sz="4" w:space="0" w:color="auto"/>
              <w:right w:val="single" w:sz="4" w:space="0" w:color="auto"/>
            </w:tcBorders>
            <w:shd w:val="clear" w:color="auto" w:fill="auto"/>
            <w:vAlign w:val="bottom"/>
          </w:tcPr>
          <w:p w14:paraId="05A55E21" w14:textId="2633F5B4"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4,82</w:t>
            </w:r>
          </w:p>
        </w:tc>
        <w:tc>
          <w:tcPr>
            <w:tcW w:w="1559" w:type="dxa"/>
            <w:tcBorders>
              <w:top w:val="nil"/>
              <w:left w:val="single" w:sz="4" w:space="0" w:color="auto"/>
              <w:bottom w:val="single" w:sz="4" w:space="0" w:color="auto"/>
              <w:right w:val="single" w:sz="4" w:space="0" w:color="auto"/>
            </w:tcBorders>
            <w:shd w:val="clear" w:color="auto" w:fill="auto"/>
            <w:vAlign w:val="bottom"/>
          </w:tcPr>
          <w:p w14:paraId="046ACD1C" w14:textId="2F04CB5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117,42</w:t>
            </w:r>
          </w:p>
        </w:tc>
        <w:tc>
          <w:tcPr>
            <w:tcW w:w="1418" w:type="dxa"/>
            <w:tcBorders>
              <w:top w:val="single" w:sz="4" w:space="0" w:color="auto"/>
              <w:left w:val="nil"/>
              <w:bottom w:val="single" w:sz="4" w:space="0" w:color="auto"/>
              <w:right w:val="single" w:sz="4" w:space="0" w:color="auto"/>
            </w:tcBorders>
            <w:shd w:val="clear" w:color="auto" w:fill="auto"/>
            <w:vAlign w:val="bottom"/>
          </w:tcPr>
          <w:p w14:paraId="28E7C36A" w14:textId="23947E0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97,95</w:t>
            </w:r>
          </w:p>
        </w:tc>
      </w:tr>
      <w:tr w:rsidR="00E94B06" w:rsidRPr="00FE3C0B" w14:paraId="77AE73DC" w14:textId="5E4074D9" w:rsidTr="00CD4B30">
        <w:trPr>
          <w:trHeight w:val="450"/>
        </w:trPr>
        <w:tc>
          <w:tcPr>
            <w:tcW w:w="534" w:type="dxa"/>
            <w:tcBorders>
              <w:top w:val="nil"/>
              <w:left w:val="single" w:sz="4" w:space="0" w:color="auto"/>
              <w:bottom w:val="single" w:sz="4" w:space="0" w:color="auto"/>
              <w:right w:val="single" w:sz="4" w:space="0" w:color="auto"/>
            </w:tcBorders>
          </w:tcPr>
          <w:p w14:paraId="30233712"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8.</w:t>
            </w:r>
          </w:p>
        </w:tc>
        <w:tc>
          <w:tcPr>
            <w:tcW w:w="1843" w:type="dxa"/>
            <w:gridSpan w:val="2"/>
            <w:tcBorders>
              <w:top w:val="nil"/>
              <w:left w:val="single" w:sz="4" w:space="0" w:color="auto"/>
              <w:bottom w:val="single" w:sz="4" w:space="0" w:color="auto"/>
              <w:right w:val="single" w:sz="4" w:space="0" w:color="auto"/>
            </w:tcBorders>
            <w:noWrap/>
            <w:hideMark/>
          </w:tcPr>
          <w:p w14:paraId="5204898D"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zakupa i najma</w:t>
            </w:r>
          </w:p>
        </w:tc>
        <w:tc>
          <w:tcPr>
            <w:tcW w:w="1418" w:type="dxa"/>
            <w:gridSpan w:val="3"/>
            <w:tcBorders>
              <w:top w:val="nil"/>
              <w:left w:val="single" w:sz="4" w:space="0" w:color="auto"/>
              <w:bottom w:val="single" w:sz="4" w:space="0" w:color="auto"/>
              <w:right w:val="single" w:sz="4" w:space="0" w:color="auto"/>
            </w:tcBorders>
            <w:vAlign w:val="bottom"/>
          </w:tcPr>
          <w:p w14:paraId="5B02D476" w14:textId="2546691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27.953,40</w:t>
            </w:r>
          </w:p>
        </w:tc>
        <w:tc>
          <w:tcPr>
            <w:tcW w:w="1592" w:type="dxa"/>
            <w:tcBorders>
              <w:top w:val="nil"/>
              <w:left w:val="nil"/>
              <w:bottom w:val="single" w:sz="8" w:space="0" w:color="auto"/>
              <w:right w:val="single" w:sz="8" w:space="0" w:color="auto"/>
            </w:tcBorders>
            <w:shd w:val="clear" w:color="auto" w:fill="auto"/>
            <w:vAlign w:val="bottom"/>
          </w:tcPr>
          <w:p w14:paraId="702E2C45" w14:textId="173C866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37.000,00</w:t>
            </w:r>
          </w:p>
        </w:tc>
        <w:tc>
          <w:tcPr>
            <w:tcW w:w="1843" w:type="dxa"/>
            <w:tcBorders>
              <w:top w:val="nil"/>
              <w:left w:val="nil"/>
              <w:bottom w:val="single" w:sz="8" w:space="0" w:color="auto"/>
              <w:right w:val="single" w:sz="8" w:space="0" w:color="auto"/>
            </w:tcBorders>
            <w:shd w:val="clear" w:color="auto" w:fill="auto"/>
            <w:noWrap/>
            <w:vAlign w:val="bottom"/>
          </w:tcPr>
          <w:p w14:paraId="131DC22A" w14:textId="2708376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36.626,70</w:t>
            </w:r>
          </w:p>
        </w:tc>
        <w:tc>
          <w:tcPr>
            <w:tcW w:w="1559" w:type="dxa"/>
            <w:tcBorders>
              <w:top w:val="nil"/>
              <w:left w:val="single" w:sz="4" w:space="0" w:color="auto"/>
              <w:bottom w:val="single" w:sz="4" w:space="0" w:color="auto"/>
              <w:right w:val="single" w:sz="4" w:space="0" w:color="auto"/>
            </w:tcBorders>
            <w:shd w:val="clear" w:color="auto" w:fill="auto"/>
            <w:vAlign w:val="bottom"/>
          </w:tcPr>
          <w:p w14:paraId="3802D1BA" w14:textId="3265C40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0,74</w:t>
            </w:r>
          </w:p>
        </w:tc>
        <w:tc>
          <w:tcPr>
            <w:tcW w:w="1559" w:type="dxa"/>
            <w:tcBorders>
              <w:top w:val="nil"/>
              <w:left w:val="single" w:sz="4" w:space="0" w:color="auto"/>
              <w:bottom w:val="single" w:sz="4" w:space="0" w:color="auto"/>
              <w:right w:val="single" w:sz="4" w:space="0" w:color="auto"/>
            </w:tcBorders>
            <w:shd w:val="clear" w:color="auto" w:fill="auto"/>
            <w:vAlign w:val="bottom"/>
          </w:tcPr>
          <w:p w14:paraId="3413B3A7" w14:textId="34D4015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131,03</w:t>
            </w:r>
          </w:p>
        </w:tc>
        <w:tc>
          <w:tcPr>
            <w:tcW w:w="1418" w:type="dxa"/>
            <w:tcBorders>
              <w:top w:val="single" w:sz="4" w:space="0" w:color="auto"/>
              <w:left w:val="nil"/>
              <w:bottom w:val="single" w:sz="4" w:space="0" w:color="auto"/>
              <w:right w:val="single" w:sz="4" w:space="0" w:color="auto"/>
            </w:tcBorders>
            <w:shd w:val="clear" w:color="auto" w:fill="auto"/>
            <w:vAlign w:val="bottom"/>
          </w:tcPr>
          <w:p w14:paraId="69CFA3A3" w14:textId="12B469CE"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98,99</w:t>
            </w:r>
          </w:p>
        </w:tc>
      </w:tr>
      <w:tr w:rsidR="00E94B06" w:rsidRPr="00FE3C0B" w14:paraId="5D4B1EF5" w14:textId="5DC59940" w:rsidTr="00CD4B30">
        <w:trPr>
          <w:trHeight w:val="450"/>
        </w:trPr>
        <w:tc>
          <w:tcPr>
            <w:tcW w:w="534" w:type="dxa"/>
            <w:tcBorders>
              <w:top w:val="nil"/>
              <w:left w:val="single" w:sz="4" w:space="0" w:color="auto"/>
              <w:bottom w:val="single" w:sz="4" w:space="0" w:color="auto"/>
              <w:right w:val="single" w:sz="4" w:space="0" w:color="auto"/>
            </w:tcBorders>
          </w:tcPr>
          <w:p w14:paraId="7A9FBE5F"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9.</w:t>
            </w:r>
          </w:p>
        </w:tc>
        <w:tc>
          <w:tcPr>
            <w:tcW w:w="1843" w:type="dxa"/>
            <w:gridSpan w:val="2"/>
            <w:tcBorders>
              <w:top w:val="nil"/>
              <w:left w:val="single" w:sz="4" w:space="0" w:color="auto"/>
              <w:bottom w:val="single" w:sz="4" w:space="0" w:color="auto"/>
              <w:right w:val="single" w:sz="4" w:space="0" w:color="auto"/>
            </w:tcBorders>
            <w:noWrap/>
            <w:hideMark/>
          </w:tcPr>
          <w:p w14:paraId="5D5741AA"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propagande, reklame i sponzorstva</w:t>
            </w:r>
          </w:p>
        </w:tc>
        <w:tc>
          <w:tcPr>
            <w:tcW w:w="1418" w:type="dxa"/>
            <w:gridSpan w:val="3"/>
            <w:tcBorders>
              <w:top w:val="nil"/>
              <w:left w:val="single" w:sz="4" w:space="0" w:color="auto"/>
              <w:bottom w:val="single" w:sz="4" w:space="0" w:color="auto"/>
              <w:right w:val="single" w:sz="4" w:space="0" w:color="auto"/>
            </w:tcBorders>
            <w:vAlign w:val="bottom"/>
          </w:tcPr>
          <w:p w14:paraId="391F9FE7" w14:textId="090314C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24.284,55</w:t>
            </w:r>
          </w:p>
        </w:tc>
        <w:tc>
          <w:tcPr>
            <w:tcW w:w="1592" w:type="dxa"/>
            <w:tcBorders>
              <w:top w:val="nil"/>
              <w:left w:val="nil"/>
              <w:bottom w:val="single" w:sz="8" w:space="0" w:color="auto"/>
              <w:right w:val="single" w:sz="8" w:space="0" w:color="auto"/>
            </w:tcBorders>
            <w:shd w:val="clear" w:color="auto" w:fill="auto"/>
            <w:vAlign w:val="bottom"/>
          </w:tcPr>
          <w:p w14:paraId="664FA5CC" w14:textId="07FDCA09"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16.000,00</w:t>
            </w:r>
          </w:p>
        </w:tc>
        <w:tc>
          <w:tcPr>
            <w:tcW w:w="1843" w:type="dxa"/>
            <w:tcBorders>
              <w:top w:val="nil"/>
              <w:left w:val="nil"/>
              <w:bottom w:val="single" w:sz="8" w:space="0" w:color="auto"/>
              <w:right w:val="single" w:sz="8" w:space="0" w:color="auto"/>
            </w:tcBorders>
            <w:shd w:val="clear" w:color="auto" w:fill="auto"/>
            <w:noWrap/>
            <w:vAlign w:val="bottom"/>
          </w:tcPr>
          <w:p w14:paraId="777EFA09" w14:textId="01435CA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17.118,29</w:t>
            </w:r>
          </w:p>
        </w:tc>
        <w:tc>
          <w:tcPr>
            <w:tcW w:w="1559" w:type="dxa"/>
            <w:tcBorders>
              <w:top w:val="nil"/>
              <w:left w:val="single" w:sz="4" w:space="0" w:color="auto"/>
              <w:bottom w:val="single" w:sz="4" w:space="0" w:color="auto"/>
              <w:right w:val="single" w:sz="4" w:space="0" w:color="auto"/>
            </w:tcBorders>
            <w:shd w:val="clear" w:color="auto" w:fill="auto"/>
            <w:vAlign w:val="bottom"/>
          </w:tcPr>
          <w:p w14:paraId="03340C8F" w14:textId="051EC90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0,34</w:t>
            </w:r>
          </w:p>
        </w:tc>
        <w:tc>
          <w:tcPr>
            <w:tcW w:w="1559" w:type="dxa"/>
            <w:tcBorders>
              <w:top w:val="nil"/>
              <w:left w:val="single" w:sz="4" w:space="0" w:color="auto"/>
              <w:bottom w:val="single" w:sz="4" w:space="0" w:color="auto"/>
              <w:right w:val="single" w:sz="4" w:space="0" w:color="auto"/>
            </w:tcBorders>
            <w:shd w:val="clear" w:color="auto" w:fill="auto"/>
            <w:vAlign w:val="bottom"/>
          </w:tcPr>
          <w:p w14:paraId="129EB974" w14:textId="1053D76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70,49</w:t>
            </w:r>
          </w:p>
        </w:tc>
        <w:tc>
          <w:tcPr>
            <w:tcW w:w="1418" w:type="dxa"/>
            <w:tcBorders>
              <w:top w:val="single" w:sz="4" w:space="0" w:color="auto"/>
              <w:left w:val="nil"/>
              <w:bottom w:val="single" w:sz="4" w:space="0" w:color="auto"/>
              <w:right w:val="single" w:sz="4" w:space="0" w:color="auto"/>
            </w:tcBorders>
            <w:shd w:val="clear" w:color="auto" w:fill="auto"/>
            <w:vAlign w:val="bottom"/>
          </w:tcPr>
          <w:p w14:paraId="009521D1" w14:textId="2E4BB65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106,99</w:t>
            </w:r>
          </w:p>
        </w:tc>
      </w:tr>
      <w:tr w:rsidR="00E94B06" w:rsidRPr="00FE3C0B" w14:paraId="39E3FCF0" w14:textId="743F022D" w:rsidTr="00CD4B30">
        <w:trPr>
          <w:trHeight w:val="450"/>
        </w:trPr>
        <w:tc>
          <w:tcPr>
            <w:tcW w:w="534" w:type="dxa"/>
            <w:tcBorders>
              <w:top w:val="nil"/>
              <w:left w:val="single" w:sz="4" w:space="0" w:color="auto"/>
              <w:bottom w:val="single" w:sz="4" w:space="0" w:color="auto"/>
              <w:right w:val="single" w:sz="4" w:space="0" w:color="auto"/>
            </w:tcBorders>
          </w:tcPr>
          <w:p w14:paraId="25EF883A"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10.</w:t>
            </w:r>
          </w:p>
        </w:tc>
        <w:tc>
          <w:tcPr>
            <w:tcW w:w="1843" w:type="dxa"/>
            <w:gridSpan w:val="2"/>
            <w:tcBorders>
              <w:top w:val="nil"/>
              <w:left w:val="single" w:sz="4" w:space="0" w:color="auto"/>
              <w:bottom w:val="single" w:sz="4" w:space="0" w:color="auto"/>
              <w:right w:val="single" w:sz="4" w:space="0" w:color="auto"/>
            </w:tcBorders>
            <w:noWrap/>
            <w:hideMark/>
          </w:tcPr>
          <w:p w14:paraId="7149F022"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Intelektualne usluge</w:t>
            </w:r>
          </w:p>
        </w:tc>
        <w:tc>
          <w:tcPr>
            <w:tcW w:w="1418" w:type="dxa"/>
            <w:gridSpan w:val="3"/>
            <w:tcBorders>
              <w:top w:val="nil"/>
              <w:left w:val="single" w:sz="4" w:space="0" w:color="auto"/>
              <w:bottom w:val="single" w:sz="4" w:space="0" w:color="auto"/>
              <w:right w:val="single" w:sz="4" w:space="0" w:color="auto"/>
            </w:tcBorders>
            <w:vAlign w:val="bottom"/>
          </w:tcPr>
          <w:p w14:paraId="5B4BAA82" w14:textId="6FAE3FA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38.235,91</w:t>
            </w:r>
          </w:p>
        </w:tc>
        <w:tc>
          <w:tcPr>
            <w:tcW w:w="1592" w:type="dxa"/>
            <w:tcBorders>
              <w:top w:val="nil"/>
              <w:left w:val="nil"/>
              <w:bottom w:val="single" w:sz="8" w:space="0" w:color="auto"/>
              <w:right w:val="single" w:sz="8" w:space="0" w:color="auto"/>
            </w:tcBorders>
            <w:shd w:val="clear" w:color="auto" w:fill="auto"/>
            <w:vAlign w:val="bottom"/>
          </w:tcPr>
          <w:p w14:paraId="2AADEB5F" w14:textId="2E3C64D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50.000,00</w:t>
            </w:r>
          </w:p>
        </w:tc>
        <w:tc>
          <w:tcPr>
            <w:tcW w:w="1843" w:type="dxa"/>
            <w:tcBorders>
              <w:top w:val="nil"/>
              <w:left w:val="nil"/>
              <w:bottom w:val="single" w:sz="8" w:space="0" w:color="auto"/>
              <w:right w:val="single" w:sz="8" w:space="0" w:color="auto"/>
            </w:tcBorders>
            <w:shd w:val="clear" w:color="auto" w:fill="auto"/>
            <w:noWrap/>
            <w:vAlign w:val="bottom"/>
          </w:tcPr>
          <w:p w14:paraId="3C8E4B1A" w14:textId="1045C5B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46.316,61</w:t>
            </w:r>
          </w:p>
        </w:tc>
        <w:tc>
          <w:tcPr>
            <w:tcW w:w="1559" w:type="dxa"/>
            <w:tcBorders>
              <w:top w:val="nil"/>
              <w:left w:val="single" w:sz="4" w:space="0" w:color="auto"/>
              <w:bottom w:val="single" w:sz="4" w:space="0" w:color="auto"/>
              <w:right w:val="single" w:sz="4" w:space="0" w:color="auto"/>
            </w:tcBorders>
            <w:shd w:val="clear" w:color="auto" w:fill="auto"/>
            <w:vAlign w:val="bottom"/>
          </w:tcPr>
          <w:p w14:paraId="6DEE7B94" w14:textId="091365D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0,93</w:t>
            </w:r>
          </w:p>
        </w:tc>
        <w:tc>
          <w:tcPr>
            <w:tcW w:w="1559" w:type="dxa"/>
            <w:tcBorders>
              <w:top w:val="nil"/>
              <w:left w:val="single" w:sz="4" w:space="0" w:color="auto"/>
              <w:bottom w:val="single" w:sz="4" w:space="0" w:color="auto"/>
              <w:right w:val="single" w:sz="4" w:space="0" w:color="auto"/>
            </w:tcBorders>
            <w:shd w:val="clear" w:color="auto" w:fill="auto"/>
            <w:vAlign w:val="bottom"/>
          </w:tcPr>
          <w:p w14:paraId="42024E73" w14:textId="63728AB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121,13</w:t>
            </w:r>
          </w:p>
        </w:tc>
        <w:tc>
          <w:tcPr>
            <w:tcW w:w="1418" w:type="dxa"/>
            <w:tcBorders>
              <w:top w:val="single" w:sz="4" w:space="0" w:color="auto"/>
              <w:left w:val="nil"/>
              <w:bottom w:val="single" w:sz="4" w:space="0" w:color="auto"/>
              <w:right w:val="single" w:sz="4" w:space="0" w:color="auto"/>
            </w:tcBorders>
            <w:shd w:val="clear" w:color="auto" w:fill="auto"/>
            <w:vAlign w:val="bottom"/>
          </w:tcPr>
          <w:p w14:paraId="30435B7B" w14:textId="299EEB6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92,63</w:t>
            </w:r>
          </w:p>
        </w:tc>
      </w:tr>
      <w:tr w:rsidR="00E94B06" w:rsidRPr="00FE3C0B" w14:paraId="6D1A0286" w14:textId="231948B0" w:rsidTr="00CD4B30">
        <w:trPr>
          <w:trHeight w:val="450"/>
        </w:trPr>
        <w:tc>
          <w:tcPr>
            <w:tcW w:w="534" w:type="dxa"/>
            <w:tcBorders>
              <w:top w:val="nil"/>
              <w:left w:val="single" w:sz="4" w:space="0" w:color="auto"/>
              <w:bottom w:val="single" w:sz="4" w:space="0" w:color="auto"/>
              <w:right w:val="single" w:sz="4" w:space="0" w:color="auto"/>
            </w:tcBorders>
          </w:tcPr>
          <w:p w14:paraId="7A6B4A84"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11.</w:t>
            </w:r>
          </w:p>
        </w:tc>
        <w:tc>
          <w:tcPr>
            <w:tcW w:w="1843" w:type="dxa"/>
            <w:gridSpan w:val="2"/>
            <w:tcBorders>
              <w:top w:val="nil"/>
              <w:left w:val="single" w:sz="4" w:space="0" w:color="auto"/>
              <w:bottom w:val="single" w:sz="4" w:space="0" w:color="auto"/>
              <w:right w:val="single" w:sz="4" w:space="0" w:color="auto"/>
            </w:tcBorders>
            <w:noWrap/>
            <w:hideMark/>
          </w:tcPr>
          <w:p w14:paraId="0116A72A"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Komunalne usluge</w:t>
            </w:r>
          </w:p>
        </w:tc>
        <w:tc>
          <w:tcPr>
            <w:tcW w:w="1418" w:type="dxa"/>
            <w:gridSpan w:val="3"/>
            <w:tcBorders>
              <w:top w:val="nil"/>
              <w:left w:val="single" w:sz="4" w:space="0" w:color="auto"/>
              <w:bottom w:val="single" w:sz="4" w:space="0" w:color="auto"/>
              <w:right w:val="single" w:sz="4" w:space="0" w:color="auto"/>
            </w:tcBorders>
            <w:vAlign w:val="bottom"/>
          </w:tcPr>
          <w:p w14:paraId="252E23A4" w14:textId="4545275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18.681,21</w:t>
            </w:r>
          </w:p>
        </w:tc>
        <w:tc>
          <w:tcPr>
            <w:tcW w:w="1592" w:type="dxa"/>
            <w:tcBorders>
              <w:top w:val="nil"/>
              <w:left w:val="nil"/>
              <w:bottom w:val="single" w:sz="8" w:space="0" w:color="auto"/>
              <w:right w:val="single" w:sz="8" w:space="0" w:color="auto"/>
            </w:tcBorders>
            <w:shd w:val="clear" w:color="auto" w:fill="auto"/>
            <w:vAlign w:val="bottom"/>
          </w:tcPr>
          <w:p w14:paraId="32EF2129" w14:textId="5DF5F82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23.000,00</w:t>
            </w:r>
          </w:p>
        </w:tc>
        <w:tc>
          <w:tcPr>
            <w:tcW w:w="1843" w:type="dxa"/>
            <w:tcBorders>
              <w:top w:val="nil"/>
              <w:left w:val="nil"/>
              <w:bottom w:val="single" w:sz="8" w:space="0" w:color="auto"/>
              <w:right w:val="single" w:sz="8" w:space="0" w:color="auto"/>
            </w:tcBorders>
            <w:shd w:val="clear" w:color="auto" w:fill="auto"/>
            <w:noWrap/>
            <w:vAlign w:val="bottom"/>
          </w:tcPr>
          <w:p w14:paraId="5D179773" w14:textId="5FBEB18E"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22.690,77</w:t>
            </w:r>
          </w:p>
        </w:tc>
        <w:tc>
          <w:tcPr>
            <w:tcW w:w="1559" w:type="dxa"/>
            <w:tcBorders>
              <w:top w:val="nil"/>
              <w:left w:val="single" w:sz="4" w:space="0" w:color="auto"/>
              <w:bottom w:val="single" w:sz="4" w:space="0" w:color="auto"/>
              <w:right w:val="single" w:sz="4" w:space="0" w:color="auto"/>
            </w:tcBorders>
            <w:shd w:val="clear" w:color="auto" w:fill="auto"/>
            <w:vAlign w:val="bottom"/>
          </w:tcPr>
          <w:p w14:paraId="52454F6A" w14:textId="4835CCF4"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0,46</w:t>
            </w:r>
          </w:p>
        </w:tc>
        <w:tc>
          <w:tcPr>
            <w:tcW w:w="1559" w:type="dxa"/>
            <w:tcBorders>
              <w:top w:val="nil"/>
              <w:left w:val="single" w:sz="4" w:space="0" w:color="auto"/>
              <w:bottom w:val="single" w:sz="4" w:space="0" w:color="auto"/>
              <w:right w:val="single" w:sz="4" w:space="0" w:color="auto"/>
            </w:tcBorders>
            <w:shd w:val="clear" w:color="auto" w:fill="auto"/>
            <w:vAlign w:val="bottom"/>
          </w:tcPr>
          <w:p w14:paraId="22D7FDA1" w14:textId="256C54E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121,46</w:t>
            </w:r>
          </w:p>
        </w:tc>
        <w:tc>
          <w:tcPr>
            <w:tcW w:w="1418" w:type="dxa"/>
            <w:tcBorders>
              <w:top w:val="single" w:sz="4" w:space="0" w:color="auto"/>
              <w:left w:val="nil"/>
              <w:bottom w:val="single" w:sz="4" w:space="0" w:color="auto"/>
              <w:right w:val="single" w:sz="4" w:space="0" w:color="auto"/>
            </w:tcBorders>
            <w:shd w:val="clear" w:color="auto" w:fill="auto"/>
            <w:vAlign w:val="bottom"/>
          </w:tcPr>
          <w:p w14:paraId="1C065AF6" w14:textId="50BA2A1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98,66</w:t>
            </w:r>
          </w:p>
        </w:tc>
      </w:tr>
      <w:tr w:rsidR="00E94B06" w:rsidRPr="00FE3C0B" w14:paraId="5A6325AF" w14:textId="3ADC4CBC" w:rsidTr="00CD4B30">
        <w:trPr>
          <w:trHeight w:val="450"/>
        </w:trPr>
        <w:tc>
          <w:tcPr>
            <w:tcW w:w="534" w:type="dxa"/>
            <w:tcBorders>
              <w:top w:val="nil"/>
              <w:left w:val="single" w:sz="4" w:space="0" w:color="auto"/>
              <w:bottom w:val="single" w:sz="4" w:space="0" w:color="auto"/>
              <w:right w:val="single" w:sz="4" w:space="0" w:color="auto"/>
            </w:tcBorders>
          </w:tcPr>
          <w:p w14:paraId="19DFBBA1"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12.</w:t>
            </w:r>
          </w:p>
        </w:tc>
        <w:tc>
          <w:tcPr>
            <w:tcW w:w="1843" w:type="dxa"/>
            <w:gridSpan w:val="2"/>
            <w:tcBorders>
              <w:top w:val="nil"/>
              <w:left w:val="single" w:sz="4" w:space="0" w:color="auto"/>
              <w:bottom w:val="single" w:sz="4" w:space="0" w:color="auto"/>
              <w:right w:val="single" w:sz="4" w:space="0" w:color="auto"/>
            </w:tcBorders>
            <w:noWrap/>
            <w:hideMark/>
          </w:tcPr>
          <w:p w14:paraId="372DC729"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registracije</w:t>
            </w:r>
          </w:p>
        </w:tc>
        <w:tc>
          <w:tcPr>
            <w:tcW w:w="1418" w:type="dxa"/>
            <w:gridSpan w:val="3"/>
            <w:tcBorders>
              <w:top w:val="nil"/>
              <w:left w:val="single" w:sz="4" w:space="0" w:color="auto"/>
              <w:bottom w:val="single" w:sz="4" w:space="0" w:color="auto"/>
              <w:right w:val="single" w:sz="4" w:space="0" w:color="auto"/>
            </w:tcBorders>
            <w:vAlign w:val="bottom"/>
          </w:tcPr>
          <w:p w14:paraId="605663B0" w14:textId="38F9A36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14.539,85</w:t>
            </w:r>
          </w:p>
        </w:tc>
        <w:tc>
          <w:tcPr>
            <w:tcW w:w="1592" w:type="dxa"/>
            <w:tcBorders>
              <w:top w:val="nil"/>
              <w:left w:val="nil"/>
              <w:bottom w:val="single" w:sz="8" w:space="0" w:color="auto"/>
              <w:right w:val="single" w:sz="8" w:space="0" w:color="auto"/>
            </w:tcBorders>
            <w:shd w:val="clear" w:color="auto" w:fill="auto"/>
            <w:vAlign w:val="bottom"/>
          </w:tcPr>
          <w:p w14:paraId="67211829" w14:textId="403CEA4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20.000,00</w:t>
            </w:r>
          </w:p>
        </w:tc>
        <w:tc>
          <w:tcPr>
            <w:tcW w:w="1843" w:type="dxa"/>
            <w:tcBorders>
              <w:top w:val="nil"/>
              <w:left w:val="nil"/>
              <w:bottom w:val="single" w:sz="8" w:space="0" w:color="auto"/>
              <w:right w:val="single" w:sz="8" w:space="0" w:color="auto"/>
            </w:tcBorders>
            <w:shd w:val="clear" w:color="auto" w:fill="auto"/>
            <w:noWrap/>
            <w:vAlign w:val="bottom"/>
          </w:tcPr>
          <w:p w14:paraId="723E4828" w14:textId="31AE832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14.204,97</w:t>
            </w:r>
          </w:p>
        </w:tc>
        <w:tc>
          <w:tcPr>
            <w:tcW w:w="1559" w:type="dxa"/>
            <w:tcBorders>
              <w:top w:val="nil"/>
              <w:left w:val="single" w:sz="4" w:space="0" w:color="auto"/>
              <w:bottom w:val="single" w:sz="4" w:space="0" w:color="auto"/>
              <w:right w:val="single" w:sz="4" w:space="0" w:color="auto"/>
            </w:tcBorders>
            <w:shd w:val="clear" w:color="auto" w:fill="auto"/>
            <w:vAlign w:val="bottom"/>
          </w:tcPr>
          <w:p w14:paraId="6D6FB828" w14:textId="53049829"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0,29</w:t>
            </w:r>
          </w:p>
        </w:tc>
        <w:tc>
          <w:tcPr>
            <w:tcW w:w="1559" w:type="dxa"/>
            <w:tcBorders>
              <w:top w:val="nil"/>
              <w:left w:val="single" w:sz="4" w:space="0" w:color="auto"/>
              <w:bottom w:val="single" w:sz="4" w:space="0" w:color="auto"/>
              <w:right w:val="single" w:sz="4" w:space="0" w:color="auto"/>
            </w:tcBorders>
            <w:shd w:val="clear" w:color="auto" w:fill="auto"/>
            <w:vAlign w:val="bottom"/>
          </w:tcPr>
          <w:p w14:paraId="046E13F5" w14:textId="1C24BD64"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97,70</w:t>
            </w:r>
          </w:p>
        </w:tc>
        <w:tc>
          <w:tcPr>
            <w:tcW w:w="1418" w:type="dxa"/>
            <w:tcBorders>
              <w:top w:val="single" w:sz="4" w:space="0" w:color="auto"/>
              <w:left w:val="nil"/>
              <w:bottom w:val="single" w:sz="4" w:space="0" w:color="auto"/>
              <w:right w:val="single" w:sz="4" w:space="0" w:color="auto"/>
            </w:tcBorders>
            <w:shd w:val="clear" w:color="auto" w:fill="auto"/>
            <w:vAlign w:val="bottom"/>
          </w:tcPr>
          <w:p w14:paraId="30789912" w14:textId="10EE3D8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71,02</w:t>
            </w:r>
          </w:p>
        </w:tc>
      </w:tr>
      <w:tr w:rsidR="00E94B06" w:rsidRPr="00FE3C0B" w14:paraId="4BDD1B38" w14:textId="1D951A0A" w:rsidTr="00CD4B30">
        <w:trPr>
          <w:trHeight w:val="450"/>
        </w:trPr>
        <w:tc>
          <w:tcPr>
            <w:tcW w:w="534" w:type="dxa"/>
            <w:tcBorders>
              <w:top w:val="nil"/>
              <w:left w:val="single" w:sz="4" w:space="0" w:color="auto"/>
              <w:bottom w:val="single" w:sz="4" w:space="0" w:color="auto"/>
              <w:right w:val="single" w:sz="4" w:space="0" w:color="auto"/>
            </w:tcBorders>
          </w:tcPr>
          <w:p w14:paraId="28A98DDB"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13.</w:t>
            </w:r>
          </w:p>
        </w:tc>
        <w:tc>
          <w:tcPr>
            <w:tcW w:w="1843" w:type="dxa"/>
            <w:gridSpan w:val="2"/>
            <w:tcBorders>
              <w:top w:val="nil"/>
              <w:left w:val="single" w:sz="4" w:space="0" w:color="auto"/>
              <w:bottom w:val="single" w:sz="4" w:space="0" w:color="auto"/>
              <w:right w:val="single" w:sz="4" w:space="0" w:color="auto"/>
            </w:tcBorders>
            <w:noWrap/>
            <w:hideMark/>
          </w:tcPr>
          <w:p w14:paraId="0BB3D7E3"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Grafičke usluge</w:t>
            </w:r>
          </w:p>
        </w:tc>
        <w:tc>
          <w:tcPr>
            <w:tcW w:w="1418" w:type="dxa"/>
            <w:gridSpan w:val="3"/>
            <w:tcBorders>
              <w:top w:val="nil"/>
              <w:left w:val="single" w:sz="4" w:space="0" w:color="auto"/>
              <w:bottom w:val="single" w:sz="4" w:space="0" w:color="auto"/>
              <w:right w:val="single" w:sz="4" w:space="0" w:color="auto"/>
            </w:tcBorders>
            <w:vAlign w:val="bottom"/>
          </w:tcPr>
          <w:p w14:paraId="1291968E" w14:textId="2561244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11.907,78</w:t>
            </w:r>
          </w:p>
        </w:tc>
        <w:tc>
          <w:tcPr>
            <w:tcW w:w="1592" w:type="dxa"/>
            <w:tcBorders>
              <w:top w:val="nil"/>
              <w:left w:val="nil"/>
              <w:bottom w:val="single" w:sz="8" w:space="0" w:color="auto"/>
              <w:right w:val="single" w:sz="8" w:space="0" w:color="auto"/>
            </w:tcBorders>
            <w:shd w:val="clear" w:color="auto" w:fill="auto"/>
            <w:vAlign w:val="bottom"/>
          </w:tcPr>
          <w:p w14:paraId="1773628D" w14:textId="7BF4429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18.000,00</w:t>
            </w:r>
          </w:p>
        </w:tc>
        <w:tc>
          <w:tcPr>
            <w:tcW w:w="1843" w:type="dxa"/>
            <w:tcBorders>
              <w:top w:val="nil"/>
              <w:left w:val="nil"/>
              <w:bottom w:val="single" w:sz="8" w:space="0" w:color="auto"/>
              <w:right w:val="single" w:sz="8" w:space="0" w:color="auto"/>
            </w:tcBorders>
            <w:shd w:val="clear" w:color="auto" w:fill="auto"/>
            <w:noWrap/>
            <w:vAlign w:val="bottom"/>
          </w:tcPr>
          <w:p w14:paraId="0D6DE454" w14:textId="0EE9E97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13.490,94</w:t>
            </w:r>
          </w:p>
        </w:tc>
        <w:tc>
          <w:tcPr>
            <w:tcW w:w="1559" w:type="dxa"/>
            <w:tcBorders>
              <w:top w:val="nil"/>
              <w:left w:val="single" w:sz="4" w:space="0" w:color="auto"/>
              <w:bottom w:val="single" w:sz="4" w:space="0" w:color="auto"/>
              <w:right w:val="single" w:sz="4" w:space="0" w:color="auto"/>
            </w:tcBorders>
            <w:shd w:val="clear" w:color="auto" w:fill="auto"/>
            <w:vAlign w:val="bottom"/>
          </w:tcPr>
          <w:p w14:paraId="702AD4DF" w14:textId="724E4FD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0,27</w:t>
            </w:r>
          </w:p>
        </w:tc>
        <w:tc>
          <w:tcPr>
            <w:tcW w:w="1559" w:type="dxa"/>
            <w:tcBorders>
              <w:top w:val="nil"/>
              <w:left w:val="single" w:sz="4" w:space="0" w:color="auto"/>
              <w:bottom w:val="single" w:sz="4" w:space="0" w:color="auto"/>
              <w:right w:val="single" w:sz="4" w:space="0" w:color="auto"/>
            </w:tcBorders>
            <w:shd w:val="clear" w:color="auto" w:fill="auto"/>
            <w:vAlign w:val="bottom"/>
          </w:tcPr>
          <w:p w14:paraId="3C347983" w14:textId="4EFF813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113,30</w:t>
            </w:r>
          </w:p>
        </w:tc>
        <w:tc>
          <w:tcPr>
            <w:tcW w:w="1418" w:type="dxa"/>
            <w:tcBorders>
              <w:top w:val="single" w:sz="4" w:space="0" w:color="auto"/>
              <w:left w:val="nil"/>
              <w:bottom w:val="single" w:sz="4" w:space="0" w:color="auto"/>
              <w:right w:val="single" w:sz="4" w:space="0" w:color="auto"/>
            </w:tcBorders>
            <w:shd w:val="clear" w:color="auto" w:fill="auto"/>
            <w:vAlign w:val="bottom"/>
          </w:tcPr>
          <w:p w14:paraId="7C14A495" w14:textId="1EBB373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74,95</w:t>
            </w:r>
          </w:p>
        </w:tc>
      </w:tr>
      <w:tr w:rsidR="00E94B06" w:rsidRPr="00FE3C0B" w14:paraId="206BDC6A" w14:textId="3EFAD5C0" w:rsidTr="00CD4B30">
        <w:trPr>
          <w:trHeight w:val="450"/>
        </w:trPr>
        <w:tc>
          <w:tcPr>
            <w:tcW w:w="534" w:type="dxa"/>
            <w:tcBorders>
              <w:top w:val="nil"/>
              <w:left w:val="single" w:sz="4" w:space="0" w:color="auto"/>
              <w:bottom w:val="single" w:sz="4" w:space="0" w:color="auto"/>
              <w:right w:val="single" w:sz="4" w:space="0" w:color="auto"/>
            </w:tcBorders>
          </w:tcPr>
          <w:p w14:paraId="7C6A0FBA"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lastRenderedPageBreak/>
              <w:t>14.</w:t>
            </w:r>
          </w:p>
        </w:tc>
        <w:tc>
          <w:tcPr>
            <w:tcW w:w="1843" w:type="dxa"/>
            <w:gridSpan w:val="2"/>
            <w:tcBorders>
              <w:top w:val="nil"/>
              <w:left w:val="single" w:sz="4" w:space="0" w:color="auto"/>
              <w:bottom w:val="single" w:sz="4" w:space="0" w:color="auto"/>
              <w:right w:val="single" w:sz="4" w:space="0" w:color="auto"/>
            </w:tcBorders>
            <w:noWrap/>
            <w:hideMark/>
          </w:tcPr>
          <w:p w14:paraId="0BEA515A"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Zaštitarske usluge</w:t>
            </w:r>
          </w:p>
        </w:tc>
        <w:tc>
          <w:tcPr>
            <w:tcW w:w="1418" w:type="dxa"/>
            <w:gridSpan w:val="3"/>
            <w:tcBorders>
              <w:top w:val="nil"/>
              <w:left w:val="single" w:sz="4" w:space="0" w:color="auto"/>
              <w:bottom w:val="single" w:sz="4" w:space="0" w:color="auto"/>
              <w:right w:val="single" w:sz="4" w:space="0" w:color="auto"/>
            </w:tcBorders>
            <w:vAlign w:val="bottom"/>
          </w:tcPr>
          <w:p w14:paraId="7C85232B" w14:textId="08C115B4"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15.003,18</w:t>
            </w:r>
          </w:p>
        </w:tc>
        <w:tc>
          <w:tcPr>
            <w:tcW w:w="1592" w:type="dxa"/>
            <w:tcBorders>
              <w:top w:val="nil"/>
              <w:left w:val="nil"/>
              <w:bottom w:val="single" w:sz="8" w:space="0" w:color="auto"/>
              <w:right w:val="single" w:sz="8" w:space="0" w:color="auto"/>
            </w:tcBorders>
            <w:shd w:val="clear" w:color="auto" w:fill="auto"/>
            <w:vAlign w:val="bottom"/>
          </w:tcPr>
          <w:p w14:paraId="3490870B" w14:textId="349CF55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21.000,00</w:t>
            </w:r>
          </w:p>
        </w:tc>
        <w:tc>
          <w:tcPr>
            <w:tcW w:w="1843" w:type="dxa"/>
            <w:tcBorders>
              <w:top w:val="nil"/>
              <w:left w:val="nil"/>
              <w:bottom w:val="single" w:sz="8" w:space="0" w:color="auto"/>
              <w:right w:val="single" w:sz="8" w:space="0" w:color="auto"/>
            </w:tcBorders>
            <w:shd w:val="clear" w:color="auto" w:fill="auto"/>
            <w:noWrap/>
            <w:vAlign w:val="bottom"/>
          </w:tcPr>
          <w:p w14:paraId="373FAA0F" w14:textId="20252A1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19.896,00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39CD702E" w14:textId="16CA853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0,40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123277F2" w14:textId="7107765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132,61</w:t>
            </w:r>
          </w:p>
        </w:tc>
        <w:tc>
          <w:tcPr>
            <w:tcW w:w="1418" w:type="dxa"/>
            <w:tcBorders>
              <w:top w:val="single" w:sz="4" w:space="0" w:color="auto"/>
              <w:left w:val="nil"/>
              <w:bottom w:val="single" w:sz="4" w:space="0" w:color="auto"/>
              <w:right w:val="single" w:sz="4" w:space="0" w:color="auto"/>
            </w:tcBorders>
            <w:shd w:val="clear" w:color="auto" w:fill="auto"/>
            <w:vAlign w:val="bottom"/>
          </w:tcPr>
          <w:p w14:paraId="37E6F6B3" w14:textId="19121F0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94,74</w:t>
            </w:r>
          </w:p>
        </w:tc>
      </w:tr>
      <w:tr w:rsidR="00E94B06" w:rsidRPr="00FE3C0B" w14:paraId="5F49BAB8" w14:textId="32930399" w:rsidTr="00CD4B30">
        <w:trPr>
          <w:trHeight w:val="450"/>
        </w:trPr>
        <w:tc>
          <w:tcPr>
            <w:tcW w:w="534" w:type="dxa"/>
            <w:tcBorders>
              <w:top w:val="nil"/>
              <w:left w:val="single" w:sz="4" w:space="0" w:color="auto"/>
              <w:bottom w:val="single" w:sz="4" w:space="0" w:color="auto"/>
              <w:right w:val="single" w:sz="4" w:space="0" w:color="auto"/>
            </w:tcBorders>
          </w:tcPr>
          <w:p w14:paraId="64F3959D"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15.</w:t>
            </w:r>
          </w:p>
        </w:tc>
        <w:tc>
          <w:tcPr>
            <w:tcW w:w="1843" w:type="dxa"/>
            <w:gridSpan w:val="2"/>
            <w:tcBorders>
              <w:top w:val="nil"/>
              <w:left w:val="single" w:sz="4" w:space="0" w:color="auto"/>
              <w:bottom w:val="single" w:sz="4" w:space="0" w:color="auto"/>
              <w:right w:val="single" w:sz="4" w:space="0" w:color="auto"/>
            </w:tcBorders>
            <w:noWrap/>
            <w:hideMark/>
          </w:tcPr>
          <w:p w14:paraId="6FBF9055"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obrade i zbrinjavanja otpada</w:t>
            </w:r>
          </w:p>
        </w:tc>
        <w:tc>
          <w:tcPr>
            <w:tcW w:w="1418" w:type="dxa"/>
            <w:gridSpan w:val="3"/>
            <w:tcBorders>
              <w:top w:val="nil"/>
              <w:left w:val="single" w:sz="4" w:space="0" w:color="auto"/>
              <w:bottom w:val="single" w:sz="4" w:space="0" w:color="auto"/>
              <w:right w:val="single" w:sz="4" w:space="0" w:color="auto"/>
            </w:tcBorders>
            <w:vAlign w:val="bottom"/>
          </w:tcPr>
          <w:p w14:paraId="01DD6755" w14:textId="759B73E6"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52.183,55</w:t>
            </w:r>
          </w:p>
        </w:tc>
        <w:tc>
          <w:tcPr>
            <w:tcW w:w="1592" w:type="dxa"/>
            <w:tcBorders>
              <w:top w:val="nil"/>
              <w:left w:val="nil"/>
              <w:bottom w:val="single" w:sz="8" w:space="0" w:color="auto"/>
              <w:right w:val="single" w:sz="8" w:space="0" w:color="auto"/>
            </w:tcBorders>
            <w:shd w:val="clear" w:color="auto" w:fill="auto"/>
            <w:vAlign w:val="bottom"/>
          </w:tcPr>
          <w:p w14:paraId="467BDBEB" w14:textId="047DC5C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35.000,00</w:t>
            </w:r>
          </w:p>
        </w:tc>
        <w:tc>
          <w:tcPr>
            <w:tcW w:w="1843" w:type="dxa"/>
            <w:tcBorders>
              <w:top w:val="nil"/>
              <w:left w:val="nil"/>
              <w:bottom w:val="single" w:sz="8" w:space="0" w:color="auto"/>
              <w:right w:val="single" w:sz="8" w:space="0" w:color="auto"/>
            </w:tcBorders>
            <w:shd w:val="clear" w:color="auto" w:fill="auto"/>
            <w:noWrap/>
            <w:vAlign w:val="bottom"/>
          </w:tcPr>
          <w:p w14:paraId="23110717" w14:textId="4CCCAC5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35.677,16</w:t>
            </w:r>
          </w:p>
        </w:tc>
        <w:tc>
          <w:tcPr>
            <w:tcW w:w="1559" w:type="dxa"/>
            <w:tcBorders>
              <w:top w:val="nil"/>
              <w:left w:val="single" w:sz="4" w:space="0" w:color="auto"/>
              <w:bottom w:val="single" w:sz="4" w:space="0" w:color="auto"/>
              <w:right w:val="single" w:sz="4" w:space="0" w:color="auto"/>
            </w:tcBorders>
            <w:shd w:val="clear" w:color="auto" w:fill="auto"/>
            <w:vAlign w:val="bottom"/>
          </w:tcPr>
          <w:p w14:paraId="79B63479" w14:textId="7265D803"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Arial"/>
                <w:sz w:val="24"/>
                <w:szCs w:val="24"/>
              </w:rPr>
              <w:t>0,72</w:t>
            </w:r>
          </w:p>
        </w:tc>
        <w:tc>
          <w:tcPr>
            <w:tcW w:w="1559" w:type="dxa"/>
            <w:tcBorders>
              <w:top w:val="nil"/>
              <w:left w:val="single" w:sz="4" w:space="0" w:color="auto"/>
              <w:bottom w:val="single" w:sz="4" w:space="0" w:color="auto"/>
              <w:right w:val="single" w:sz="4" w:space="0" w:color="auto"/>
            </w:tcBorders>
            <w:shd w:val="clear" w:color="auto" w:fill="auto"/>
            <w:vAlign w:val="bottom"/>
          </w:tcPr>
          <w:p w14:paraId="168B26AC" w14:textId="302CA74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68,37</w:t>
            </w:r>
          </w:p>
        </w:tc>
        <w:tc>
          <w:tcPr>
            <w:tcW w:w="1418" w:type="dxa"/>
            <w:tcBorders>
              <w:top w:val="single" w:sz="4" w:space="0" w:color="auto"/>
              <w:left w:val="nil"/>
              <w:bottom w:val="single" w:sz="4" w:space="0" w:color="auto"/>
              <w:right w:val="single" w:sz="4" w:space="0" w:color="auto"/>
            </w:tcBorders>
            <w:shd w:val="clear" w:color="auto" w:fill="auto"/>
            <w:vAlign w:val="bottom"/>
          </w:tcPr>
          <w:p w14:paraId="4CFDE4DD" w14:textId="673D838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101,93</w:t>
            </w:r>
          </w:p>
        </w:tc>
      </w:tr>
      <w:tr w:rsidR="00E94B06" w:rsidRPr="00FE3C0B" w14:paraId="79B26C4D" w14:textId="4341DBC9" w:rsidTr="00CD4B30">
        <w:trPr>
          <w:trHeight w:val="450"/>
        </w:trPr>
        <w:tc>
          <w:tcPr>
            <w:tcW w:w="534" w:type="dxa"/>
            <w:tcBorders>
              <w:top w:val="nil"/>
              <w:left w:val="single" w:sz="4" w:space="0" w:color="auto"/>
              <w:bottom w:val="single" w:sz="4" w:space="0" w:color="auto"/>
              <w:right w:val="single" w:sz="4" w:space="0" w:color="auto"/>
            </w:tcBorders>
          </w:tcPr>
          <w:p w14:paraId="2A8D1BFB"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16.</w:t>
            </w:r>
          </w:p>
        </w:tc>
        <w:tc>
          <w:tcPr>
            <w:tcW w:w="1843" w:type="dxa"/>
            <w:gridSpan w:val="2"/>
            <w:tcBorders>
              <w:top w:val="nil"/>
              <w:left w:val="single" w:sz="4" w:space="0" w:color="auto"/>
              <w:bottom w:val="single" w:sz="4" w:space="0" w:color="auto"/>
              <w:right w:val="single" w:sz="4" w:space="0" w:color="auto"/>
            </w:tcBorders>
            <w:noWrap/>
            <w:hideMark/>
          </w:tcPr>
          <w:p w14:paraId="02773EAF"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Ostale usluge</w:t>
            </w:r>
          </w:p>
        </w:tc>
        <w:tc>
          <w:tcPr>
            <w:tcW w:w="1418" w:type="dxa"/>
            <w:gridSpan w:val="3"/>
            <w:tcBorders>
              <w:top w:val="nil"/>
              <w:left w:val="single" w:sz="4" w:space="0" w:color="auto"/>
              <w:bottom w:val="single" w:sz="4" w:space="0" w:color="auto"/>
              <w:right w:val="single" w:sz="4" w:space="0" w:color="auto"/>
            </w:tcBorders>
            <w:vAlign w:val="bottom"/>
          </w:tcPr>
          <w:p w14:paraId="7ECAA460" w14:textId="70485BB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35.334,25</w:t>
            </w:r>
          </w:p>
        </w:tc>
        <w:tc>
          <w:tcPr>
            <w:tcW w:w="1592" w:type="dxa"/>
            <w:tcBorders>
              <w:top w:val="nil"/>
              <w:left w:val="nil"/>
              <w:bottom w:val="single" w:sz="8" w:space="0" w:color="auto"/>
              <w:right w:val="single" w:sz="8" w:space="0" w:color="auto"/>
            </w:tcBorders>
            <w:shd w:val="clear" w:color="auto" w:fill="auto"/>
            <w:vAlign w:val="bottom"/>
          </w:tcPr>
          <w:p w14:paraId="49279E80" w14:textId="68185633"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90.000,00</w:t>
            </w:r>
          </w:p>
        </w:tc>
        <w:tc>
          <w:tcPr>
            <w:tcW w:w="1843" w:type="dxa"/>
            <w:tcBorders>
              <w:top w:val="nil"/>
              <w:left w:val="nil"/>
              <w:bottom w:val="single" w:sz="8" w:space="0" w:color="auto"/>
              <w:right w:val="single" w:sz="8" w:space="0" w:color="auto"/>
            </w:tcBorders>
            <w:shd w:val="clear" w:color="auto" w:fill="auto"/>
            <w:noWrap/>
            <w:vAlign w:val="bottom"/>
          </w:tcPr>
          <w:p w14:paraId="33AC7287" w14:textId="62FB71D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134.333,95</w:t>
            </w:r>
          </w:p>
        </w:tc>
        <w:tc>
          <w:tcPr>
            <w:tcW w:w="1559" w:type="dxa"/>
            <w:tcBorders>
              <w:top w:val="nil"/>
              <w:left w:val="single" w:sz="4" w:space="0" w:color="auto"/>
              <w:bottom w:val="single" w:sz="4" w:space="0" w:color="auto"/>
              <w:right w:val="single" w:sz="4" w:space="0" w:color="auto"/>
            </w:tcBorders>
            <w:shd w:val="clear" w:color="auto" w:fill="auto"/>
            <w:vAlign w:val="bottom"/>
          </w:tcPr>
          <w:p w14:paraId="75F7F805" w14:textId="481CD20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2,70</w:t>
            </w:r>
          </w:p>
        </w:tc>
        <w:tc>
          <w:tcPr>
            <w:tcW w:w="1559" w:type="dxa"/>
            <w:tcBorders>
              <w:top w:val="nil"/>
              <w:left w:val="single" w:sz="4" w:space="0" w:color="auto"/>
              <w:bottom w:val="single" w:sz="4" w:space="0" w:color="auto"/>
              <w:right w:val="single" w:sz="4" w:space="0" w:color="auto"/>
            </w:tcBorders>
            <w:shd w:val="clear" w:color="auto" w:fill="auto"/>
            <w:vAlign w:val="bottom"/>
          </w:tcPr>
          <w:p w14:paraId="79DA52B9" w14:textId="60C9DCE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380,18</w:t>
            </w:r>
          </w:p>
        </w:tc>
        <w:tc>
          <w:tcPr>
            <w:tcW w:w="1418" w:type="dxa"/>
            <w:tcBorders>
              <w:top w:val="single" w:sz="4" w:space="0" w:color="auto"/>
              <w:left w:val="nil"/>
              <w:bottom w:val="single" w:sz="4" w:space="0" w:color="auto"/>
              <w:right w:val="single" w:sz="4" w:space="0" w:color="auto"/>
            </w:tcBorders>
            <w:shd w:val="clear" w:color="auto" w:fill="auto"/>
            <w:vAlign w:val="bottom"/>
          </w:tcPr>
          <w:p w14:paraId="50997E44" w14:textId="3DEB6AB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149,26</w:t>
            </w:r>
          </w:p>
        </w:tc>
      </w:tr>
      <w:tr w:rsidR="00E94B06" w:rsidRPr="00FE3C0B" w14:paraId="4054C7D6" w14:textId="2B8DE526" w:rsidTr="00CD4B30">
        <w:trPr>
          <w:trHeight w:val="450"/>
        </w:trPr>
        <w:tc>
          <w:tcPr>
            <w:tcW w:w="534" w:type="dxa"/>
            <w:tcBorders>
              <w:top w:val="nil"/>
              <w:left w:val="single" w:sz="4" w:space="0" w:color="auto"/>
              <w:bottom w:val="single" w:sz="4" w:space="0" w:color="auto"/>
              <w:right w:val="single" w:sz="4" w:space="0" w:color="auto"/>
            </w:tcBorders>
          </w:tcPr>
          <w:p w14:paraId="4CF1ACD9"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17.</w:t>
            </w:r>
          </w:p>
        </w:tc>
        <w:tc>
          <w:tcPr>
            <w:tcW w:w="1843" w:type="dxa"/>
            <w:gridSpan w:val="2"/>
            <w:tcBorders>
              <w:top w:val="nil"/>
              <w:left w:val="single" w:sz="4" w:space="0" w:color="auto"/>
              <w:bottom w:val="single" w:sz="4" w:space="0" w:color="auto"/>
              <w:right w:val="single" w:sz="4" w:space="0" w:color="auto"/>
            </w:tcBorders>
            <w:noWrap/>
            <w:hideMark/>
          </w:tcPr>
          <w:p w14:paraId="6E80E9CE"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Amortizacija</w:t>
            </w:r>
          </w:p>
        </w:tc>
        <w:tc>
          <w:tcPr>
            <w:tcW w:w="1418" w:type="dxa"/>
            <w:gridSpan w:val="3"/>
            <w:tcBorders>
              <w:top w:val="nil"/>
              <w:left w:val="single" w:sz="4" w:space="0" w:color="auto"/>
              <w:bottom w:val="single" w:sz="4" w:space="0" w:color="auto"/>
              <w:right w:val="single" w:sz="4" w:space="0" w:color="auto"/>
            </w:tcBorders>
            <w:vAlign w:val="bottom"/>
          </w:tcPr>
          <w:p w14:paraId="099B83BD" w14:textId="0F67862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541.455,10</w:t>
            </w:r>
          </w:p>
        </w:tc>
        <w:tc>
          <w:tcPr>
            <w:tcW w:w="1592" w:type="dxa"/>
            <w:tcBorders>
              <w:top w:val="nil"/>
              <w:left w:val="nil"/>
              <w:bottom w:val="single" w:sz="8" w:space="0" w:color="auto"/>
              <w:right w:val="single" w:sz="8" w:space="0" w:color="auto"/>
            </w:tcBorders>
            <w:shd w:val="clear" w:color="auto" w:fill="auto"/>
            <w:vAlign w:val="bottom"/>
          </w:tcPr>
          <w:p w14:paraId="46692B67" w14:textId="08AFE19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702.000,00</w:t>
            </w:r>
          </w:p>
        </w:tc>
        <w:tc>
          <w:tcPr>
            <w:tcW w:w="1843" w:type="dxa"/>
            <w:tcBorders>
              <w:top w:val="nil"/>
              <w:left w:val="nil"/>
              <w:bottom w:val="single" w:sz="8" w:space="0" w:color="auto"/>
              <w:right w:val="single" w:sz="8" w:space="0" w:color="auto"/>
            </w:tcBorders>
            <w:shd w:val="clear" w:color="auto" w:fill="auto"/>
            <w:noWrap/>
            <w:vAlign w:val="bottom"/>
          </w:tcPr>
          <w:p w14:paraId="62967008" w14:textId="634B642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696.467,37</w:t>
            </w:r>
          </w:p>
        </w:tc>
        <w:tc>
          <w:tcPr>
            <w:tcW w:w="1559" w:type="dxa"/>
            <w:tcBorders>
              <w:top w:val="nil"/>
              <w:left w:val="single" w:sz="4" w:space="0" w:color="auto"/>
              <w:bottom w:val="single" w:sz="4" w:space="0" w:color="auto"/>
              <w:right w:val="single" w:sz="4" w:space="0" w:color="auto"/>
            </w:tcBorders>
            <w:shd w:val="clear" w:color="auto" w:fill="auto"/>
            <w:vAlign w:val="bottom"/>
          </w:tcPr>
          <w:p w14:paraId="30DAC638" w14:textId="14B2B9A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Arial"/>
                <w:sz w:val="24"/>
                <w:szCs w:val="24"/>
              </w:rPr>
              <w:t>13,98</w:t>
            </w:r>
          </w:p>
        </w:tc>
        <w:tc>
          <w:tcPr>
            <w:tcW w:w="1559" w:type="dxa"/>
            <w:tcBorders>
              <w:top w:val="nil"/>
              <w:left w:val="single" w:sz="4" w:space="0" w:color="auto"/>
              <w:bottom w:val="single" w:sz="4" w:space="0" w:color="auto"/>
              <w:right w:val="single" w:sz="4" w:space="0" w:color="auto"/>
            </w:tcBorders>
            <w:shd w:val="clear" w:color="auto" w:fill="auto"/>
            <w:vAlign w:val="bottom"/>
          </w:tcPr>
          <w:p w14:paraId="0980D0DE" w14:textId="540CE743"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128,63</w:t>
            </w:r>
          </w:p>
        </w:tc>
        <w:tc>
          <w:tcPr>
            <w:tcW w:w="1418" w:type="dxa"/>
            <w:tcBorders>
              <w:top w:val="single" w:sz="4" w:space="0" w:color="auto"/>
              <w:left w:val="nil"/>
              <w:bottom w:val="single" w:sz="4" w:space="0" w:color="auto"/>
              <w:right w:val="single" w:sz="4" w:space="0" w:color="auto"/>
            </w:tcBorders>
            <w:shd w:val="clear" w:color="auto" w:fill="auto"/>
            <w:vAlign w:val="bottom"/>
          </w:tcPr>
          <w:p w14:paraId="7D9CB29A" w14:textId="0B68FF4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99,21</w:t>
            </w:r>
          </w:p>
        </w:tc>
      </w:tr>
      <w:tr w:rsidR="00E94B06" w:rsidRPr="00FE3C0B" w14:paraId="143F4E69" w14:textId="7F7CA8F0" w:rsidTr="00CD4B30">
        <w:trPr>
          <w:trHeight w:val="450"/>
        </w:trPr>
        <w:tc>
          <w:tcPr>
            <w:tcW w:w="534" w:type="dxa"/>
            <w:tcBorders>
              <w:top w:val="nil"/>
              <w:left w:val="single" w:sz="4" w:space="0" w:color="auto"/>
              <w:bottom w:val="single" w:sz="4" w:space="0" w:color="auto"/>
              <w:right w:val="single" w:sz="4" w:space="0" w:color="auto"/>
            </w:tcBorders>
          </w:tcPr>
          <w:p w14:paraId="4A5BA3FB" w14:textId="34165481"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18.</w:t>
            </w:r>
          </w:p>
        </w:tc>
        <w:tc>
          <w:tcPr>
            <w:tcW w:w="1843" w:type="dxa"/>
            <w:gridSpan w:val="2"/>
            <w:tcBorders>
              <w:top w:val="nil"/>
              <w:left w:val="single" w:sz="4" w:space="0" w:color="auto"/>
              <w:bottom w:val="single" w:sz="4" w:space="0" w:color="auto"/>
              <w:right w:val="single" w:sz="4" w:space="0" w:color="auto"/>
            </w:tcBorders>
            <w:noWrap/>
            <w:hideMark/>
          </w:tcPr>
          <w:p w14:paraId="38AEBDE8"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Naknade članova NO</w:t>
            </w:r>
          </w:p>
        </w:tc>
        <w:tc>
          <w:tcPr>
            <w:tcW w:w="1418" w:type="dxa"/>
            <w:gridSpan w:val="3"/>
            <w:tcBorders>
              <w:top w:val="nil"/>
              <w:left w:val="single" w:sz="4" w:space="0" w:color="auto"/>
              <w:bottom w:val="single" w:sz="4" w:space="0" w:color="auto"/>
              <w:right w:val="single" w:sz="4" w:space="0" w:color="auto"/>
            </w:tcBorders>
            <w:vAlign w:val="bottom"/>
          </w:tcPr>
          <w:p w14:paraId="594CF3E6" w14:textId="24A5774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25.439,49</w:t>
            </w:r>
          </w:p>
        </w:tc>
        <w:tc>
          <w:tcPr>
            <w:tcW w:w="1592" w:type="dxa"/>
            <w:tcBorders>
              <w:top w:val="nil"/>
              <w:left w:val="nil"/>
              <w:bottom w:val="single" w:sz="8" w:space="0" w:color="auto"/>
              <w:right w:val="single" w:sz="8" w:space="0" w:color="auto"/>
            </w:tcBorders>
            <w:shd w:val="clear" w:color="auto" w:fill="auto"/>
            <w:vAlign w:val="bottom"/>
          </w:tcPr>
          <w:p w14:paraId="0CD33473" w14:textId="5E6ED38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24.000,00</w:t>
            </w:r>
          </w:p>
        </w:tc>
        <w:tc>
          <w:tcPr>
            <w:tcW w:w="1843" w:type="dxa"/>
            <w:tcBorders>
              <w:top w:val="nil"/>
              <w:left w:val="nil"/>
              <w:bottom w:val="single" w:sz="8" w:space="0" w:color="auto"/>
              <w:right w:val="single" w:sz="8" w:space="0" w:color="auto"/>
            </w:tcBorders>
            <w:shd w:val="clear" w:color="auto" w:fill="auto"/>
            <w:noWrap/>
            <w:vAlign w:val="bottom"/>
          </w:tcPr>
          <w:p w14:paraId="22B85270" w14:textId="5E4F0416"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23.868,48</w:t>
            </w:r>
          </w:p>
        </w:tc>
        <w:tc>
          <w:tcPr>
            <w:tcW w:w="1559" w:type="dxa"/>
            <w:tcBorders>
              <w:top w:val="nil"/>
              <w:left w:val="single" w:sz="4" w:space="0" w:color="auto"/>
              <w:bottom w:val="single" w:sz="4" w:space="0" w:color="auto"/>
              <w:right w:val="single" w:sz="4" w:space="0" w:color="auto"/>
            </w:tcBorders>
            <w:shd w:val="clear" w:color="auto" w:fill="auto"/>
            <w:vAlign w:val="bottom"/>
          </w:tcPr>
          <w:p w14:paraId="3379F2AB" w14:textId="2789045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0,48</w:t>
            </w:r>
          </w:p>
        </w:tc>
        <w:tc>
          <w:tcPr>
            <w:tcW w:w="1559" w:type="dxa"/>
            <w:tcBorders>
              <w:top w:val="nil"/>
              <w:left w:val="single" w:sz="4" w:space="0" w:color="auto"/>
              <w:bottom w:val="single" w:sz="4" w:space="0" w:color="auto"/>
              <w:right w:val="single" w:sz="4" w:space="0" w:color="auto"/>
            </w:tcBorders>
            <w:shd w:val="clear" w:color="auto" w:fill="auto"/>
            <w:vAlign w:val="bottom"/>
          </w:tcPr>
          <w:p w14:paraId="0B84B99B" w14:textId="38D727A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93,82</w:t>
            </w:r>
          </w:p>
        </w:tc>
        <w:tc>
          <w:tcPr>
            <w:tcW w:w="1418" w:type="dxa"/>
            <w:tcBorders>
              <w:top w:val="single" w:sz="4" w:space="0" w:color="auto"/>
              <w:left w:val="nil"/>
              <w:bottom w:val="single" w:sz="4" w:space="0" w:color="auto"/>
              <w:right w:val="single" w:sz="4" w:space="0" w:color="auto"/>
            </w:tcBorders>
            <w:shd w:val="clear" w:color="auto" w:fill="auto"/>
            <w:vAlign w:val="bottom"/>
          </w:tcPr>
          <w:p w14:paraId="6C6A0E13" w14:textId="56167E7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99,45</w:t>
            </w:r>
          </w:p>
        </w:tc>
      </w:tr>
      <w:tr w:rsidR="00E94B06" w:rsidRPr="00FE3C0B" w14:paraId="409407BA" w14:textId="3BAAD7BA" w:rsidTr="00CD4B30">
        <w:trPr>
          <w:trHeight w:val="450"/>
        </w:trPr>
        <w:tc>
          <w:tcPr>
            <w:tcW w:w="534" w:type="dxa"/>
            <w:tcBorders>
              <w:top w:val="nil"/>
              <w:left w:val="single" w:sz="4" w:space="0" w:color="auto"/>
              <w:bottom w:val="single" w:sz="4" w:space="0" w:color="auto"/>
              <w:right w:val="single" w:sz="4" w:space="0" w:color="auto"/>
            </w:tcBorders>
          </w:tcPr>
          <w:p w14:paraId="5BAFBCB4" w14:textId="6D552886"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19.</w:t>
            </w:r>
          </w:p>
        </w:tc>
        <w:tc>
          <w:tcPr>
            <w:tcW w:w="1843" w:type="dxa"/>
            <w:gridSpan w:val="2"/>
            <w:tcBorders>
              <w:top w:val="nil"/>
              <w:left w:val="single" w:sz="4" w:space="0" w:color="auto"/>
              <w:bottom w:val="single" w:sz="4" w:space="0" w:color="auto"/>
              <w:right w:val="single" w:sz="4" w:space="0" w:color="auto"/>
            </w:tcBorders>
            <w:noWrap/>
            <w:hideMark/>
          </w:tcPr>
          <w:p w14:paraId="7FE725D2"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reprezentacije</w:t>
            </w:r>
          </w:p>
        </w:tc>
        <w:tc>
          <w:tcPr>
            <w:tcW w:w="1418" w:type="dxa"/>
            <w:gridSpan w:val="3"/>
            <w:tcBorders>
              <w:top w:val="nil"/>
              <w:left w:val="single" w:sz="4" w:space="0" w:color="auto"/>
              <w:bottom w:val="single" w:sz="4" w:space="0" w:color="auto"/>
              <w:right w:val="single" w:sz="4" w:space="0" w:color="auto"/>
            </w:tcBorders>
            <w:vAlign w:val="bottom"/>
          </w:tcPr>
          <w:p w14:paraId="3F939948" w14:textId="27C7479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7.727,59</w:t>
            </w:r>
          </w:p>
        </w:tc>
        <w:tc>
          <w:tcPr>
            <w:tcW w:w="1592" w:type="dxa"/>
            <w:tcBorders>
              <w:top w:val="nil"/>
              <w:left w:val="nil"/>
              <w:bottom w:val="single" w:sz="8" w:space="0" w:color="auto"/>
              <w:right w:val="single" w:sz="8" w:space="0" w:color="auto"/>
            </w:tcBorders>
            <w:shd w:val="clear" w:color="auto" w:fill="auto"/>
            <w:vAlign w:val="bottom"/>
          </w:tcPr>
          <w:p w14:paraId="337FB812" w14:textId="5CB66C56"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10.000,00</w:t>
            </w:r>
          </w:p>
        </w:tc>
        <w:tc>
          <w:tcPr>
            <w:tcW w:w="1843" w:type="dxa"/>
            <w:tcBorders>
              <w:top w:val="nil"/>
              <w:left w:val="nil"/>
              <w:bottom w:val="single" w:sz="8" w:space="0" w:color="auto"/>
              <w:right w:val="single" w:sz="8" w:space="0" w:color="auto"/>
            </w:tcBorders>
            <w:shd w:val="clear" w:color="auto" w:fill="auto"/>
            <w:noWrap/>
            <w:vAlign w:val="bottom"/>
          </w:tcPr>
          <w:p w14:paraId="61A2E0B9" w14:textId="185CB5D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8.906,86</w:t>
            </w:r>
          </w:p>
        </w:tc>
        <w:tc>
          <w:tcPr>
            <w:tcW w:w="1559" w:type="dxa"/>
            <w:tcBorders>
              <w:top w:val="nil"/>
              <w:left w:val="single" w:sz="4" w:space="0" w:color="auto"/>
              <w:bottom w:val="single" w:sz="4" w:space="0" w:color="auto"/>
              <w:right w:val="single" w:sz="4" w:space="0" w:color="auto"/>
            </w:tcBorders>
            <w:shd w:val="clear" w:color="auto" w:fill="auto"/>
            <w:vAlign w:val="bottom"/>
          </w:tcPr>
          <w:p w14:paraId="2E318A0D" w14:textId="4E78AB83"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Arial"/>
                <w:sz w:val="24"/>
                <w:szCs w:val="24"/>
              </w:rPr>
              <w:t>0,18</w:t>
            </w:r>
          </w:p>
        </w:tc>
        <w:tc>
          <w:tcPr>
            <w:tcW w:w="1559" w:type="dxa"/>
            <w:tcBorders>
              <w:top w:val="nil"/>
              <w:left w:val="single" w:sz="4" w:space="0" w:color="auto"/>
              <w:bottom w:val="single" w:sz="4" w:space="0" w:color="auto"/>
              <w:right w:val="single" w:sz="4" w:space="0" w:color="auto"/>
            </w:tcBorders>
            <w:shd w:val="clear" w:color="auto" w:fill="auto"/>
            <w:vAlign w:val="bottom"/>
          </w:tcPr>
          <w:p w14:paraId="5A58B464" w14:textId="0614FC6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115,26</w:t>
            </w:r>
          </w:p>
        </w:tc>
        <w:tc>
          <w:tcPr>
            <w:tcW w:w="1418" w:type="dxa"/>
            <w:tcBorders>
              <w:top w:val="single" w:sz="4" w:space="0" w:color="auto"/>
              <w:left w:val="nil"/>
              <w:bottom w:val="single" w:sz="4" w:space="0" w:color="auto"/>
              <w:right w:val="single" w:sz="4" w:space="0" w:color="auto"/>
            </w:tcBorders>
            <w:shd w:val="clear" w:color="auto" w:fill="auto"/>
            <w:vAlign w:val="bottom"/>
          </w:tcPr>
          <w:p w14:paraId="2422D8E8" w14:textId="37FD969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89,07</w:t>
            </w:r>
          </w:p>
        </w:tc>
      </w:tr>
      <w:tr w:rsidR="00E94B06" w:rsidRPr="00FE3C0B" w14:paraId="0CCFC157" w14:textId="67E80A0E" w:rsidTr="00CD4B30">
        <w:trPr>
          <w:trHeight w:val="450"/>
        </w:trPr>
        <w:tc>
          <w:tcPr>
            <w:tcW w:w="534" w:type="dxa"/>
            <w:tcBorders>
              <w:top w:val="nil"/>
              <w:left w:val="single" w:sz="4" w:space="0" w:color="auto"/>
              <w:bottom w:val="single" w:sz="4" w:space="0" w:color="auto"/>
              <w:right w:val="single" w:sz="4" w:space="0" w:color="auto"/>
            </w:tcBorders>
          </w:tcPr>
          <w:p w14:paraId="09F94157" w14:textId="6B95729B"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20.</w:t>
            </w:r>
          </w:p>
        </w:tc>
        <w:tc>
          <w:tcPr>
            <w:tcW w:w="1843" w:type="dxa"/>
            <w:gridSpan w:val="2"/>
            <w:tcBorders>
              <w:top w:val="nil"/>
              <w:left w:val="single" w:sz="4" w:space="0" w:color="auto"/>
              <w:bottom w:val="single" w:sz="4" w:space="0" w:color="auto"/>
              <w:right w:val="single" w:sz="4" w:space="0" w:color="auto"/>
            </w:tcBorders>
            <w:noWrap/>
            <w:hideMark/>
          </w:tcPr>
          <w:p w14:paraId="3A4C671F"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Premije osiguranja</w:t>
            </w:r>
          </w:p>
        </w:tc>
        <w:tc>
          <w:tcPr>
            <w:tcW w:w="1418" w:type="dxa"/>
            <w:gridSpan w:val="3"/>
            <w:tcBorders>
              <w:top w:val="nil"/>
              <w:left w:val="single" w:sz="4" w:space="0" w:color="auto"/>
              <w:bottom w:val="single" w:sz="4" w:space="0" w:color="auto"/>
              <w:right w:val="single" w:sz="4" w:space="0" w:color="auto"/>
            </w:tcBorders>
            <w:vAlign w:val="bottom"/>
          </w:tcPr>
          <w:p w14:paraId="7C49BD88" w14:textId="1DDAE4A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33.362,49</w:t>
            </w:r>
          </w:p>
        </w:tc>
        <w:tc>
          <w:tcPr>
            <w:tcW w:w="1592" w:type="dxa"/>
            <w:tcBorders>
              <w:top w:val="nil"/>
              <w:left w:val="nil"/>
              <w:bottom w:val="single" w:sz="8" w:space="0" w:color="auto"/>
              <w:right w:val="single" w:sz="8" w:space="0" w:color="auto"/>
            </w:tcBorders>
            <w:shd w:val="clear" w:color="auto" w:fill="auto"/>
            <w:vAlign w:val="bottom"/>
          </w:tcPr>
          <w:p w14:paraId="3F26104E" w14:textId="5D670E36"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40.000,00</w:t>
            </w:r>
          </w:p>
        </w:tc>
        <w:tc>
          <w:tcPr>
            <w:tcW w:w="1843" w:type="dxa"/>
            <w:tcBorders>
              <w:top w:val="nil"/>
              <w:left w:val="nil"/>
              <w:bottom w:val="single" w:sz="8" w:space="0" w:color="auto"/>
              <w:right w:val="single" w:sz="8" w:space="0" w:color="auto"/>
            </w:tcBorders>
            <w:shd w:val="clear" w:color="auto" w:fill="auto"/>
            <w:noWrap/>
            <w:vAlign w:val="bottom"/>
          </w:tcPr>
          <w:p w14:paraId="201CD2CD" w14:textId="37B961A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39.017,97</w:t>
            </w:r>
          </w:p>
        </w:tc>
        <w:tc>
          <w:tcPr>
            <w:tcW w:w="1559" w:type="dxa"/>
            <w:tcBorders>
              <w:top w:val="nil"/>
              <w:left w:val="single" w:sz="4" w:space="0" w:color="auto"/>
              <w:bottom w:val="single" w:sz="4" w:space="0" w:color="auto"/>
              <w:right w:val="single" w:sz="4" w:space="0" w:color="auto"/>
            </w:tcBorders>
            <w:shd w:val="clear" w:color="auto" w:fill="auto"/>
            <w:vAlign w:val="bottom"/>
          </w:tcPr>
          <w:p w14:paraId="6BA6A91E" w14:textId="0658B0F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0,78</w:t>
            </w:r>
          </w:p>
        </w:tc>
        <w:tc>
          <w:tcPr>
            <w:tcW w:w="1559" w:type="dxa"/>
            <w:tcBorders>
              <w:top w:val="nil"/>
              <w:left w:val="single" w:sz="4" w:space="0" w:color="auto"/>
              <w:bottom w:val="single" w:sz="4" w:space="0" w:color="auto"/>
              <w:right w:val="single" w:sz="4" w:space="0" w:color="auto"/>
            </w:tcBorders>
            <w:shd w:val="clear" w:color="auto" w:fill="auto"/>
            <w:vAlign w:val="bottom"/>
          </w:tcPr>
          <w:p w14:paraId="4EC25230" w14:textId="0A97C12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116,95</w:t>
            </w:r>
          </w:p>
        </w:tc>
        <w:tc>
          <w:tcPr>
            <w:tcW w:w="1418" w:type="dxa"/>
            <w:tcBorders>
              <w:top w:val="single" w:sz="4" w:space="0" w:color="auto"/>
              <w:left w:val="nil"/>
              <w:bottom w:val="single" w:sz="4" w:space="0" w:color="auto"/>
              <w:right w:val="single" w:sz="4" w:space="0" w:color="auto"/>
            </w:tcBorders>
            <w:shd w:val="clear" w:color="auto" w:fill="auto"/>
            <w:vAlign w:val="bottom"/>
          </w:tcPr>
          <w:p w14:paraId="4BD6A9C1" w14:textId="1687A52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97,54</w:t>
            </w:r>
          </w:p>
        </w:tc>
      </w:tr>
      <w:tr w:rsidR="00E94B06" w:rsidRPr="00FE3C0B" w14:paraId="177C7F2D" w14:textId="053B35D2" w:rsidTr="00CD4B30">
        <w:trPr>
          <w:trHeight w:val="450"/>
        </w:trPr>
        <w:tc>
          <w:tcPr>
            <w:tcW w:w="534" w:type="dxa"/>
            <w:tcBorders>
              <w:top w:val="nil"/>
              <w:left w:val="single" w:sz="4" w:space="0" w:color="auto"/>
              <w:bottom w:val="single" w:sz="4" w:space="0" w:color="auto"/>
              <w:right w:val="single" w:sz="4" w:space="0" w:color="auto"/>
            </w:tcBorders>
          </w:tcPr>
          <w:p w14:paraId="1938E94B" w14:textId="33D9022A"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21.</w:t>
            </w:r>
          </w:p>
        </w:tc>
        <w:tc>
          <w:tcPr>
            <w:tcW w:w="1843" w:type="dxa"/>
            <w:gridSpan w:val="2"/>
            <w:tcBorders>
              <w:top w:val="nil"/>
              <w:left w:val="single" w:sz="4" w:space="0" w:color="auto"/>
              <w:bottom w:val="single" w:sz="4" w:space="0" w:color="auto"/>
              <w:right w:val="single" w:sz="4" w:space="0" w:color="auto"/>
            </w:tcBorders>
            <w:noWrap/>
            <w:hideMark/>
          </w:tcPr>
          <w:p w14:paraId="375AAF0C" w14:textId="55646251"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Bankarske usluge i provizija</w:t>
            </w:r>
          </w:p>
        </w:tc>
        <w:tc>
          <w:tcPr>
            <w:tcW w:w="1418" w:type="dxa"/>
            <w:gridSpan w:val="3"/>
            <w:tcBorders>
              <w:top w:val="nil"/>
              <w:left w:val="single" w:sz="4" w:space="0" w:color="auto"/>
              <w:bottom w:val="single" w:sz="4" w:space="0" w:color="auto"/>
              <w:right w:val="single" w:sz="4" w:space="0" w:color="auto"/>
            </w:tcBorders>
            <w:vAlign w:val="bottom"/>
          </w:tcPr>
          <w:p w14:paraId="759FC2D4" w14:textId="172F33B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17.861,36</w:t>
            </w:r>
          </w:p>
        </w:tc>
        <w:tc>
          <w:tcPr>
            <w:tcW w:w="1592" w:type="dxa"/>
            <w:tcBorders>
              <w:top w:val="nil"/>
              <w:left w:val="nil"/>
              <w:bottom w:val="single" w:sz="8" w:space="0" w:color="auto"/>
              <w:right w:val="single" w:sz="8" w:space="0" w:color="auto"/>
            </w:tcBorders>
            <w:shd w:val="clear" w:color="auto" w:fill="auto"/>
            <w:vAlign w:val="bottom"/>
          </w:tcPr>
          <w:p w14:paraId="35CD664A" w14:textId="559907D4"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23.000,00</w:t>
            </w:r>
          </w:p>
        </w:tc>
        <w:tc>
          <w:tcPr>
            <w:tcW w:w="1843" w:type="dxa"/>
            <w:tcBorders>
              <w:top w:val="nil"/>
              <w:left w:val="nil"/>
              <w:bottom w:val="single" w:sz="8" w:space="0" w:color="auto"/>
              <w:right w:val="single" w:sz="8" w:space="0" w:color="auto"/>
            </w:tcBorders>
            <w:shd w:val="clear" w:color="auto" w:fill="auto"/>
            <w:noWrap/>
            <w:vAlign w:val="bottom"/>
          </w:tcPr>
          <w:p w14:paraId="2CFA402B" w14:textId="5DE5493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19.122,90</w:t>
            </w:r>
          </w:p>
        </w:tc>
        <w:tc>
          <w:tcPr>
            <w:tcW w:w="1559" w:type="dxa"/>
            <w:tcBorders>
              <w:top w:val="nil"/>
              <w:left w:val="single" w:sz="4" w:space="0" w:color="auto"/>
              <w:bottom w:val="single" w:sz="4" w:space="0" w:color="auto"/>
              <w:right w:val="single" w:sz="4" w:space="0" w:color="auto"/>
            </w:tcBorders>
            <w:shd w:val="clear" w:color="auto" w:fill="auto"/>
            <w:vAlign w:val="bottom"/>
          </w:tcPr>
          <w:p w14:paraId="2DE60DA6" w14:textId="138A78B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Arial"/>
                <w:sz w:val="24"/>
                <w:szCs w:val="24"/>
              </w:rPr>
              <w:t>0,38</w:t>
            </w:r>
          </w:p>
        </w:tc>
        <w:tc>
          <w:tcPr>
            <w:tcW w:w="1559" w:type="dxa"/>
            <w:tcBorders>
              <w:top w:val="nil"/>
              <w:left w:val="single" w:sz="4" w:space="0" w:color="auto"/>
              <w:bottom w:val="single" w:sz="4" w:space="0" w:color="auto"/>
              <w:right w:val="single" w:sz="4" w:space="0" w:color="auto"/>
            </w:tcBorders>
            <w:shd w:val="clear" w:color="auto" w:fill="auto"/>
            <w:vAlign w:val="bottom"/>
          </w:tcPr>
          <w:p w14:paraId="68797B4E" w14:textId="2D3E8AF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107,06</w:t>
            </w:r>
          </w:p>
        </w:tc>
        <w:tc>
          <w:tcPr>
            <w:tcW w:w="1418" w:type="dxa"/>
            <w:tcBorders>
              <w:top w:val="single" w:sz="4" w:space="0" w:color="auto"/>
              <w:left w:val="nil"/>
              <w:bottom w:val="single" w:sz="4" w:space="0" w:color="auto"/>
              <w:right w:val="single" w:sz="4" w:space="0" w:color="auto"/>
            </w:tcBorders>
            <w:shd w:val="clear" w:color="auto" w:fill="auto"/>
            <w:vAlign w:val="bottom"/>
          </w:tcPr>
          <w:p w14:paraId="4B8C718F" w14:textId="6CD8ACA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83,14</w:t>
            </w:r>
          </w:p>
        </w:tc>
      </w:tr>
      <w:tr w:rsidR="00E94B06" w:rsidRPr="00FE3C0B" w14:paraId="63D4AB84" w14:textId="65ED6499" w:rsidTr="00CD4B30">
        <w:trPr>
          <w:trHeight w:val="450"/>
        </w:trPr>
        <w:tc>
          <w:tcPr>
            <w:tcW w:w="534" w:type="dxa"/>
            <w:tcBorders>
              <w:top w:val="nil"/>
              <w:left w:val="single" w:sz="4" w:space="0" w:color="auto"/>
              <w:bottom w:val="single" w:sz="4" w:space="0" w:color="auto"/>
              <w:right w:val="single" w:sz="4" w:space="0" w:color="auto"/>
            </w:tcBorders>
          </w:tcPr>
          <w:p w14:paraId="1E2794C0" w14:textId="31A4BC29"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22.</w:t>
            </w:r>
          </w:p>
        </w:tc>
        <w:tc>
          <w:tcPr>
            <w:tcW w:w="1843" w:type="dxa"/>
            <w:gridSpan w:val="2"/>
            <w:tcBorders>
              <w:top w:val="nil"/>
              <w:left w:val="single" w:sz="4" w:space="0" w:color="auto"/>
              <w:bottom w:val="single" w:sz="4" w:space="0" w:color="auto"/>
              <w:right w:val="single" w:sz="4" w:space="0" w:color="auto"/>
            </w:tcBorders>
            <w:noWrap/>
            <w:hideMark/>
          </w:tcPr>
          <w:p w14:paraId="6F825473"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Naknade, članarine i doprinosi</w:t>
            </w:r>
          </w:p>
        </w:tc>
        <w:tc>
          <w:tcPr>
            <w:tcW w:w="1418" w:type="dxa"/>
            <w:gridSpan w:val="3"/>
            <w:tcBorders>
              <w:top w:val="nil"/>
              <w:left w:val="single" w:sz="4" w:space="0" w:color="auto"/>
              <w:bottom w:val="single" w:sz="4" w:space="0" w:color="auto"/>
              <w:right w:val="single" w:sz="4" w:space="0" w:color="auto"/>
            </w:tcBorders>
            <w:vAlign w:val="bottom"/>
          </w:tcPr>
          <w:p w14:paraId="27B95644" w14:textId="20BA2F4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15.111,55</w:t>
            </w:r>
          </w:p>
        </w:tc>
        <w:tc>
          <w:tcPr>
            <w:tcW w:w="1592" w:type="dxa"/>
            <w:tcBorders>
              <w:top w:val="nil"/>
              <w:left w:val="nil"/>
              <w:bottom w:val="single" w:sz="8" w:space="0" w:color="auto"/>
              <w:right w:val="single" w:sz="8" w:space="0" w:color="auto"/>
            </w:tcBorders>
            <w:shd w:val="clear" w:color="auto" w:fill="auto"/>
            <w:vAlign w:val="bottom"/>
          </w:tcPr>
          <w:p w14:paraId="7A5ECFC9" w14:textId="6ACE448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15.000,00</w:t>
            </w:r>
          </w:p>
        </w:tc>
        <w:tc>
          <w:tcPr>
            <w:tcW w:w="1843" w:type="dxa"/>
            <w:tcBorders>
              <w:top w:val="nil"/>
              <w:left w:val="nil"/>
              <w:bottom w:val="single" w:sz="8" w:space="0" w:color="auto"/>
              <w:right w:val="single" w:sz="8" w:space="0" w:color="auto"/>
            </w:tcBorders>
            <w:shd w:val="clear" w:color="auto" w:fill="auto"/>
            <w:noWrap/>
            <w:vAlign w:val="bottom"/>
          </w:tcPr>
          <w:p w14:paraId="75EEC3A6" w14:textId="4036D09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8.609,85</w:t>
            </w:r>
          </w:p>
        </w:tc>
        <w:tc>
          <w:tcPr>
            <w:tcW w:w="1559" w:type="dxa"/>
            <w:tcBorders>
              <w:top w:val="nil"/>
              <w:left w:val="single" w:sz="4" w:space="0" w:color="auto"/>
              <w:bottom w:val="single" w:sz="4" w:space="0" w:color="auto"/>
              <w:right w:val="single" w:sz="4" w:space="0" w:color="auto"/>
            </w:tcBorders>
            <w:shd w:val="clear" w:color="auto" w:fill="auto"/>
            <w:vAlign w:val="bottom"/>
          </w:tcPr>
          <w:p w14:paraId="23B939D8" w14:textId="4245845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0,17</w:t>
            </w:r>
          </w:p>
        </w:tc>
        <w:tc>
          <w:tcPr>
            <w:tcW w:w="1559" w:type="dxa"/>
            <w:tcBorders>
              <w:top w:val="nil"/>
              <w:left w:val="single" w:sz="4" w:space="0" w:color="auto"/>
              <w:bottom w:val="single" w:sz="4" w:space="0" w:color="auto"/>
              <w:right w:val="single" w:sz="4" w:space="0" w:color="auto"/>
            </w:tcBorders>
            <w:shd w:val="clear" w:color="auto" w:fill="auto"/>
            <w:vAlign w:val="bottom"/>
          </w:tcPr>
          <w:p w14:paraId="1622A892" w14:textId="213A562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56,98</w:t>
            </w:r>
          </w:p>
        </w:tc>
        <w:tc>
          <w:tcPr>
            <w:tcW w:w="1418" w:type="dxa"/>
            <w:tcBorders>
              <w:top w:val="single" w:sz="4" w:space="0" w:color="auto"/>
              <w:left w:val="nil"/>
              <w:bottom w:val="single" w:sz="4" w:space="0" w:color="auto"/>
              <w:right w:val="single" w:sz="4" w:space="0" w:color="auto"/>
            </w:tcBorders>
            <w:shd w:val="clear" w:color="auto" w:fill="auto"/>
            <w:vAlign w:val="bottom"/>
          </w:tcPr>
          <w:p w14:paraId="5F391FC4" w14:textId="4F636AF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57,40</w:t>
            </w:r>
          </w:p>
        </w:tc>
      </w:tr>
      <w:tr w:rsidR="00E94B06" w:rsidRPr="00B97F5D" w14:paraId="78D811BD" w14:textId="39055079" w:rsidTr="00CD4B30">
        <w:trPr>
          <w:trHeight w:val="435"/>
        </w:trPr>
        <w:tc>
          <w:tcPr>
            <w:tcW w:w="534" w:type="dxa"/>
            <w:tcBorders>
              <w:top w:val="nil"/>
              <w:left w:val="single" w:sz="4" w:space="0" w:color="auto"/>
              <w:bottom w:val="single" w:sz="4" w:space="0" w:color="auto"/>
              <w:right w:val="single" w:sz="4" w:space="0" w:color="auto"/>
            </w:tcBorders>
          </w:tcPr>
          <w:p w14:paraId="2D0766FD" w14:textId="35A2AF29"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23.</w:t>
            </w:r>
          </w:p>
        </w:tc>
        <w:tc>
          <w:tcPr>
            <w:tcW w:w="1843" w:type="dxa"/>
            <w:gridSpan w:val="2"/>
            <w:tcBorders>
              <w:top w:val="nil"/>
              <w:left w:val="single" w:sz="4" w:space="0" w:color="auto"/>
              <w:bottom w:val="single" w:sz="4" w:space="0" w:color="auto"/>
              <w:right w:val="single" w:sz="4" w:space="0" w:color="auto"/>
            </w:tcBorders>
            <w:noWrap/>
            <w:hideMark/>
          </w:tcPr>
          <w:p w14:paraId="1006D5E0"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Naknade troškova djelatnicima</w:t>
            </w:r>
          </w:p>
        </w:tc>
        <w:tc>
          <w:tcPr>
            <w:tcW w:w="1418" w:type="dxa"/>
            <w:gridSpan w:val="3"/>
            <w:tcBorders>
              <w:top w:val="nil"/>
              <w:left w:val="single" w:sz="4" w:space="0" w:color="auto"/>
              <w:bottom w:val="single" w:sz="4" w:space="0" w:color="auto"/>
              <w:right w:val="single" w:sz="4" w:space="0" w:color="auto"/>
            </w:tcBorders>
            <w:vAlign w:val="bottom"/>
          </w:tcPr>
          <w:p w14:paraId="71479D4E" w14:textId="41C5758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93.157,41</w:t>
            </w:r>
          </w:p>
        </w:tc>
        <w:tc>
          <w:tcPr>
            <w:tcW w:w="1592" w:type="dxa"/>
            <w:tcBorders>
              <w:top w:val="nil"/>
              <w:left w:val="nil"/>
              <w:bottom w:val="single" w:sz="8" w:space="0" w:color="auto"/>
              <w:right w:val="single" w:sz="8" w:space="0" w:color="auto"/>
            </w:tcBorders>
            <w:shd w:val="clear" w:color="auto" w:fill="auto"/>
            <w:vAlign w:val="bottom"/>
          </w:tcPr>
          <w:p w14:paraId="636ABC9C" w14:textId="0627DA3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103.000,00</w:t>
            </w:r>
          </w:p>
        </w:tc>
        <w:tc>
          <w:tcPr>
            <w:tcW w:w="1843" w:type="dxa"/>
            <w:tcBorders>
              <w:top w:val="nil"/>
              <w:left w:val="nil"/>
              <w:bottom w:val="single" w:sz="8" w:space="0" w:color="auto"/>
              <w:right w:val="single" w:sz="8" w:space="0" w:color="auto"/>
            </w:tcBorders>
            <w:shd w:val="clear" w:color="auto" w:fill="auto"/>
            <w:noWrap/>
            <w:vAlign w:val="bottom"/>
          </w:tcPr>
          <w:p w14:paraId="10D28F81" w14:textId="11ED3C9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101.445,61</w:t>
            </w:r>
          </w:p>
        </w:tc>
        <w:tc>
          <w:tcPr>
            <w:tcW w:w="1559" w:type="dxa"/>
            <w:tcBorders>
              <w:top w:val="nil"/>
              <w:left w:val="single" w:sz="4" w:space="0" w:color="auto"/>
              <w:bottom w:val="single" w:sz="4" w:space="0" w:color="auto"/>
              <w:right w:val="single" w:sz="4" w:space="0" w:color="auto"/>
            </w:tcBorders>
            <w:shd w:val="clear" w:color="auto" w:fill="auto"/>
            <w:vAlign w:val="bottom"/>
          </w:tcPr>
          <w:p w14:paraId="48A67275" w14:textId="7FF27CC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Arial"/>
                <w:sz w:val="24"/>
                <w:szCs w:val="24"/>
              </w:rPr>
              <w:t>2,04</w:t>
            </w:r>
          </w:p>
        </w:tc>
        <w:tc>
          <w:tcPr>
            <w:tcW w:w="1559" w:type="dxa"/>
            <w:tcBorders>
              <w:top w:val="nil"/>
              <w:left w:val="single" w:sz="4" w:space="0" w:color="auto"/>
              <w:bottom w:val="single" w:sz="4" w:space="0" w:color="auto"/>
              <w:right w:val="single" w:sz="4" w:space="0" w:color="auto"/>
            </w:tcBorders>
            <w:shd w:val="clear" w:color="auto" w:fill="auto"/>
            <w:vAlign w:val="bottom"/>
          </w:tcPr>
          <w:p w14:paraId="56D16F15" w14:textId="19365A1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108,90</w:t>
            </w:r>
          </w:p>
        </w:tc>
        <w:tc>
          <w:tcPr>
            <w:tcW w:w="1418" w:type="dxa"/>
            <w:tcBorders>
              <w:top w:val="single" w:sz="4" w:space="0" w:color="auto"/>
              <w:left w:val="nil"/>
              <w:bottom w:val="single" w:sz="4" w:space="0" w:color="auto"/>
              <w:right w:val="single" w:sz="4" w:space="0" w:color="auto"/>
            </w:tcBorders>
            <w:shd w:val="clear" w:color="auto" w:fill="auto"/>
            <w:vAlign w:val="bottom"/>
          </w:tcPr>
          <w:p w14:paraId="1BECF146" w14:textId="340A59E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98,49</w:t>
            </w:r>
          </w:p>
        </w:tc>
      </w:tr>
      <w:tr w:rsidR="00E94B06" w:rsidRPr="00FE3C0B" w14:paraId="76DEE2BB" w14:textId="6BF0D08F" w:rsidTr="00CD4B30">
        <w:trPr>
          <w:trHeight w:val="450"/>
        </w:trPr>
        <w:tc>
          <w:tcPr>
            <w:tcW w:w="534" w:type="dxa"/>
            <w:tcBorders>
              <w:top w:val="nil"/>
              <w:left w:val="single" w:sz="4" w:space="0" w:color="auto"/>
              <w:bottom w:val="single" w:sz="4" w:space="0" w:color="auto"/>
              <w:right w:val="single" w:sz="4" w:space="0" w:color="auto"/>
            </w:tcBorders>
          </w:tcPr>
          <w:p w14:paraId="70C4DCAA"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24.</w:t>
            </w:r>
          </w:p>
        </w:tc>
        <w:tc>
          <w:tcPr>
            <w:tcW w:w="1843" w:type="dxa"/>
            <w:gridSpan w:val="2"/>
            <w:tcBorders>
              <w:top w:val="nil"/>
              <w:left w:val="single" w:sz="4" w:space="0" w:color="auto"/>
              <w:bottom w:val="single" w:sz="4" w:space="0" w:color="auto"/>
              <w:right w:val="single" w:sz="4" w:space="0" w:color="auto"/>
            </w:tcBorders>
            <w:noWrap/>
            <w:hideMark/>
          </w:tcPr>
          <w:p w14:paraId="4B524D4F"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materijalnih prava zaposlenika</w:t>
            </w:r>
          </w:p>
        </w:tc>
        <w:tc>
          <w:tcPr>
            <w:tcW w:w="1418" w:type="dxa"/>
            <w:gridSpan w:val="3"/>
            <w:tcBorders>
              <w:top w:val="nil"/>
              <w:left w:val="single" w:sz="4" w:space="0" w:color="auto"/>
              <w:bottom w:val="single" w:sz="4" w:space="0" w:color="auto"/>
              <w:right w:val="single" w:sz="4" w:space="0" w:color="auto"/>
            </w:tcBorders>
            <w:vAlign w:val="bottom"/>
          </w:tcPr>
          <w:p w14:paraId="0A3E8DDB" w14:textId="72E8602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238.956,12</w:t>
            </w:r>
          </w:p>
        </w:tc>
        <w:tc>
          <w:tcPr>
            <w:tcW w:w="1592" w:type="dxa"/>
            <w:tcBorders>
              <w:top w:val="nil"/>
              <w:left w:val="nil"/>
              <w:bottom w:val="single" w:sz="8" w:space="0" w:color="auto"/>
              <w:right w:val="single" w:sz="8" w:space="0" w:color="auto"/>
            </w:tcBorders>
            <w:shd w:val="clear" w:color="auto" w:fill="auto"/>
            <w:vAlign w:val="bottom"/>
          </w:tcPr>
          <w:p w14:paraId="62ABDCE6" w14:textId="41EA5A0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250.000,00</w:t>
            </w:r>
          </w:p>
        </w:tc>
        <w:tc>
          <w:tcPr>
            <w:tcW w:w="1843" w:type="dxa"/>
            <w:tcBorders>
              <w:top w:val="nil"/>
              <w:left w:val="nil"/>
              <w:bottom w:val="single" w:sz="8" w:space="0" w:color="auto"/>
              <w:right w:val="single" w:sz="8" w:space="0" w:color="auto"/>
            </w:tcBorders>
            <w:shd w:val="clear" w:color="auto" w:fill="auto"/>
            <w:noWrap/>
            <w:vAlign w:val="bottom"/>
          </w:tcPr>
          <w:p w14:paraId="2F6CAABD" w14:textId="553A8A34"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281.535,81</w:t>
            </w:r>
          </w:p>
        </w:tc>
        <w:tc>
          <w:tcPr>
            <w:tcW w:w="1559" w:type="dxa"/>
            <w:tcBorders>
              <w:top w:val="nil"/>
              <w:left w:val="single" w:sz="4" w:space="0" w:color="auto"/>
              <w:bottom w:val="single" w:sz="4" w:space="0" w:color="auto"/>
              <w:right w:val="single" w:sz="4" w:space="0" w:color="auto"/>
            </w:tcBorders>
            <w:shd w:val="clear" w:color="auto" w:fill="auto"/>
            <w:vAlign w:val="bottom"/>
          </w:tcPr>
          <w:p w14:paraId="72697F0F" w14:textId="14A9DE93"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5,65</w:t>
            </w:r>
          </w:p>
        </w:tc>
        <w:tc>
          <w:tcPr>
            <w:tcW w:w="1559" w:type="dxa"/>
            <w:tcBorders>
              <w:top w:val="nil"/>
              <w:left w:val="single" w:sz="4" w:space="0" w:color="auto"/>
              <w:bottom w:val="single" w:sz="4" w:space="0" w:color="auto"/>
              <w:right w:val="single" w:sz="4" w:space="0" w:color="auto"/>
            </w:tcBorders>
            <w:shd w:val="clear" w:color="auto" w:fill="auto"/>
            <w:vAlign w:val="bottom"/>
          </w:tcPr>
          <w:p w14:paraId="69C41BEB" w14:textId="1709364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117,82</w:t>
            </w:r>
          </w:p>
        </w:tc>
        <w:tc>
          <w:tcPr>
            <w:tcW w:w="1418" w:type="dxa"/>
            <w:tcBorders>
              <w:top w:val="single" w:sz="4" w:space="0" w:color="auto"/>
              <w:left w:val="nil"/>
              <w:bottom w:val="single" w:sz="4" w:space="0" w:color="auto"/>
              <w:right w:val="single" w:sz="4" w:space="0" w:color="auto"/>
            </w:tcBorders>
            <w:shd w:val="clear" w:color="auto" w:fill="auto"/>
            <w:vAlign w:val="bottom"/>
          </w:tcPr>
          <w:p w14:paraId="107DFEC1" w14:textId="0C287952"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112,61</w:t>
            </w:r>
          </w:p>
        </w:tc>
      </w:tr>
      <w:tr w:rsidR="00E94B06" w:rsidRPr="00FE3C0B" w14:paraId="4BECDA28" w14:textId="4CA2EEE1" w:rsidTr="00CD4B30">
        <w:trPr>
          <w:trHeight w:val="450"/>
        </w:trPr>
        <w:tc>
          <w:tcPr>
            <w:tcW w:w="534" w:type="dxa"/>
            <w:tcBorders>
              <w:top w:val="nil"/>
              <w:left w:val="single" w:sz="4" w:space="0" w:color="auto"/>
              <w:bottom w:val="single" w:sz="4" w:space="0" w:color="auto"/>
              <w:right w:val="single" w:sz="4" w:space="0" w:color="auto"/>
            </w:tcBorders>
          </w:tcPr>
          <w:p w14:paraId="5FAD2A79"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25.</w:t>
            </w:r>
          </w:p>
        </w:tc>
        <w:tc>
          <w:tcPr>
            <w:tcW w:w="1843" w:type="dxa"/>
            <w:gridSpan w:val="2"/>
            <w:tcBorders>
              <w:top w:val="nil"/>
              <w:left w:val="single" w:sz="4" w:space="0" w:color="auto"/>
              <w:bottom w:val="single" w:sz="4" w:space="0" w:color="auto"/>
              <w:right w:val="single" w:sz="4" w:space="0" w:color="auto"/>
            </w:tcBorders>
            <w:noWrap/>
            <w:hideMark/>
          </w:tcPr>
          <w:p w14:paraId="11435E9E"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nadzora, kontrole i analize voda, plina, otpada</w:t>
            </w:r>
          </w:p>
        </w:tc>
        <w:tc>
          <w:tcPr>
            <w:tcW w:w="1418" w:type="dxa"/>
            <w:gridSpan w:val="3"/>
            <w:tcBorders>
              <w:top w:val="nil"/>
              <w:left w:val="single" w:sz="4" w:space="0" w:color="auto"/>
              <w:bottom w:val="single" w:sz="4" w:space="0" w:color="auto"/>
              <w:right w:val="single" w:sz="4" w:space="0" w:color="auto"/>
            </w:tcBorders>
            <w:vAlign w:val="bottom"/>
          </w:tcPr>
          <w:p w14:paraId="2A4E7CA4" w14:textId="002946F3"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19.908,02</w:t>
            </w:r>
          </w:p>
        </w:tc>
        <w:tc>
          <w:tcPr>
            <w:tcW w:w="1592" w:type="dxa"/>
            <w:tcBorders>
              <w:top w:val="nil"/>
              <w:left w:val="nil"/>
              <w:bottom w:val="single" w:sz="8" w:space="0" w:color="auto"/>
              <w:right w:val="single" w:sz="8" w:space="0" w:color="auto"/>
            </w:tcBorders>
            <w:shd w:val="clear" w:color="auto" w:fill="auto"/>
            <w:vAlign w:val="bottom"/>
          </w:tcPr>
          <w:p w14:paraId="050EFF6C" w14:textId="568D6CC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25.000,00</w:t>
            </w:r>
          </w:p>
        </w:tc>
        <w:tc>
          <w:tcPr>
            <w:tcW w:w="1843" w:type="dxa"/>
            <w:tcBorders>
              <w:top w:val="nil"/>
              <w:left w:val="nil"/>
              <w:bottom w:val="single" w:sz="8" w:space="0" w:color="auto"/>
              <w:right w:val="single" w:sz="8" w:space="0" w:color="auto"/>
            </w:tcBorders>
            <w:shd w:val="clear" w:color="auto" w:fill="auto"/>
            <w:noWrap/>
            <w:vAlign w:val="bottom"/>
          </w:tcPr>
          <w:p w14:paraId="60919423" w14:textId="41D4D7D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23.541,25</w:t>
            </w:r>
          </w:p>
        </w:tc>
        <w:tc>
          <w:tcPr>
            <w:tcW w:w="1559" w:type="dxa"/>
            <w:tcBorders>
              <w:top w:val="nil"/>
              <w:left w:val="single" w:sz="4" w:space="0" w:color="auto"/>
              <w:bottom w:val="single" w:sz="4" w:space="0" w:color="auto"/>
              <w:right w:val="single" w:sz="4" w:space="0" w:color="auto"/>
            </w:tcBorders>
            <w:shd w:val="clear" w:color="auto" w:fill="auto"/>
            <w:vAlign w:val="bottom"/>
          </w:tcPr>
          <w:p w14:paraId="2C9B873D" w14:textId="53CC5FAE"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0,47</w:t>
            </w:r>
          </w:p>
        </w:tc>
        <w:tc>
          <w:tcPr>
            <w:tcW w:w="1559" w:type="dxa"/>
            <w:tcBorders>
              <w:top w:val="nil"/>
              <w:left w:val="single" w:sz="4" w:space="0" w:color="auto"/>
              <w:bottom w:val="single" w:sz="4" w:space="0" w:color="auto"/>
              <w:right w:val="single" w:sz="4" w:space="0" w:color="auto"/>
            </w:tcBorders>
            <w:shd w:val="clear" w:color="auto" w:fill="auto"/>
            <w:vAlign w:val="bottom"/>
          </w:tcPr>
          <w:p w14:paraId="1AE450A6" w14:textId="372AF26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118,25</w:t>
            </w:r>
          </w:p>
        </w:tc>
        <w:tc>
          <w:tcPr>
            <w:tcW w:w="1418" w:type="dxa"/>
            <w:tcBorders>
              <w:top w:val="single" w:sz="4" w:space="0" w:color="auto"/>
              <w:left w:val="nil"/>
              <w:bottom w:val="single" w:sz="4" w:space="0" w:color="auto"/>
              <w:right w:val="single" w:sz="4" w:space="0" w:color="auto"/>
            </w:tcBorders>
            <w:shd w:val="clear" w:color="auto" w:fill="auto"/>
            <w:vAlign w:val="bottom"/>
          </w:tcPr>
          <w:p w14:paraId="21B3137E" w14:textId="07C2F65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94,17</w:t>
            </w:r>
          </w:p>
        </w:tc>
      </w:tr>
      <w:tr w:rsidR="00E94B06" w:rsidRPr="00FE3C0B" w14:paraId="5BDA9032" w14:textId="6DFF95DF" w:rsidTr="00CD4B30">
        <w:trPr>
          <w:trHeight w:val="450"/>
        </w:trPr>
        <w:tc>
          <w:tcPr>
            <w:tcW w:w="534" w:type="dxa"/>
            <w:tcBorders>
              <w:top w:val="nil"/>
              <w:left w:val="single" w:sz="4" w:space="0" w:color="auto"/>
              <w:bottom w:val="single" w:sz="4" w:space="0" w:color="auto"/>
              <w:right w:val="single" w:sz="4" w:space="0" w:color="auto"/>
            </w:tcBorders>
          </w:tcPr>
          <w:p w14:paraId="03580F77"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26.</w:t>
            </w:r>
          </w:p>
        </w:tc>
        <w:tc>
          <w:tcPr>
            <w:tcW w:w="1843" w:type="dxa"/>
            <w:gridSpan w:val="2"/>
            <w:tcBorders>
              <w:top w:val="nil"/>
              <w:left w:val="single" w:sz="4" w:space="0" w:color="auto"/>
              <w:bottom w:val="single" w:sz="4" w:space="0" w:color="auto"/>
              <w:right w:val="single" w:sz="4" w:space="0" w:color="auto"/>
            </w:tcBorders>
            <w:noWrap/>
            <w:hideMark/>
          </w:tcPr>
          <w:p w14:paraId="6455ED2B"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Ostali troškovi i naknade</w:t>
            </w:r>
          </w:p>
        </w:tc>
        <w:tc>
          <w:tcPr>
            <w:tcW w:w="1418" w:type="dxa"/>
            <w:gridSpan w:val="3"/>
            <w:tcBorders>
              <w:top w:val="nil"/>
              <w:left w:val="single" w:sz="4" w:space="0" w:color="auto"/>
              <w:bottom w:val="single" w:sz="4" w:space="0" w:color="auto"/>
              <w:right w:val="single" w:sz="4" w:space="0" w:color="auto"/>
            </w:tcBorders>
            <w:vAlign w:val="bottom"/>
          </w:tcPr>
          <w:p w14:paraId="23B387A6" w14:textId="1B060A09"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84.220,46</w:t>
            </w:r>
          </w:p>
        </w:tc>
        <w:tc>
          <w:tcPr>
            <w:tcW w:w="1592" w:type="dxa"/>
            <w:tcBorders>
              <w:top w:val="nil"/>
              <w:left w:val="nil"/>
              <w:bottom w:val="single" w:sz="8" w:space="0" w:color="auto"/>
              <w:right w:val="single" w:sz="8" w:space="0" w:color="auto"/>
            </w:tcBorders>
            <w:shd w:val="clear" w:color="auto" w:fill="auto"/>
            <w:vAlign w:val="bottom"/>
          </w:tcPr>
          <w:p w14:paraId="4BC277E5" w14:textId="0A93EAA3"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70.000,00</w:t>
            </w:r>
          </w:p>
        </w:tc>
        <w:tc>
          <w:tcPr>
            <w:tcW w:w="1843" w:type="dxa"/>
            <w:tcBorders>
              <w:top w:val="nil"/>
              <w:left w:val="nil"/>
              <w:bottom w:val="single" w:sz="8" w:space="0" w:color="auto"/>
              <w:right w:val="single" w:sz="8" w:space="0" w:color="auto"/>
            </w:tcBorders>
            <w:shd w:val="clear" w:color="auto" w:fill="auto"/>
            <w:noWrap/>
            <w:vAlign w:val="bottom"/>
          </w:tcPr>
          <w:p w14:paraId="4F787984" w14:textId="1D68281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77.944,30</w:t>
            </w:r>
          </w:p>
        </w:tc>
        <w:tc>
          <w:tcPr>
            <w:tcW w:w="1559" w:type="dxa"/>
            <w:tcBorders>
              <w:top w:val="nil"/>
              <w:left w:val="single" w:sz="4" w:space="0" w:color="auto"/>
              <w:bottom w:val="single" w:sz="4" w:space="0" w:color="auto"/>
              <w:right w:val="single" w:sz="4" w:space="0" w:color="auto"/>
            </w:tcBorders>
            <w:shd w:val="clear" w:color="auto" w:fill="auto"/>
            <w:vAlign w:val="bottom"/>
          </w:tcPr>
          <w:p w14:paraId="478EB649" w14:textId="627F6B7A"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1,56</w:t>
            </w:r>
          </w:p>
        </w:tc>
        <w:tc>
          <w:tcPr>
            <w:tcW w:w="1559" w:type="dxa"/>
            <w:tcBorders>
              <w:top w:val="nil"/>
              <w:left w:val="single" w:sz="4" w:space="0" w:color="auto"/>
              <w:bottom w:val="single" w:sz="4" w:space="0" w:color="auto"/>
              <w:right w:val="single" w:sz="4" w:space="0" w:color="auto"/>
            </w:tcBorders>
            <w:shd w:val="clear" w:color="auto" w:fill="auto"/>
            <w:vAlign w:val="bottom"/>
          </w:tcPr>
          <w:p w14:paraId="679A0577" w14:textId="6A031A6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92,55</w:t>
            </w:r>
          </w:p>
        </w:tc>
        <w:tc>
          <w:tcPr>
            <w:tcW w:w="1418" w:type="dxa"/>
            <w:tcBorders>
              <w:top w:val="single" w:sz="4" w:space="0" w:color="auto"/>
              <w:left w:val="nil"/>
              <w:bottom w:val="single" w:sz="4" w:space="0" w:color="auto"/>
              <w:right w:val="single" w:sz="4" w:space="0" w:color="auto"/>
            </w:tcBorders>
            <w:shd w:val="clear" w:color="auto" w:fill="auto"/>
            <w:vAlign w:val="bottom"/>
          </w:tcPr>
          <w:p w14:paraId="012588B2" w14:textId="5D702564"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111,35</w:t>
            </w:r>
          </w:p>
        </w:tc>
      </w:tr>
      <w:tr w:rsidR="00E94B06" w:rsidRPr="00FE3C0B" w14:paraId="100DEED5" w14:textId="17F9D1BC" w:rsidTr="00CD4B30">
        <w:trPr>
          <w:trHeight w:val="450"/>
        </w:trPr>
        <w:tc>
          <w:tcPr>
            <w:tcW w:w="534" w:type="dxa"/>
            <w:tcBorders>
              <w:top w:val="nil"/>
              <w:left w:val="single" w:sz="4" w:space="0" w:color="auto"/>
              <w:bottom w:val="single" w:sz="4" w:space="0" w:color="auto"/>
              <w:right w:val="single" w:sz="4" w:space="0" w:color="auto"/>
            </w:tcBorders>
          </w:tcPr>
          <w:p w14:paraId="6ADAC6CC"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27.</w:t>
            </w:r>
          </w:p>
        </w:tc>
        <w:tc>
          <w:tcPr>
            <w:tcW w:w="1843" w:type="dxa"/>
            <w:gridSpan w:val="2"/>
            <w:tcBorders>
              <w:top w:val="nil"/>
              <w:left w:val="single" w:sz="4" w:space="0" w:color="auto"/>
              <w:bottom w:val="single" w:sz="4" w:space="0" w:color="auto"/>
              <w:right w:val="single" w:sz="4" w:space="0" w:color="auto"/>
            </w:tcBorders>
            <w:noWrap/>
            <w:hideMark/>
          </w:tcPr>
          <w:p w14:paraId="66096AE1"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Troškovi plaća</w:t>
            </w:r>
          </w:p>
        </w:tc>
        <w:tc>
          <w:tcPr>
            <w:tcW w:w="1418" w:type="dxa"/>
            <w:gridSpan w:val="3"/>
            <w:tcBorders>
              <w:top w:val="nil"/>
              <w:left w:val="single" w:sz="4" w:space="0" w:color="auto"/>
              <w:bottom w:val="single" w:sz="4" w:space="0" w:color="auto"/>
              <w:right w:val="single" w:sz="4" w:space="0" w:color="auto"/>
            </w:tcBorders>
            <w:vAlign w:val="bottom"/>
          </w:tcPr>
          <w:p w14:paraId="5C2877F1" w14:textId="2CB212F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1.937.431,58</w:t>
            </w:r>
          </w:p>
        </w:tc>
        <w:tc>
          <w:tcPr>
            <w:tcW w:w="1592" w:type="dxa"/>
            <w:tcBorders>
              <w:top w:val="nil"/>
              <w:left w:val="nil"/>
              <w:bottom w:val="single" w:sz="8" w:space="0" w:color="auto"/>
              <w:right w:val="single" w:sz="8" w:space="0" w:color="auto"/>
            </w:tcBorders>
            <w:shd w:val="clear" w:color="auto" w:fill="auto"/>
            <w:vAlign w:val="bottom"/>
          </w:tcPr>
          <w:p w14:paraId="54E032C3" w14:textId="679D33D9"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2.306.000,00</w:t>
            </w:r>
          </w:p>
        </w:tc>
        <w:tc>
          <w:tcPr>
            <w:tcW w:w="1843" w:type="dxa"/>
            <w:tcBorders>
              <w:top w:val="nil"/>
              <w:left w:val="nil"/>
              <w:bottom w:val="single" w:sz="8" w:space="0" w:color="auto"/>
              <w:right w:val="single" w:sz="8" w:space="0" w:color="auto"/>
            </w:tcBorders>
            <w:shd w:val="clear" w:color="auto" w:fill="auto"/>
            <w:noWrap/>
            <w:vAlign w:val="bottom"/>
          </w:tcPr>
          <w:p w14:paraId="125633CD" w14:textId="3FD7F3C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2.312.877,27</w:t>
            </w:r>
          </w:p>
        </w:tc>
        <w:tc>
          <w:tcPr>
            <w:tcW w:w="1559" w:type="dxa"/>
            <w:tcBorders>
              <w:top w:val="nil"/>
              <w:left w:val="single" w:sz="4" w:space="0" w:color="auto"/>
              <w:bottom w:val="single" w:sz="4" w:space="0" w:color="auto"/>
              <w:right w:val="single" w:sz="4" w:space="0" w:color="auto"/>
            </w:tcBorders>
            <w:shd w:val="clear" w:color="auto" w:fill="auto"/>
            <w:vAlign w:val="bottom"/>
          </w:tcPr>
          <w:p w14:paraId="4E3A5935" w14:textId="4D4B1C4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Arial"/>
                <w:sz w:val="24"/>
                <w:szCs w:val="24"/>
              </w:rPr>
              <w:t>46,43</w:t>
            </w:r>
          </w:p>
        </w:tc>
        <w:tc>
          <w:tcPr>
            <w:tcW w:w="1559" w:type="dxa"/>
            <w:tcBorders>
              <w:top w:val="nil"/>
              <w:left w:val="single" w:sz="4" w:space="0" w:color="auto"/>
              <w:bottom w:val="single" w:sz="4" w:space="0" w:color="auto"/>
              <w:right w:val="single" w:sz="4" w:space="0" w:color="auto"/>
            </w:tcBorders>
            <w:shd w:val="clear" w:color="auto" w:fill="auto"/>
            <w:vAlign w:val="bottom"/>
          </w:tcPr>
          <w:p w14:paraId="4E40A804" w14:textId="6CF5245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119,38</w:t>
            </w:r>
          </w:p>
        </w:tc>
        <w:tc>
          <w:tcPr>
            <w:tcW w:w="1418" w:type="dxa"/>
            <w:tcBorders>
              <w:top w:val="single" w:sz="4" w:space="0" w:color="auto"/>
              <w:left w:val="nil"/>
              <w:bottom w:val="single" w:sz="4" w:space="0" w:color="auto"/>
              <w:right w:val="single" w:sz="4" w:space="0" w:color="auto"/>
            </w:tcBorders>
            <w:shd w:val="clear" w:color="auto" w:fill="auto"/>
            <w:vAlign w:val="bottom"/>
          </w:tcPr>
          <w:p w14:paraId="65EFCE32" w14:textId="32574E5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100,30</w:t>
            </w:r>
          </w:p>
        </w:tc>
      </w:tr>
      <w:tr w:rsidR="00E94B06" w:rsidRPr="00FE3C0B" w14:paraId="0BC9324B" w14:textId="3BC642A5" w:rsidTr="00CD4B30">
        <w:trPr>
          <w:trHeight w:val="450"/>
        </w:trPr>
        <w:tc>
          <w:tcPr>
            <w:tcW w:w="534" w:type="dxa"/>
            <w:tcBorders>
              <w:top w:val="nil"/>
              <w:left w:val="single" w:sz="4" w:space="0" w:color="auto"/>
              <w:bottom w:val="single" w:sz="4" w:space="0" w:color="auto"/>
              <w:right w:val="single" w:sz="4" w:space="0" w:color="auto"/>
            </w:tcBorders>
          </w:tcPr>
          <w:p w14:paraId="01900D11" w14:textId="77777777" w:rsidR="00E94B06" w:rsidRPr="005F73DC" w:rsidRDefault="00E94B06" w:rsidP="00E94B06">
            <w:pPr>
              <w:spacing w:after="0" w:line="240" w:lineRule="auto"/>
              <w:rPr>
                <w:rFonts w:ascii="Arial Narrow" w:hAnsi="Arial Narrow" w:cs="Calibri"/>
                <w:sz w:val="24"/>
                <w:szCs w:val="24"/>
              </w:rPr>
            </w:pPr>
            <w:r w:rsidRPr="005F73DC">
              <w:rPr>
                <w:rFonts w:ascii="Arial Narrow" w:hAnsi="Arial Narrow" w:cs="Calibri"/>
                <w:sz w:val="24"/>
                <w:szCs w:val="24"/>
              </w:rPr>
              <w:t>28.</w:t>
            </w:r>
          </w:p>
        </w:tc>
        <w:tc>
          <w:tcPr>
            <w:tcW w:w="1843" w:type="dxa"/>
            <w:gridSpan w:val="2"/>
            <w:tcBorders>
              <w:top w:val="nil"/>
              <w:left w:val="single" w:sz="4" w:space="0" w:color="auto"/>
              <w:bottom w:val="single" w:sz="4" w:space="0" w:color="auto"/>
              <w:right w:val="single" w:sz="4" w:space="0" w:color="auto"/>
            </w:tcBorders>
            <w:noWrap/>
            <w:hideMark/>
          </w:tcPr>
          <w:p w14:paraId="0E51F4AF" w14:textId="77777777" w:rsidR="00E94B06" w:rsidRPr="005F73DC" w:rsidRDefault="00E94B06" w:rsidP="00E94B06">
            <w:pPr>
              <w:spacing w:after="0" w:line="240" w:lineRule="auto"/>
              <w:jc w:val="both"/>
              <w:rPr>
                <w:rFonts w:ascii="Arial Narrow" w:hAnsi="Arial Narrow" w:cs="Calibri"/>
                <w:sz w:val="24"/>
                <w:szCs w:val="24"/>
              </w:rPr>
            </w:pPr>
            <w:r w:rsidRPr="005F73DC">
              <w:rPr>
                <w:rFonts w:ascii="Arial Narrow" w:hAnsi="Arial Narrow" w:cs="Calibri"/>
                <w:sz w:val="24"/>
                <w:szCs w:val="24"/>
              </w:rPr>
              <w:t>Ispravak vrijednosti potraživanja i otpis</w:t>
            </w:r>
          </w:p>
        </w:tc>
        <w:tc>
          <w:tcPr>
            <w:tcW w:w="1418" w:type="dxa"/>
            <w:gridSpan w:val="3"/>
            <w:tcBorders>
              <w:top w:val="nil"/>
              <w:left w:val="single" w:sz="4" w:space="0" w:color="auto"/>
              <w:bottom w:val="single" w:sz="4" w:space="0" w:color="auto"/>
              <w:right w:val="single" w:sz="4" w:space="0" w:color="auto"/>
            </w:tcBorders>
            <w:vAlign w:val="bottom"/>
          </w:tcPr>
          <w:p w14:paraId="46102DEA" w14:textId="3BEC1F0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126.873,40</w:t>
            </w:r>
          </w:p>
        </w:tc>
        <w:tc>
          <w:tcPr>
            <w:tcW w:w="1592" w:type="dxa"/>
            <w:tcBorders>
              <w:top w:val="nil"/>
              <w:left w:val="nil"/>
              <w:bottom w:val="single" w:sz="8" w:space="0" w:color="auto"/>
              <w:right w:val="single" w:sz="8" w:space="0" w:color="auto"/>
            </w:tcBorders>
            <w:shd w:val="clear" w:color="auto" w:fill="auto"/>
            <w:vAlign w:val="bottom"/>
          </w:tcPr>
          <w:p w14:paraId="32488BA3" w14:textId="14DAF45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80.000,00</w:t>
            </w:r>
          </w:p>
        </w:tc>
        <w:tc>
          <w:tcPr>
            <w:tcW w:w="1843" w:type="dxa"/>
            <w:tcBorders>
              <w:top w:val="nil"/>
              <w:left w:val="nil"/>
              <w:bottom w:val="single" w:sz="8" w:space="0" w:color="auto"/>
              <w:right w:val="single" w:sz="8" w:space="0" w:color="auto"/>
            </w:tcBorders>
            <w:shd w:val="clear" w:color="auto" w:fill="auto"/>
            <w:noWrap/>
            <w:vAlign w:val="bottom"/>
          </w:tcPr>
          <w:p w14:paraId="79249731" w14:textId="5AAFA37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101.109,92</w:t>
            </w:r>
          </w:p>
        </w:tc>
        <w:tc>
          <w:tcPr>
            <w:tcW w:w="1559" w:type="dxa"/>
            <w:tcBorders>
              <w:top w:val="nil"/>
              <w:left w:val="single" w:sz="4" w:space="0" w:color="auto"/>
              <w:bottom w:val="single" w:sz="4" w:space="0" w:color="auto"/>
              <w:right w:val="single" w:sz="4" w:space="0" w:color="auto"/>
            </w:tcBorders>
            <w:shd w:val="clear" w:color="auto" w:fill="auto"/>
            <w:vAlign w:val="bottom"/>
          </w:tcPr>
          <w:p w14:paraId="705312B9" w14:textId="5588E4C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2,03</w:t>
            </w:r>
          </w:p>
        </w:tc>
        <w:tc>
          <w:tcPr>
            <w:tcW w:w="1559" w:type="dxa"/>
            <w:tcBorders>
              <w:top w:val="nil"/>
              <w:left w:val="single" w:sz="4" w:space="0" w:color="auto"/>
              <w:bottom w:val="single" w:sz="4" w:space="0" w:color="auto"/>
              <w:right w:val="single" w:sz="4" w:space="0" w:color="auto"/>
            </w:tcBorders>
            <w:shd w:val="clear" w:color="auto" w:fill="auto"/>
            <w:vAlign w:val="bottom"/>
          </w:tcPr>
          <w:p w14:paraId="76201827" w14:textId="6255D5F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79,69</w:t>
            </w:r>
          </w:p>
        </w:tc>
        <w:tc>
          <w:tcPr>
            <w:tcW w:w="1418" w:type="dxa"/>
            <w:tcBorders>
              <w:top w:val="single" w:sz="4" w:space="0" w:color="auto"/>
              <w:left w:val="nil"/>
              <w:bottom w:val="single" w:sz="4" w:space="0" w:color="auto"/>
              <w:right w:val="single" w:sz="4" w:space="0" w:color="auto"/>
            </w:tcBorders>
            <w:shd w:val="clear" w:color="auto" w:fill="auto"/>
            <w:vAlign w:val="bottom"/>
          </w:tcPr>
          <w:p w14:paraId="3FF79A72" w14:textId="5A6601E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126,39</w:t>
            </w:r>
          </w:p>
        </w:tc>
      </w:tr>
      <w:tr w:rsidR="00E94B06" w:rsidRPr="00FE3C0B" w14:paraId="2E6A839D" w14:textId="18ECCD7A" w:rsidTr="00CD4B30">
        <w:trPr>
          <w:trHeight w:val="450"/>
        </w:trPr>
        <w:tc>
          <w:tcPr>
            <w:tcW w:w="534" w:type="dxa"/>
            <w:tcBorders>
              <w:top w:val="nil"/>
              <w:left w:val="single" w:sz="4" w:space="0" w:color="auto"/>
              <w:bottom w:val="single" w:sz="4" w:space="0" w:color="auto"/>
              <w:right w:val="single" w:sz="4" w:space="0" w:color="auto"/>
            </w:tcBorders>
          </w:tcPr>
          <w:p w14:paraId="409B304D" w14:textId="77777777" w:rsidR="00E94B06" w:rsidRPr="005F73DC" w:rsidRDefault="00E94B06" w:rsidP="00E94B06">
            <w:pPr>
              <w:spacing w:after="0" w:line="240" w:lineRule="auto"/>
              <w:jc w:val="center"/>
              <w:rPr>
                <w:rFonts w:ascii="Arial Narrow" w:hAnsi="Arial Narrow" w:cs="Calibri"/>
                <w:sz w:val="24"/>
                <w:szCs w:val="24"/>
              </w:rPr>
            </w:pPr>
            <w:r w:rsidRPr="005F73DC">
              <w:rPr>
                <w:rFonts w:ascii="Arial Narrow" w:hAnsi="Arial Narrow" w:cs="Calibri"/>
                <w:sz w:val="24"/>
                <w:szCs w:val="24"/>
              </w:rPr>
              <w:t>29.</w:t>
            </w:r>
          </w:p>
        </w:tc>
        <w:tc>
          <w:tcPr>
            <w:tcW w:w="1843" w:type="dxa"/>
            <w:gridSpan w:val="2"/>
            <w:tcBorders>
              <w:top w:val="nil"/>
              <w:left w:val="single" w:sz="4" w:space="0" w:color="auto"/>
              <w:bottom w:val="single" w:sz="4" w:space="0" w:color="auto"/>
              <w:right w:val="single" w:sz="4" w:space="0" w:color="auto"/>
            </w:tcBorders>
            <w:noWrap/>
            <w:hideMark/>
          </w:tcPr>
          <w:p w14:paraId="1C98D7A3" w14:textId="77777777" w:rsidR="00E94B06" w:rsidRPr="005F73DC" w:rsidRDefault="00E94B06" w:rsidP="00E94B06">
            <w:pPr>
              <w:spacing w:after="0" w:line="240" w:lineRule="auto"/>
              <w:jc w:val="both"/>
              <w:rPr>
                <w:rFonts w:ascii="Arial Narrow" w:hAnsi="Arial Narrow" w:cs="Calibri"/>
                <w:sz w:val="24"/>
                <w:szCs w:val="24"/>
              </w:rPr>
            </w:pPr>
            <w:r w:rsidRPr="005F73DC">
              <w:rPr>
                <w:rFonts w:ascii="Arial Narrow" w:hAnsi="Arial Narrow" w:cs="Calibri"/>
                <w:sz w:val="24"/>
                <w:szCs w:val="24"/>
              </w:rPr>
              <w:t>Donacije</w:t>
            </w:r>
          </w:p>
        </w:tc>
        <w:tc>
          <w:tcPr>
            <w:tcW w:w="1418" w:type="dxa"/>
            <w:gridSpan w:val="3"/>
            <w:tcBorders>
              <w:top w:val="nil"/>
              <w:left w:val="single" w:sz="4" w:space="0" w:color="auto"/>
              <w:bottom w:val="single" w:sz="4" w:space="0" w:color="auto"/>
              <w:right w:val="single" w:sz="4" w:space="0" w:color="auto"/>
            </w:tcBorders>
            <w:vAlign w:val="bottom"/>
          </w:tcPr>
          <w:p w14:paraId="1CFEC75F" w14:textId="1A3E5321"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44.965,37</w:t>
            </w:r>
          </w:p>
        </w:tc>
        <w:tc>
          <w:tcPr>
            <w:tcW w:w="1592" w:type="dxa"/>
            <w:tcBorders>
              <w:top w:val="nil"/>
              <w:left w:val="nil"/>
              <w:bottom w:val="single" w:sz="8" w:space="0" w:color="auto"/>
              <w:right w:val="single" w:sz="8" w:space="0" w:color="auto"/>
            </w:tcBorders>
            <w:shd w:val="clear" w:color="auto" w:fill="auto"/>
            <w:vAlign w:val="bottom"/>
          </w:tcPr>
          <w:p w14:paraId="3F029565" w14:textId="2EDD2FCF"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15.000,00</w:t>
            </w:r>
          </w:p>
        </w:tc>
        <w:tc>
          <w:tcPr>
            <w:tcW w:w="1843" w:type="dxa"/>
            <w:tcBorders>
              <w:top w:val="nil"/>
              <w:left w:val="nil"/>
              <w:bottom w:val="single" w:sz="8" w:space="0" w:color="auto"/>
              <w:right w:val="single" w:sz="8" w:space="0" w:color="auto"/>
            </w:tcBorders>
            <w:shd w:val="clear" w:color="auto" w:fill="auto"/>
            <w:noWrap/>
            <w:vAlign w:val="bottom"/>
          </w:tcPr>
          <w:p w14:paraId="2E953DA4" w14:textId="1F1F9A80"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14.198,40</w:t>
            </w:r>
          </w:p>
        </w:tc>
        <w:tc>
          <w:tcPr>
            <w:tcW w:w="1559" w:type="dxa"/>
            <w:tcBorders>
              <w:top w:val="nil"/>
              <w:left w:val="single" w:sz="4" w:space="0" w:color="auto"/>
              <w:bottom w:val="single" w:sz="4" w:space="0" w:color="auto"/>
              <w:right w:val="single" w:sz="4" w:space="0" w:color="auto"/>
            </w:tcBorders>
            <w:shd w:val="clear" w:color="auto" w:fill="auto"/>
            <w:vAlign w:val="bottom"/>
          </w:tcPr>
          <w:p w14:paraId="7406F12C" w14:textId="7FBC777B"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0,29</w:t>
            </w:r>
          </w:p>
        </w:tc>
        <w:tc>
          <w:tcPr>
            <w:tcW w:w="1559" w:type="dxa"/>
            <w:tcBorders>
              <w:top w:val="nil"/>
              <w:left w:val="single" w:sz="4" w:space="0" w:color="auto"/>
              <w:bottom w:val="single" w:sz="4" w:space="0" w:color="auto"/>
              <w:right w:val="single" w:sz="4" w:space="0" w:color="auto"/>
            </w:tcBorders>
            <w:shd w:val="clear" w:color="auto" w:fill="auto"/>
            <w:vAlign w:val="bottom"/>
          </w:tcPr>
          <w:p w14:paraId="13C0B75A" w14:textId="01FB64E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31,58</w:t>
            </w:r>
          </w:p>
        </w:tc>
        <w:tc>
          <w:tcPr>
            <w:tcW w:w="1418" w:type="dxa"/>
            <w:tcBorders>
              <w:top w:val="single" w:sz="4" w:space="0" w:color="auto"/>
              <w:left w:val="nil"/>
              <w:bottom w:val="single" w:sz="4" w:space="0" w:color="auto"/>
              <w:right w:val="single" w:sz="4" w:space="0" w:color="auto"/>
            </w:tcBorders>
            <w:shd w:val="clear" w:color="auto" w:fill="auto"/>
            <w:vAlign w:val="bottom"/>
          </w:tcPr>
          <w:p w14:paraId="4F936E6D" w14:textId="1662E224"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94,66</w:t>
            </w:r>
          </w:p>
        </w:tc>
      </w:tr>
      <w:tr w:rsidR="00E94B06" w:rsidRPr="00FE3C0B" w14:paraId="730AFF6F" w14:textId="660032C6" w:rsidTr="00CD4B30">
        <w:trPr>
          <w:trHeight w:val="450"/>
        </w:trPr>
        <w:tc>
          <w:tcPr>
            <w:tcW w:w="534" w:type="dxa"/>
            <w:tcBorders>
              <w:top w:val="nil"/>
              <w:left w:val="single" w:sz="4" w:space="0" w:color="auto"/>
              <w:bottom w:val="single" w:sz="4" w:space="0" w:color="auto"/>
              <w:right w:val="single" w:sz="4" w:space="0" w:color="auto"/>
            </w:tcBorders>
          </w:tcPr>
          <w:p w14:paraId="4747D901" w14:textId="77777777" w:rsidR="00E94B06" w:rsidRPr="005F73DC" w:rsidRDefault="00E94B06" w:rsidP="00E94B06">
            <w:pPr>
              <w:spacing w:after="0" w:line="240" w:lineRule="auto"/>
              <w:jc w:val="center"/>
              <w:rPr>
                <w:rFonts w:ascii="Arial Narrow" w:hAnsi="Arial Narrow" w:cs="Calibri"/>
                <w:sz w:val="24"/>
                <w:szCs w:val="24"/>
              </w:rPr>
            </w:pPr>
            <w:r w:rsidRPr="005F73DC">
              <w:rPr>
                <w:rFonts w:ascii="Arial Narrow" w:hAnsi="Arial Narrow" w:cs="Calibri"/>
                <w:sz w:val="24"/>
                <w:szCs w:val="24"/>
              </w:rPr>
              <w:t>30.</w:t>
            </w:r>
          </w:p>
        </w:tc>
        <w:tc>
          <w:tcPr>
            <w:tcW w:w="1843" w:type="dxa"/>
            <w:gridSpan w:val="2"/>
            <w:tcBorders>
              <w:top w:val="nil"/>
              <w:left w:val="single" w:sz="4" w:space="0" w:color="auto"/>
              <w:bottom w:val="single" w:sz="4" w:space="0" w:color="auto"/>
              <w:right w:val="single" w:sz="4" w:space="0" w:color="auto"/>
            </w:tcBorders>
            <w:noWrap/>
            <w:hideMark/>
          </w:tcPr>
          <w:p w14:paraId="2A5CD355" w14:textId="6476683A" w:rsidR="00E94B06" w:rsidRPr="005F73DC" w:rsidRDefault="00E94B06" w:rsidP="00E94B06">
            <w:pPr>
              <w:spacing w:after="0" w:line="240" w:lineRule="auto"/>
              <w:jc w:val="both"/>
              <w:rPr>
                <w:rFonts w:ascii="Arial Narrow" w:hAnsi="Arial Narrow" w:cs="Calibri"/>
                <w:sz w:val="24"/>
                <w:szCs w:val="24"/>
              </w:rPr>
            </w:pPr>
            <w:r w:rsidRPr="005F73DC">
              <w:rPr>
                <w:rFonts w:ascii="Arial Narrow" w:hAnsi="Arial Narrow" w:cs="Calibri"/>
                <w:sz w:val="24"/>
                <w:szCs w:val="24"/>
              </w:rPr>
              <w:t>Kamate i tečajne razlike</w:t>
            </w:r>
          </w:p>
        </w:tc>
        <w:tc>
          <w:tcPr>
            <w:tcW w:w="1418" w:type="dxa"/>
            <w:gridSpan w:val="3"/>
            <w:tcBorders>
              <w:top w:val="nil"/>
              <w:left w:val="single" w:sz="4" w:space="0" w:color="auto"/>
              <w:bottom w:val="single" w:sz="4" w:space="0" w:color="auto"/>
              <w:right w:val="single" w:sz="4" w:space="0" w:color="auto"/>
            </w:tcBorders>
            <w:vAlign w:val="bottom"/>
          </w:tcPr>
          <w:p w14:paraId="4C282E07" w14:textId="19728BF5"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sz w:val="24"/>
                <w:szCs w:val="24"/>
              </w:rPr>
              <w:t>9.350,10</w:t>
            </w:r>
          </w:p>
        </w:tc>
        <w:tc>
          <w:tcPr>
            <w:tcW w:w="1592" w:type="dxa"/>
            <w:tcBorders>
              <w:top w:val="nil"/>
              <w:left w:val="nil"/>
              <w:bottom w:val="single" w:sz="8" w:space="0" w:color="auto"/>
              <w:right w:val="single" w:sz="8" w:space="0" w:color="auto"/>
            </w:tcBorders>
            <w:shd w:val="clear" w:color="auto" w:fill="auto"/>
            <w:vAlign w:val="bottom"/>
          </w:tcPr>
          <w:p w14:paraId="28DB2F26" w14:textId="767FEF7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20.000,00</w:t>
            </w:r>
          </w:p>
        </w:tc>
        <w:tc>
          <w:tcPr>
            <w:tcW w:w="1843" w:type="dxa"/>
            <w:tcBorders>
              <w:top w:val="nil"/>
              <w:left w:val="nil"/>
              <w:bottom w:val="single" w:sz="8" w:space="0" w:color="auto"/>
              <w:right w:val="single" w:sz="8" w:space="0" w:color="auto"/>
            </w:tcBorders>
            <w:shd w:val="clear" w:color="auto" w:fill="auto"/>
            <w:noWrap/>
            <w:vAlign w:val="bottom"/>
          </w:tcPr>
          <w:p w14:paraId="462420CC" w14:textId="1A76DACC"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12.554,29</w:t>
            </w:r>
          </w:p>
        </w:tc>
        <w:tc>
          <w:tcPr>
            <w:tcW w:w="1559" w:type="dxa"/>
            <w:tcBorders>
              <w:top w:val="nil"/>
              <w:left w:val="single" w:sz="4" w:space="0" w:color="auto"/>
              <w:bottom w:val="single" w:sz="4" w:space="0" w:color="auto"/>
              <w:right w:val="single" w:sz="4" w:space="0" w:color="auto"/>
            </w:tcBorders>
            <w:shd w:val="clear" w:color="auto" w:fill="auto"/>
            <w:vAlign w:val="bottom"/>
          </w:tcPr>
          <w:p w14:paraId="612E1F40" w14:textId="7C40B2CD"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0,25</w:t>
            </w:r>
          </w:p>
        </w:tc>
        <w:tc>
          <w:tcPr>
            <w:tcW w:w="1559" w:type="dxa"/>
            <w:tcBorders>
              <w:top w:val="nil"/>
              <w:left w:val="single" w:sz="4" w:space="0" w:color="auto"/>
              <w:bottom w:val="single" w:sz="4" w:space="0" w:color="auto"/>
              <w:right w:val="single" w:sz="4" w:space="0" w:color="auto"/>
            </w:tcBorders>
            <w:shd w:val="clear" w:color="auto" w:fill="auto"/>
            <w:vAlign w:val="bottom"/>
          </w:tcPr>
          <w:p w14:paraId="292FE803" w14:textId="45653B68"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134,27</w:t>
            </w:r>
          </w:p>
        </w:tc>
        <w:tc>
          <w:tcPr>
            <w:tcW w:w="1418" w:type="dxa"/>
            <w:tcBorders>
              <w:top w:val="single" w:sz="4" w:space="0" w:color="auto"/>
              <w:left w:val="nil"/>
              <w:bottom w:val="single" w:sz="4" w:space="0" w:color="auto"/>
              <w:right w:val="single" w:sz="4" w:space="0" w:color="auto"/>
            </w:tcBorders>
            <w:shd w:val="clear" w:color="auto" w:fill="auto"/>
            <w:vAlign w:val="bottom"/>
          </w:tcPr>
          <w:p w14:paraId="30A8B457" w14:textId="6A8A4AE7" w:rsidR="00E94B06" w:rsidRPr="005F73DC" w:rsidRDefault="00E94B06" w:rsidP="00E94B06">
            <w:pPr>
              <w:spacing w:after="0" w:line="240" w:lineRule="auto"/>
              <w:jc w:val="right"/>
              <w:rPr>
                <w:rFonts w:ascii="Arial Narrow" w:hAnsi="Arial Narrow" w:cs="Calibri"/>
                <w:sz w:val="24"/>
                <w:szCs w:val="24"/>
              </w:rPr>
            </w:pPr>
            <w:r w:rsidRPr="005F73DC">
              <w:rPr>
                <w:rFonts w:ascii="Arial Narrow" w:hAnsi="Arial Narrow" w:cs="Calibri"/>
                <w:color w:val="000000"/>
                <w:sz w:val="24"/>
                <w:szCs w:val="24"/>
              </w:rPr>
              <w:t>62,77</w:t>
            </w:r>
          </w:p>
        </w:tc>
      </w:tr>
      <w:tr w:rsidR="00E94B06" w:rsidRPr="000A2084" w14:paraId="7FD905C1" w14:textId="531B4259" w:rsidTr="00CD4B30">
        <w:trPr>
          <w:trHeight w:val="416"/>
        </w:trPr>
        <w:tc>
          <w:tcPr>
            <w:tcW w:w="534" w:type="dxa"/>
            <w:tcBorders>
              <w:top w:val="nil"/>
              <w:left w:val="single" w:sz="4" w:space="0" w:color="auto"/>
              <w:bottom w:val="single" w:sz="4" w:space="0" w:color="auto"/>
              <w:right w:val="single" w:sz="4" w:space="0" w:color="auto"/>
            </w:tcBorders>
            <w:shd w:val="clear" w:color="auto" w:fill="auto"/>
          </w:tcPr>
          <w:p w14:paraId="732B2B5F" w14:textId="2B8FEA6F" w:rsidR="00E94B06" w:rsidRPr="005F73DC" w:rsidRDefault="00E94B06" w:rsidP="00E94B06">
            <w:pPr>
              <w:spacing w:after="0" w:line="240" w:lineRule="auto"/>
              <w:rPr>
                <w:rFonts w:ascii="Arial Narrow" w:hAnsi="Arial Narrow" w:cs="Calibri"/>
                <w:color w:val="000000"/>
                <w:sz w:val="24"/>
                <w:szCs w:val="24"/>
              </w:rPr>
            </w:pPr>
            <w:r w:rsidRPr="005F73DC">
              <w:rPr>
                <w:rFonts w:ascii="Arial Narrow" w:hAnsi="Arial Narrow" w:cs="Calibri"/>
                <w:color w:val="000000"/>
                <w:sz w:val="24"/>
                <w:szCs w:val="24"/>
              </w:rPr>
              <w:t>31.</w:t>
            </w:r>
          </w:p>
        </w:tc>
        <w:tc>
          <w:tcPr>
            <w:tcW w:w="1843" w:type="dxa"/>
            <w:gridSpan w:val="2"/>
            <w:tcBorders>
              <w:top w:val="nil"/>
              <w:left w:val="single" w:sz="4" w:space="0" w:color="auto"/>
              <w:bottom w:val="single" w:sz="4" w:space="0" w:color="auto"/>
              <w:right w:val="single" w:sz="4" w:space="0" w:color="auto"/>
            </w:tcBorders>
            <w:shd w:val="clear" w:color="auto" w:fill="auto"/>
            <w:noWrap/>
          </w:tcPr>
          <w:p w14:paraId="5A2BD92A" w14:textId="3489F0C2" w:rsidR="00E94B06" w:rsidRPr="005F73DC" w:rsidRDefault="00E94B06" w:rsidP="00E94B06">
            <w:pPr>
              <w:spacing w:after="0" w:line="240" w:lineRule="auto"/>
              <w:jc w:val="both"/>
              <w:rPr>
                <w:rFonts w:ascii="Arial Narrow" w:hAnsi="Arial Narrow" w:cs="Calibri"/>
                <w:color w:val="000000"/>
                <w:sz w:val="24"/>
                <w:szCs w:val="24"/>
              </w:rPr>
            </w:pPr>
            <w:r w:rsidRPr="005F73DC">
              <w:rPr>
                <w:rFonts w:ascii="Arial Narrow" w:hAnsi="Arial Narrow" w:cs="Calibri"/>
                <w:color w:val="000000"/>
                <w:sz w:val="24"/>
                <w:szCs w:val="24"/>
              </w:rPr>
              <w:t>Ostali rashodi</w:t>
            </w:r>
          </w:p>
        </w:tc>
        <w:tc>
          <w:tcPr>
            <w:tcW w:w="1418" w:type="dxa"/>
            <w:gridSpan w:val="3"/>
            <w:tcBorders>
              <w:top w:val="nil"/>
              <w:left w:val="single" w:sz="4" w:space="0" w:color="auto"/>
              <w:bottom w:val="single" w:sz="4" w:space="0" w:color="auto"/>
              <w:right w:val="single" w:sz="4" w:space="0" w:color="auto"/>
            </w:tcBorders>
            <w:shd w:val="clear" w:color="auto" w:fill="auto"/>
            <w:vAlign w:val="bottom"/>
          </w:tcPr>
          <w:p w14:paraId="5F37119F" w14:textId="154843BC"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3.760,36</w:t>
            </w:r>
          </w:p>
        </w:tc>
        <w:tc>
          <w:tcPr>
            <w:tcW w:w="1592" w:type="dxa"/>
            <w:tcBorders>
              <w:top w:val="nil"/>
              <w:left w:val="nil"/>
              <w:bottom w:val="single" w:sz="8" w:space="0" w:color="auto"/>
              <w:right w:val="single" w:sz="8" w:space="0" w:color="auto"/>
            </w:tcBorders>
            <w:shd w:val="clear" w:color="auto" w:fill="auto"/>
            <w:vAlign w:val="bottom"/>
          </w:tcPr>
          <w:p w14:paraId="5EABFA25" w14:textId="25137FB4"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10.000,00</w:t>
            </w:r>
          </w:p>
        </w:tc>
        <w:tc>
          <w:tcPr>
            <w:tcW w:w="1843" w:type="dxa"/>
            <w:tcBorders>
              <w:top w:val="nil"/>
              <w:left w:val="nil"/>
              <w:bottom w:val="single" w:sz="8" w:space="0" w:color="auto"/>
              <w:right w:val="single" w:sz="8" w:space="0" w:color="auto"/>
            </w:tcBorders>
            <w:shd w:val="clear" w:color="auto" w:fill="auto"/>
            <w:noWrap/>
            <w:vAlign w:val="bottom"/>
          </w:tcPr>
          <w:p w14:paraId="06A8412D" w14:textId="5CB483B9"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2.206,85</w:t>
            </w:r>
          </w:p>
        </w:tc>
        <w:tc>
          <w:tcPr>
            <w:tcW w:w="1559" w:type="dxa"/>
            <w:tcBorders>
              <w:top w:val="nil"/>
              <w:left w:val="single" w:sz="4" w:space="0" w:color="auto"/>
              <w:bottom w:val="single" w:sz="4" w:space="0" w:color="auto"/>
              <w:right w:val="single" w:sz="4" w:space="0" w:color="auto"/>
            </w:tcBorders>
            <w:shd w:val="clear" w:color="auto" w:fill="auto"/>
            <w:vAlign w:val="bottom"/>
          </w:tcPr>
          <w:p w14:paraId="44DCA815" w14:textId="59184BE5"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0,04</w:t>
            </w:r>
          </w:p>
        </w:tc>
        <w:tc>
          <w:tcPr>
            <w:tcW w:w="1559" w:type="dxa"/>
            <w:tcBorders>
              <w:top w:val="nil"/>
              <w:left w:val="single" w:sz="4" w:space="0" w:color="auto"/>
              <w:bottom w:val="single" w:sz="4" w:space="0" w:color="auto"/>
              <w:right w:val="single" w:sz="4" w:space="0" w:color="auto"/>
            </w:tcBorders>
            <w:shd w:val="clear" w:color="auto" w:fill="auto"/>
            <w:vAlign w:val="bottom"/>
          </w:tcPr>
          <w:p w14:paraId="320A8479" w14:textId="6CCEF67B"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58,69</w:t>
            </w:r>
          </w:p>
        </w:tc>
        <w:tc>
          <w:tcPr>
            <w:tcW w:w="1418" w:type="dxa"/>
            <w:tcBorders>
              <w:top w:val="single" w:sz="4" w:space="0" w:color="auto"/>
              <w:left w:val="nil"/>
              <w:bottom w:val="single" w:sz="4" w:space="0" w:color="auto"/>
              <w:right w:val="single" w:sz="4" w:space="0" w:color="auto"/>
            </w:tcBorders>
            <w:shd w:val="clear" w:color="auto" w:fill="auto"/>
            <w:vAlign w:val="bottom"/>
          </w:tcPr>
          <w:p w14:paraId="57CD3AE1" w14:textId="5668793A" w:rsidR="00E94B06" w:rsidRPr="005F73DC" w:rsidRDefault="00E94B06" w:rsidP="00E94B06">
            <w:pPr>
              <w:spacing w:after="0" w:line="240" w:lineRule="auto"/>
              <w:jc w:val="right"/>
              <w:rPr>
                <w:rFonts w:ascii="Arial Narrow" w:hAnsi="Arial Narrow" w:cs="Calibri"/>
                <w:color w:val="000000"/>
                <w:sz w:val="24"/>
                <w:szCs w:val="24"/>
              </w:rPr>
            </w:pPr>
            <w:r w:rsidRPr="005F73DC">
              <w:rPr>
                <w:rFonts w:ascii="Arial Narrow" w:hAnsi="Arial Narrow" w:cs="Calibri"/>
                <w:color w:val="000000"/>
                <w:sz w:val="24"/>
                <w:szCs w:val="24"/>
              </w:rPr>
              <w:t>22,07</w:t>
            </w:r>
          </w:p>
        </w:tc>
      </w:tr>
      <w:tr w:rsidR="00CD4B30" w:rsidRPr="00FE3C0B" w14:paraId="5961C05A" w14:textId="7758AED0" w:rsidTr="00CD4B30">
        <w:trPr>
          <w:trHeight w:val="480"/>
        </w:trPr>
        <w:tc>
          <w:tcPr>
            <w:tcW w:w="534" w:type="dxa"/>
            <w:tcBorders>
              <w:top w:val="nil"/>
              <w:left w:val="single" w:sz="4" w:space="0" w:color="auto"/>
              <w:bottom w:val="single" w:sz="4" w:space="0" w:color="auto"/>
              <w:right w:val="single" w:sz="4" w:space="0" w:color="auto"/>
            </w:tcBorders>
            <w:shd w:val="clear" w:color="000000" w:fill="D9D9D9"/>
          </w:tcPr>
          <w:p w14:paraId="07F6308D" w14:textId="77777777" w:rsidR="00E94B06" w:rsidRPr="005F73DC" w:rsidRDefault="00E94B06" w:rsidP="00E94B06">
            <w:pPr>
              <w:spacing w:after="0" w:line="240" w:lineRule="auto"/>
              <w:rPr>
                <w:rFonts w:ascii="Arial Narrow" w:hAnsi="Arial Narrow" w:cs="Calibri"/>
                <w:b/>
                <w:bCs/>
                <w:color w:val="000000"/>
                <w:sz w:val="24"/>
                <w:szCs w:val="24"/>
              </w:rPr>
            </w:pPr>
          </w:p>
        </w:tc>
        <w:tc>
          <w:tcPr>
            <w:tcW w:w="1843" w:type="dxa"/>
            <w:gridSpan w:val="2"/>
            <w:tcBorders>
              <w:top w:val="nil"/>
              <w:left w:val="single" w:sz="4" w:space="0" w:color="auto"/>
              <w:bottom w:val="single" w:sz="4" w:space="0" w:color="auto"/>
              <w:right w:val="single" w:sz="4" w:space="0" w:color="auto"/>
            </w:tcBorders>
            <w:shd w:val="clear" w:color="000000" w:fill="D9D9D9"/>
            <w:noWrap/>
            <w:hideMark/>
          </w:tcPr>
          <w:p w14:paraId="0AB14201" w14:textId="5BDF9F09" w:rsidR="00E94B06" w:rsidRPr="005F73DC" w:rsidRDefault="00E94B06" w:rsidP="00E94B06">
            <w:pPr>
              <w:spacing w:after="0" w:line="240" w:lineRule="auto"/>
              <w:jc w:val="both"/>
              <w:rPr>
                <w:rFonts w:ascii="Arial Narrow" w:hAnsi="Arial Narrow" w:cs="Calibri"/>
                <w:b/>
                <w:bCs/>
                <w:color w:val="000000"/>
                <w:sz w:val="24"/>
                <w:szCs w:val="24"/>
              </w:rPr>
            </w:pPr>
            <w:r w:rsidRPr="005F73DC">
              <w:rPr>
                <w:rFonts w:ascii="Arial Narrow" w:hAnsi="Arial Narrow" w:cs="Calibri"/>
                <w:b/>
                <w:bCs/>
                <w:color w:val="000000"/>
                <w:sz w:val="24"/>
                <w:szCs w:val="24"/>
              </w:rPr>
              <w:t>Ukupni  rashodi</w:t>
            </w:r>
          </w:p>
        </w:tc>
        <w:tc>
          <w:tcPr>
            <w:tcW w:w="1418" w:type="dxa"/>
            <w:gridSpan w:val="3"/>
            <w:tcBorders>
              <w:top w:val="nil"/>
              <w:left w:val="single" w:sz="4" w:space="0" w:color="auto"/>
              <w:bottom w:val="single" w:sz="4" w:space="0" w:color="auto"/>
              <w:right w:val="single" w:sz="4" w:space="0" w:color="auto"/>
            </w:tcBorders>
            <w:shd w:val="clear" w:color="000000" w:fill="D9D9D9"/>
            <w:vAlign w:val="bottom"/>
          </w:tcPr>
          <w:p w14:paraId="458C3BC2" w14:textId="16A757B9"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4.313.808,34</w:t>
            </w:r>
          </w:p>
        </w:tc>
        <w:tc>
          <w:tcPr>
            <w:tcW w:w="1592" w:type="dxa"/>
            <w:tcBorders>
              <w:top w:val="nil"/>
              <w:left w:val="nil"/>
              <w:bottom w:val="single" w:sz="8" w:space="0" w:color="auto"/>
              <w:right w:val="single" w:sz="8" w:space="0" w:color="auto"/>
            </w:tcBorders>
            <w:shd w:val="clear" w:color="000000" w:fill="D9D9D9"/>
            <w:vAlign w:val="bottom"/>
          </w:tcPr>
          <w:p w14:paraId="23F96389" w14:textId="7816E871"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4.906.000,00</w:t>
            </w:r>
          </w:p>
        </w:tc>
        <w:tc>
          <w:tcPr>
            <w:tcW w:w="1843" w:type="dxa"/>
            <w:tcBorders>
              <w:top w:val="nil"/>
              <w:left w:val="nil"/>
              <w:bottom w:val="single" w:sz="8" w:space="0" w:color="auto"/>
              <w:right w:val="single" w:sz="8" w:space="0" w:color="auto"/>
            </w:tcBorders>
            <w:shd w:val="clear" w:color="000000" w:fill="D9D9D9"/>
            <w:noWrap/>
            <w:vAlign w:val="bottom"/>
          </w:tcPr>
          <w:p w14:paraId="4D3DDD5B" w14:textId="142E3237"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4.981.238,14</w:t>
            </w:r>
          </w:p>
        </w:tc>
        <w:tc>
          <w:tcPr>
            <w:tcW w:w="1559"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23AE1A22" w14:textId="14247FEA"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100,00</w:t>
            </w:r>
          </w:p>
        </w:tc>
        <w:tc>
          <w:tcPr>
            <w:tcW w:w="1559"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19640B46" w14:textId="61A98DA1"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115,47</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037630A" w14:textId="00FF82D6"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101,53</w:t>
            </w:r>
          </w:p>
        </w:tc>
      </w:tr>
      <w:tr w:rsidR="00CD4B30" w:rsidRPr="00FE3C0B" w14:paraId="45082851" w14:textId="07DF4BAE" w:rsidTr="00CD4B30">
        <w:trPr>
          <w:trHeight w:val="480"/>
        </w:trPr>
        <w:tc>
          <w:tcPr>
            <w:tcW w:w="534" w:type="dxa"/>
            <w:tcBorders>
              <w:top w:val="nil"/>
              <w:left w:val="single" w:sz="4" w:space="0" w:color="auto"/>
              <w:bottom w:val="single" w:sz="4" w:space="0" w:color="auto"/>
              <w:right w:val="single" w:sz="4" w:space="0" w:color="auto"/>
            </w:tcBorders>
            <w:shd w:val="clear" w:color="000000" w:fill="D9D9D9"/>
          </w:tcPr>
          <w:p w14:paraId="161D23CD" w14:textId="77777777" w:rsidR="00E94B06" w:rsidRPr="005F73DC" w:rsidRDefault="00E94B06" w:rsidP="00E94B06">
            <w:pPr>
              <w:spacing w:after="0" w:line="240" w:lineRule="auto"/>
              <w:rPr>
                <w:rFonts w:ascii="Arial Narrow" w:hAnsi="Arial Narrow" w:cs="Calibri"/>
                <w:b/>
                <w:bCs/>
                <w:color w:val="000000"/>
                <w:sz w:val="24"/>
                <w:szCs w:val="24"/>
              </w:rPr>
            </w:pPr>
          </w:p>
        </w:tc>
        <w:tc>
          <w:tcPr>
            <w:tcW w:w="1843" w:type="dxa"/>
            <w:gridSpan w:val="2"/>
            <w:tcBorders>
              <w:top w:val="nil"/>
              <w:left w:val="single" w:sz="4" w:space="0" w:color="auto"/>
              <w:bottom w:val="single" w:sz="4" w:space="0" w:color="auto"/>
              <w:right w:val="single" w:sz="4" w:space="0" w:color="auto"/>
            </w:tcBorders>
            <w:shd w:val="clear" w:color="000000" w:fill="D9D9D9"/>
            <w:noWrap/>
            <w:hideMark/>
          </w:tcPr>
          <w:p w14:paraId="76F3208C" w14:textId="60C403B1" w:rsidR="00E94B06" w:rsidRPr="005F73DC" w:rsidRDefault="00E94B06" w:rsidP="00E94B06">
            <w:pPr>
              <w:spacing w:after="0" w:line="240" w:lineRule="auto"/>
              <w:jc w:val="both"/>
              <w:rPr>
                <w:rFonts w:ascii="Arial Narrow" w:hAnsi="Arial Narrow" w:cs="Calibri"/>
                <w:b/>
                <w:bCs/>
                <w:color w:val="000000"/>
                <w:sz w:val="24"/>
                <w:szCs w:val="24"/>
              </w:rPr>
            </w:pPr>
            <w:r w:rsidRPr="005F73DC">
              <w:rPr>
                <w:rFonts w:ascii="Arial Narrow" w:hAnsi="Arial Narrow" w:cs="Calibri"/>
                <w:b/>
                <w:bCs/>
                <w:color w:val="000000"/>
                <w:sz w:val="24"/>
                <w:szCs w:val="24"/>
              </w:rPr>
              <w:t>Poslovni rezultat</w:t>
            </w:r>
          </w:p>
        </w:tc>
        <w:tc>
          <w:tcPr>
            <w:tcW w:w="1418" w:type="dxa"/>
            <w:gridSpan w:val="3"/>
            <w:tcBorders>
              <w:top w:val="nil"/>
              <w:left w:val="single" w:sz="4" w:space="0" w:color="auto"/>
              <w:bottom w:val="single" w:sz="4" w:space="0" w:color="auto"/>
              <w:right w:val="single" w:sz="4" w:space="0" w:color="auto"/>
            </w:tcBorders>
            <w:shd w:val="clear" w:color="000000" w:fill="D9D9D9"/>
            <w:vAlign w:val="bottom"/>
          </w:tcPr>
          <w:p w14:paraId="5A21C2CE" w14:textId="3AE3638D"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105.683,88</w:t>
            </w:r>
          </w:p>
        </w:tc>
        <w:tc>
          <w:tcPr>
            <w:tcW w:w="1592" w:type="dxa"/>
            <w:tcBorders>
              <w:top w:val="nil"/>
              <w:left w:val="nil"/>
              <w:bottom w:val="single" w:sz="8" w:space="0" w:color="auto"/>
              <w:right w:val="single" w:sz="8" w:space="0" w:color="auto"/>
            </w:tcBorders>
            <w:shd w:val="clear" w:color="000000" w:fill="D9D9D9"/>
            <w:vAlign w:val="bottom"/>
          </w:tcPr>
          <w:p w14:paraId="216B4E8F" w14:textId="21E01EE7"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45.680,00</w:t>
            </w:r>
          </w:p>
        </w:tc>
        <w:tc>
          <w:tcPr>
            <w:tcW w:w="1843" w:type="dxa"/>
            <w:tcBorders>
              <w:top w:val="nil"/>
              <w:left w:val="nil"/>
              <w:bottom w:val="single" w:sz="8" w:space="0" w:color="auto"/>
              <w:right w:val="single" w:sz="8" w:space="0" w:color="auto"/>
            </w:tcBorders>
            <w:shd w:val="clear" w:color="000000" w:fill="D9D9D9"/>
            <w:noWrap/>
            <w:vAlign w:val="bottom"/>
          </w:tcPr>
          <w:p w14:paraId="68349A16" w14:textId="4B4931EF" w:rsidR="00E94B06" w:rsidRPr="005F73DC" w:rsidRDefault="00E94B06" w:rsidP="00E94B06">
            <w:pPr>
              <w:spacing w:after="0" w:line="240" w:lineRule="auto"/>
              <w:jc w:val="right"/>
              <w:rPr>
                <w:rFonts w:ascii="Arial Narrow" w:hAnsi="Arial Narrow" w:cs="Calibri"/>
                <w:b/>
                <w:bCs/>
                <w:color w:val="000000"/>
                <w:sz w:val="24"/>
                <w:szCs w:val="24"/>
              </w:rPr>
            </w:pPr>
            <w:r w:rsidRPr="005F73DC">
              <w:rPr>
                <w:rFonts w:ascii="Arial Narrow" w:hAnsi="Arial Narrow" w:cs="Calibri"/>
                <w:b/>
                <w:bCs/>
                <w:color w:val="000000"/>
                <w:sz w:val="24"/>
                <w:szCs w:val="24"/>
              </w:rPr>
              <w:t>92.035,45</w:t>
            </w:r>
          </w:p>
        </w:tc>
        <w:tc>
          <w:tcPr>
            <w:tcW w:w="1559" w:type="dxa"/>
            <w:tcBorders>
              <w:top w:val="nil"/>
              <w:left w:val="nil"/>
              <w:bottom w:val="single" w:sz="8" w:space="0" w:color="auto"/>
              <w:right w:val="single" w:sz="8" w:space="0" w:color="auto"/>
            </w:tcBorders>
            <w:shd w:val="clear" w:color="auto" w:fill="D9D9D9" w:themeFill="background1" w:themeFillShade="D9"/>
            <w:vAlign w:val="bottom"/>
          </w:tcPr>
          <w:p w14:paraId="0D2D2031" w14:textId="7A25DD1B" w:rsidR="00E94B06" w:rsidRPr="005F73DC" w:rsidRDefault="00E94B06" w:rsidP="00E94B06">
            <w:pPr>
              <w:spacing w:after="0" w:line="240" w:lineRule="auto"/>
              <w:jc w:val="right"/>
              <w:rPr>
                <w:rFonts w:ascii="Arial Narrow" w:hAnsi="Arial Narrow" w:cs="Calibri"/>
                <w:b/>
                <w:bCs/>
                <w:color w:val="000000"/>
                <w:sz w:val="24"/>
                <w:szCs w:val="24"/>
              </w:rPr>
            </w:pP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6DD2CA1" w14:textId="117EF504" w:rsidR="00E94B06" w:rsidRPr="005F73DC" w:rsidRDefault="00E94B06" w:rsidP="00E94B06">
            <w:pPr>
              <w:spacing w:after="0" w:line="240" w:lineRule="auto"/>
              <w:jc w:val="right"/>
              <w:rPr>
                <w:rFonts w:ascii="Arial Narrow" w:hAnsi="Arial Narrow" w:cs="Calibri"/>
                <w:b/>
                <w:bCs/>
                <w:color w:val="000000"/>
                <w:sz w:val="24"/>
                <w:szCs w:val="24"/>
              </w:rPr>
            </w:pP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C670BE9" w14:textId="0870218E" w:rsidR="00E94B06" w:rsidRPr="005F73DC" w:rsidRDefault="00E94B06" w:rsidP="00E94B06">
            <w:pPr>
              <w:spacing w:after="0" w:line="240" w:lineRule="auto"/>
              <w:jc w:val="right"/>
              <w:rPr>
                <w:rFonts w:ascii="Arial Narrow" w:hAnsi="Arial Narrow" w:cs="Calibri"/>
                <w:b/>
                <w:bCs/>
                <w:color w:val="000000"/>
                <w:sz w:val="24"/>
                <w:szCs w:val="24"/>
              </w:rPr>
            </w:pPr>
          </w:p>
        </w:tc>
      </w:tr>
    </w:tbl>
    <w:p w14:paraId="219F84B8" w14:textId="77777777" w:rsidR="00762AF7" w:rsidRDefault="00762AF7" w:rsidP="00D17F23">
      <w:pPr>
        <w:spacing w:line="276" w:lineRule="auto"/>
        <w:jc w:val="both"/>
        <w:rPr>
          <w:rFonts w:ascii="Arial Narrow" w:hAnsi="Arial Narrow"/>
          <w:b/>
          <w:sz w:val="24"/>
          <w:szCs w:val="24"/>
        </w:rPr>
        <w:sectPr w:rsidR="00762AF7" w:rsidSect="003B0723">
          <w:headerReference w:type="default" r:id="rId9"/>
          <w:footerReference w:type="default" r:id="rId10"/>
          <w:pgSz w:w="12240" w:h="15840"/>
          <w:pgMar w:top="1417" w:right="1417" w:bottom="1417" w:left="1417" w:header="720" w:footer="720" w:gutter="0"/>
          <w:pgNumType w:start="0"/>
          <w:cols w:space="720"/>
          <w:noEndnote/>
          <w:titlePg/>
          <w:docGrid w:linePitch="299"/>
        </w:sectPr>
      </w:pPr>
    </w:p>
    <w:p w14:paraId="201C2AD7" w14:textId="77777777" w:rsidR="00762AF7" w:rsidRDefault="00762AF7" w:rsidP="00D17F23">
      <w:pPr>
        <w:spacing w:line="276" w:lineRule="auto"/>
        <w:jc w:val="both"/>
        <w:rPr>
          <w:rFonts w:ascii="Arial Narrow" w:hAnsi="Arial Narrow"/>
          <w:b/>
          <w:sz w:val="24"/>
          <w:szCs w:val="24"/>
        </w:rPr>
      </w:pPr>
    </w:p>
    <w:p w14:paraId="7C2AC229" w14:textId="5EA13A5A" w:rsidR="00762AF7" w:rsidRDefault="00762AF7" w:rsidP="00D17F23">
      <w:pPr>
        <w:spacing w:line="276" w:lineRule="auto"/>
        <w:jc w:val="both"/>
        <w:rPr>
          <w:rFonts w:ascii="Arial Narrow" w:hAnsi="Arial Narrow"/>
          <w:b/>
          <w:sz w:val="24"/>
          <w:szCs w:val="24"/>
        </w:rPr>
      </w:pPr>
      <w:r>
        <w:rPr>
          <w:rFonts w:ascii="Arial Narrow" w:hAnsi="Arial Narrow"/>
          <w:b/>
          <w:sz w:val="24"/>
          <w:szCs w:val="24"/>
        </w:rPr>
        <w:t xml:space="preserve">PRIHODI I RASHODI PO DJELATNOSTIMA U ODNOSU NA </w:t>
      </w:r>
      <w:r w:rsidR="00797369">
        <w:rPr>
          <w:rFonts w:ascii="Arial Narrow" w:hAnsi="Arial Narrow"/>
          <w:b/>
          <w:sz w:val="24"/>
          <w:szCs w:val="24"/>
        </w:rPr>
        <w:t>202</w:t>
      </w:r>
      <w:r w:rsidR="002B2F7D">
        <w:rPr>
          <w:rFonts w:ascii="Arial Narrow" w:hAnsi="Arial Narrow"/>
          <w:b/>
          <w:sz w:val="24"/>
          <w:szCs w:val="24"/>
        </w:rPr>
        <w:t>3</w:t>
      </w:r>
      <w:r w:rsidR="00797369">
        <w:rPr>
          <w:rFonts w:ascii="Arial Narrow" w:hAnsi="Arial Narrow"/>
          <w:b/>
          <w:sz w:val="24"/>
          <w:szCs w:val="24"/>
        </w:rPr>
        <w:t>. GODINU</w:t>
      </w:r>
    </w:p>
    <w:tbl>
      <w:tblPr>
        <w:tblW w:w="14133" w:type="dxa"/>
        <w:tblInd w:w="-1144" w:type="dxa"/>
        <w:tblLook w:val="04A0" w:firstRow="1" w:lastRow="0" w:firstColumn="1" w:lastColumn="0" w:noHBand="0" w:noVBand="1"/>
      </w:tblPr>
      <w:tblGrid>
        <w:gridCol w:w="543"/>
        <w:gridCol w:w="2127"/>
        <w:gridCol w:w="1559"/>
        <w:gridCol w:w="1489"/>
        <w:gridCol w:w="1535"/>
        <w:gridCol w:w="1485"/>
        <w:gridCol w:w="1485"/>
        <w:gridCol w:w="1335"/>
        <w:gridCol w:w="1297"/>
        <w:gridCol w:w="1278"/>
      </w:tblGrid>
      <w:tr w:rsidR="00762AF7" w:rsidRPr="00CC4FDC" w14:paraId="2BBFA6DD" w14:textId="072BE5FB" w:rsidTr="007627A9">
        <w:trPr>
          <w:trHeight w:val="1102"/>
        </w:trPr>
        <w:tc>
          <w:tcPr>
            <w:tcW w:w="543" w:type="dxa"/>
            <w:tcBorders>
              <w:top w:val="single" w:sz="8" w:space="0" w:color="auto"/>
              <w:left w:val="single" w:sz="8" w:space="0" w:color="auto"/>
              <w:bottom w:val="single" w:sz="8" w:space="0" w:color="000000"/>
              <w:right w:val="single" w:sz="8" w:space="0" w:color="auto"/>
            </w:tcBorders>
            <w:shd w:val="clear" w:color="000000" w:fill="D9D9D9"/>
            <w:hideMark/>
          </w:tcPr>
          <w:p w14:paraId="032B90B7" w14:textId="77777777" w:rsidR="00762AF7" w:rsidRPr="00CC4FDC" w:rsidRDefault="00762AF7" w:rsidP="0094213B">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R. br</w:t>
            </w:r>
          </w:p>
        </w:tc>
        <w:tc>
          <w:tcPr>
            <w:tcW w:w="2127" w:type="dxa"/>
            <w:tcBorders>
              <w:top w:val="single" w:sz="8" w:space="0" w:color="auto"/>
              <w:left w:val="single" w:sz="8" w:space="0" w:color="auto"/>
              <w:bottom w:val="single" w:sz="8" w:space="0" w:color="000000"/>
              <w:right w:val="single" w:sz="8" w:space="0" w:color="auto"/>
            </w:tcBorders>
            <w:shd w:val="clear" w:color="000000" w:fill="D9D9D9"/>
            <w:noWrap/>
            <w:hideMark/>
          </w:tcPr>
          <w:p w14:paraId="395B738E" w14:textId="77777777" w:rsidR="00762AF7" w:rsidRPr="00CC4FDC" w:rsidRDefault="00762AF7" w:rsidP="0094213B">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Djelatnosti</w:t>
            </w:r>
          </w:p>
        </w:tc>
        <w:tc>
          <w:tcPr>
            <w:tcW w:w="1559" w:type="dxa"/>
            <w:tcBorders>
              <w:top w:val="single" w:sz="4" w:space="0" w:color="auto"/>
              <w:left w:val="nil"/>
              <w:bottom w:val="single" w:sz="4" w:space="0" w:color="auto"/>
              <w:right w:val="single" w:sz="4" w:space="0" w:color="auto"/>
            </w:tcBorders>
            <w:shd w:val="clear" w:color="000000" w:fill="D9D9D9"/>
            <w:hideMark/>
          </w:tcPr>
          <w:p w14:paraId="046CD579" w14:textId="3299F79E"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prihodi 202</w:t>
            </w:r>
            <w:r w:rsidR="002B2F7D">
              <w:rPr>
                <w:rFonts w:ascii="Arial Narrow" w:hAnsi="Arial Narrow" w:cs="Calibri"/>
                <w:b/>
                <w:bCs/>
                <w:color w:val="000000"/>
                <w:sz w:val="24"/>
                <w:szCs w:val="24"/>
              </w:rPr>
              <w:t>3</w:t>
            </w:r>
            <w:r>
              <w:rPr>
                <w:rFonts w:ascii="Arial Narrow" w:hAnsi="Arial Narrow" w:cs="Calibri"/>
                <w:b/>
                <w:bCs/>
                <w:color w:val="000000"/>
                <w:sz w:val="24"/>
                <w:szCs w:val="24"/>
              </w:rPr>
              <w:t xml:space="preserve">. godine po djelatnostima u </w:t>
            </w:r>
            <w:r w:rsidR="00922050">
              <w:rPr>
                <w:rFonts w:ascii="Arial Narrow" w:hAnsi="Arial Narrow" w:cs="Calibri"/>
                <w:b/>
                <w:bCs/>
                <w:color w:val="000000"/>
                <w:sz w:val="24"/>
                <w:szCs w:val="24"/>
              </w:rPr>
              <w:t>EUR</w:t>
            </w:r>
          </w:p>
        </w:tc>
        <w:tc>
          <w:tcPr>
            <w:tcW w:w="1489" w:type="dxa"/>
            <w:tcBorders>
              <w:top w:val="single" w:sz="4" w:space="0" w:color="auto"/>
              <w:left w:val="single" w:sz="4" w:space="0" w:color="auto"/>
              <w:bottom w:val="single" w:sz="4" w:space="0" w:color="auto"/>
              <w:right w:val="single" w:sz="4" w:space="0" w:color="auto"/>
            </w:tcBorders>
            <w:shd w:val="clear" w:color="000000" w:fill="D9D9D9"/>
          </w:tcPr>
          <w:p w14:paraId="0478CA69" w14:textId="69078D81" w:rsidR="00762AF7" w:rsidRPr="00CC4FDC" w:rsidRDefault="00525386" w:rsidP="0094213B">
            <w:pPr>
              <w:spacing w:after="0" w:line="240" w:lineRule="auto"/>
              <w:rPr>
                <w:rFonts w:ascii="Arial Narrow" w:hAnsi="Arial Narrow" w:cs="Calibri"/>
                <w:b/>
                <w:bCs/>
                <w:color w:val="000000"/>
                <w:sz w:val="24"/>
                <w:szCs w:val="24"/>
              </w:rPr>
            </w:pPr>
            <w:r w:rsidRPr="00525386">
              <w:rPr>
                <w:rFonts w:ascii="Arial Narrow" w:hAnsi="Arial Narrow" w:cs="Calibri"/>
                <w:b/>
                <w:bCs/>
                <w:color w:val="000000"/>
                <w:sz w:val="24"/>
                <w:szCs w:val="24"/>
              </w:rPr>
              <w:t>Ostvareni prihodi 202</w:t>
            </w:r>
            <w:r w:rsidR="002B2F7D">
              <w:rPr>
                <w:rFonts w:ascii="Arial Narrow" w:hAnsi="Arial Narrow" w:cs="Calibri"/>
                <w:b/>
                <w:bCs/>
                <w:color w:val="000000"/>
                <w:sz w:val="24"/>
                <w:szCs w:val="24"/>
              </w:rPr>
              <w:t>4</w:t>
            </w:r>
            <w:r w:rsidRPr="00525386">
              <w:rPr>
                <w:rFonts w:ascii="Arial Narrow" w:hAnsi="Arial Narrow" w:cs="Calibri"/>
                <w:b/>
                <w:bCs/>
                <w:color w:val="000000"/>
                <w:sz w:val="24"/>
                <w:szCs w:val="24"/>
              </w:rPr>
              <w:t xml:space="preserve">. godine po djelatnostima u </w:t>
            </w:r>
            <w:r w:rsidR="00922050">
              <w:rPr>
                <w:rFonts w:ascii="Arial Narrow" w:hAnsi="Arial Narrow" w:cs="Calibri"/>
                <w:b/>
                <w:bCs/>
                <w:color w:val="000000"/>
                <w:sz w:val="24"/>
                <w:szCs w:val="24"/>
              </w:rPr>
              <w:t>EUR</w:t>
            </w:r>
          </w:p>
        </w:tc>
        <w:tc>
          <w:tcPr>
            <w:tcW w:w="1535" w:type="dxa"/>
            <w:tcBorders>
              <w:top w:val="single" w:sz="4" w:space="0" w:color="auto"/>
              <w:left w:val="nil"/>
              <w:bottom w:val="single" w:sz="4" w:space="0" w:color="auto"/>
              <w:right w:val="single" w:sz="4" w:space="0" w:color="auto"/>
            </w:tcBorders>
            <w:shd w:val="clear" w:color="000000" w:fill="D9D9D9"/>
            <w:hideMark/>
          </w:tcPr>
          <w:p w14:paraId="5E4646FE" w14:textId="58B74904"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prihodi izvršenje 202</w:t>
            </w:r>
            <w:r w:rsidR="002B2F7D">
              <w:rPr>
                <w:rFonts w:ascii="Arial Narrow" w:hAnsi="Arial Narrow" w:cs="Calibri"/>
                <w:b/>
                <w:bCs/>
                <w:color w:val="000000"/>
                <w:sz w:val="24"/>
                <w:szCs w:val="24"/>
              </w:rPr>
              <w:t>4</w:t>
            </w:r>
            <w:r>
              <w:rPr>
                <w:rFonts w:ascii="Arial Narrow" w:hAnsi="Arial Narrow" w:cs="Calibri"/>
                <w:b/>
                <w:bCs/>
                <w:color w:val="000000"/>
                <w:sz w:val="24"/>
                <w:szCs w:val="24"/>
              </w:rPr>
              <w:t>./202</w:t>
            </w:r>
            <w:r w:rsidR="002B2F7D">
              <w:rPr>
                <w:rFonts w:ascii="Arial Narrow" w:hAnsi="Arial Narrow" w:cs="Calibri"/>
                <w:b/>
                <w:bCs/>
                <w:color w:val="000000"/>
                <w:sz w:val="24"/>
                <w:szCs w:val="24"/>
              </w:rPr>
              <w:t>3</w:t>
            </w:r>
            <w:r>
              <w:rPr>
                <w:rFonts w:ascii="Arial Narrow" w:hAnsi="Arial Narrow" w:cs="Calibri"/>
                <w:b/>
                <w:bCs/>
                <w:color w:val="000000"/>
                <w:sz w:val="24"/>
                <w:szCs w:val="24"/>
              </w:rPr>
              <w:t>.</w:t>
            </w:r>
          </w:p>
        </w:tc>
        <w:tc>
          <w:tcPr>
            <w:tcW w:w="1485" w:type="dxa"/>
            <w:tcBorders>
              <w:top w:val="single" w:sz="4" w:space="0" w:color="auto"/>
              <w:left w:val="nil"/>
              <w:bottom w:val="single" w:sz="4" w:space="0" w:color="auto"/>
              <w:right w:val="single" w:sz="4" w:space="0" w:color="auto"/>
            </w:tcBorders>
            <w:shd w:val="clear" w:color="000000" w:fill="D9D9D9"/>
            <w:hideMark/>
          </w:tcPr>
          <w:p w14:paraId="491E556A" w14:textId="4C168263"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rashodi 202</w:t>
            </w:r>
            <w:r w:rsidR="002B2F7D">
              <w:rPr>
                <w:rFonts w:ascii="Arial Narrow" w:hAnsi="Arial Narrow" w:cs="Calibri"/>
                <w:b/>
                <w:bCs/>
                <w:color w:val="000000"/>
                <w:sz w:val="24"/>
                <w:szCs w:val="24"/>
              </w:rPr>
              <w:t>3</w:t>
            </w:r>
            <w:r>
              <w:rPr>
                <w:rFonts w:ascii="Arial Narrow" w:hAnsi="Arial Narrow" w:cs="Calibri"/>
                <w:b/>
                <w:bCs/>
                <w:color w:val="000000"/>
                <w:sz w:val="24"/>
                <w:szCs w:val="24"/>
              </w:rPr>
              <w:t xml:space="preserve">. godine po djelatnostima u </w:t>
            </w:r>
            <w:r w:rsidR="00922050">
              <w:rPr>
                <w:rFonts w:ascii="Arial Narrow" w:hAnsi="Arial Narrow" w:cs="Calibri"/>
                <w:b/>
                <w:bCs/>
                <w:color w:val="000000"/>
                <w:sz w:val="24"/>
                <w:szCs w:val="24"/>
              </w:rPr>
              <w:t>EUR</w:t>
            </w:r>
          </w:p>
        </w:tc>
        <w:tc>
          <w:tcPr>
            <w:tcW w:w="1485" w:type="dxa"/>
            <w:tcBorders>
              <w:top w:val="single" w:sz="4" w:space="0" w:color="auto"/>
              <w:left w:val="single" w:sz="4" w:space="0" w:color="auto"/>
              <w:bottom w:val="single" w:sz="4" w:space="0" w:color="auto"/>
              <w:right w:val="single" w:sz="4" w:space="0" w:color="auto"/>
            </w:tcBorders>
            <w:shd w:val="clear" w:color="000000" w:fill="D9D9D9"/>
          </w:tcPr>
          <w:p w14:paraId="5DED2EAD" w14:textId="3DCC986F" w:rsidR="00762AF7" w:rsidRPr="00CC4FDC" w:rsidRDefault="00525386" w:rsidP="0094213B">
            <w:pPr>
              <w:spacing w:after="0" w:line="240" w:lineRule="auto"/>
              <w:rPr>
                <w:rFonts w:ascii="Arial Narrow" w:hAnsi="Arial Narrow" w:cs="Calibri"/>
                <w:b/>
                <w:bCs/>
                <w:color w:val="000000"/>
                <w:sz w:val="24"/>
                <w:szCs w:val="24"/>
              </w:rPr>
            </w:pPr>
            <w:r w:rsidRPr="00525386">
              <w:rPr>
                <w:rFonts w:ascii="Arial Narrow" w:hAnsi="Arial Narrow" w:cs="Calibri"/>
                <w:b/>
                <w:bCs/>
                <w:color w:val="000000"/>
                <w:sz w:val="24"/>
                <w:szCs w:val="24"/>
              </w:rPr>
              <w:t>Ostvareni rashodi 202</w:t>
            </w:r>
            <w:r w:rsidR="002B2F7D">
              <w:rPr>
                <w:rFonts w:ascii="Arial Narrow" w:hAnsi="Arial Narrow" w:cs="Calibri"/>
                <w:b/>
                <w:bCs/>
                <w:color w:val="000000"/>
                <w:sz w:val="24"/>
                <w:szCs w:val="24"/>
              </w:rPr>
              <w:t>4</w:t>
            </w:r>
            <w:r w:rsidRPr="00525386">
              <w:rPr>
                <w:rFonts w:ascii="Arial Narrow" w:hAnsi="Arial Narrow" w:cs="Calibri"/>
                <w:b/>
                <w:bCs/>
                <w:color w:val="000000"/>
                <w:sz w:val="24"/>
                <w:szCs w:val="24"/>
              </w:rPr>
              <w:t xml:space="preserve">. godine po djelatnostima u </w:t>
            </w:r>
            <w:r w:rsidR="00922050">
              <w:rPr>
                <w:rFonts w:ascii="Arial Narrow" w:hAnsi="Arial Narrow" w:cs="Calibri"/>
                <w:b/>
                <w:bCs/>
                <w:color w:val="000000"/>
                <w:sz w:val="24"/>
                <w:szCs w:val="24"/>
              </w:rPr>
              <w:t>EUR</w:t>
            </w:r>
          </w:p>
        </w:tc>
        <w:tc>
          <w:tcPr>
            <w:tcW w:w="1335" w:type="dxa"/>
            <w:tcBorders>
              <w:top w:val="single" w:sz="4" w:space="0" w:color="auto"/>
              <w:left w:val="nil"/>
              <w:bottom w:val="single" w:sz="4" w:space="0" w:color="auto"/>
              <w:right w:val="single" w:sz="4" w:space="0" w:color="auto"/>
            </w:tcBorders>
            <w:shd w:val="clear" w:color="000000" w:fill="D9D9D9"/>
          </w:tcPr>
          <w:p w14:paraId="3A228375" w14:textId="759081D6"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Indeks ras</w:t>
            </w:r>
            <w:r w:rsidR="00525386">
              <w:rPr>
                <w:rFonts w:ascii="Arial Narrow" w:hAnsi="Arial Narrow" w:cs="Calibri"/>
                <w:b/>
                <w:bCs/>
                <w:color w:val="000000"/>
                <w:sz w:val="24"/>
                <w:szCs w:val="24"/>
              </w:rPr>
              <w:t>h</w:t>
            </w:r>
            <w:r>
              <w:rPr>
                <w:rFonts w:ascii="Arial Narrow" w:hAnsi="Arial Narrow" w:cs="Calibri"/>
                <w:b/>
                <w:bCs/>
                <w:color w:val="000000"/>
                <w:sz w:val="24"/>
                <w:szCs w:val="24"/>
              </w:rPr>
              <w:t>odi izvršenje 202</w:t>
            </w:r>
            <w:r w:rsidR="002B2F7D">
              <w:rPr>
                <w:rFonts w:ascii="Arial Narrow" w:hAnsi="Arial Narrow" w:cs="Calibri"/>
                <w:b/>
                <w:bCs/>
                <w:color w:val="000000"/>
                <w:sz w:val="24"/>
                <w:szCs w:val="24"/>
              </w:rPr>
              <w:t>4</w:t>
            </w:r>
            <w:r>
              <w:rPr>
                <w:rFonts w:ascii="Arial Narrow" w:hAnsi="Arial Narrow" w:cs="Calibri"/>
                <w:b/>
                <w:bCs/>
                <w:color w:val="000000"/>
                <w:sz w:val="24"/>
                <w:szCs w:val="24"/>
              </w:rPr>
              <w:t>./202</w:t>
            </w:r>
            <w:r w:rsidR="002B2F7D">
              <w:rPr>
                <w:rFonts w:ascii="Arial Narrow" w:hAnsi="Arial Narrow" w:cs="Calibri"/>
                <w:b/>
                <w:bCs/>
                <w:color w:val="000000"/>
                <w:sz w:val="24"/>
                <w:szCs w:val="24"/>
              </w:rPr>
              <w:t>3</w:t>
            </w:r>
            <w:r>
              <w:rPr>
                <w:rFonts w:ascii="Arial Narrow" w:hAnsi="Arial Narrow" w:cs="Calibri"/>
                <w:b/>
                <w:bCs/>
                <w:color w:val="000000"/>
                <w:sz w:val="24"/>
                <w:szCs w:val="24"/>
              </w:rPr>
              <w:t>.</w:t>
            </w:r>
          </w:p>
        </w:tc>
        <w:tc>
          <w:tcPr>
            <w:tcW w:w="1297" w:type="dxa"/>
            <w:tcBorders>
              <w:top w:val="single" w:sz="4" w:space="0" w:color="auto"/>
              <w:left w:val="nil"/>
              <w:bottom w:val="single" w:sz="4" w:space="0" w:color="auto"/>
              <w:right w:val="single" w:sz="4" w:space="0" w:color="auto"/>
            </w:tcBorders>
            <w:shd w:val="clear" w:color="000000" w:fill="D9D9D9"/>
          </w:tcPr>
          <w:p w14:paraId="5919FEF6" w14:textId="42588801"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rezultat 202</w:t>
            </w:r>
            <w:r w:rsidR="002B2F7D">
              <w:rPr>
                <w:rFonts w:ascii="Arial Narrow" w:hAnsi="Arial Narrow" w:cs="Calibri"/>
                <w:b/>
                <w:bCs/>
                <w:color w:val="000000"/>
                <w:sz w:val="24"/>
                <w:szCs w:val="24"/>
              </w:rPr>
              <w:t>3</w:t>
            </w:r>
            <w:r>
              <w:rPr>
                <w:rFonts w:ascii="Arial Narrow" w:hAnsi="Arial Narrow" w:cs="Calibri"/>
                <w:b/>
                <w:bCs/>
                <w:color w:val="000000"/>
                <w:sz w:val="24"/>
                <w:szCs w:val="24"/>
              </w:rPr>
              <w:t xml:space="preserve">. godine u </w:t>
            </w:r>
            <w:r w:rsidR="00922050">
              <w:rPr>
                <w:rFonts w:ascii="Arial Narrow" w:hAnsi="Arial Narrow" w:cs="Calibri"/>
                <w:b/>
                <w:bCs/>
                <w:color w:val="000000"/>
                <w:sz w:val="24"/>
                <w:szCs w:val="24"/>
              </w:rPr>
              <w:t>EUR</w:t>
            </w:r>
          </w:p>
        </w:tc>
        <w:tc>
          <w:tcPr>
            <w:tcW w:w="1278" w:type="dxa"/>
            <w:tcBorders>
              <w:top w:val="single" w:sz="4" w:space="0" w:color="auto"/>
              <w:left w:val="single" w:sz="4" w:space="0" w:color="auto"/>
              <w:bottom w:val="single" w:sz="4" w:space="0" w:color="auto"/>
              <w:right w:val="single" w:sz="4" w:space="0" w:color="auto"/>
            </w:tcBorders>
            <w:shd w:val="clear" w:color="000000" w:fill="D9D9D9"/>
          </w:tcPr>
          <w:p w14:paraId="55570CF1" w14:textId="6050E371" w:rsidR="00762AF7" w:rsidRPr="00CC4FDC" w:rsidRDefault="00762AF7"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rezultat 202</w:t>
            </w:r>
            <w:r w:rsidR="002B2F7D">
              <w:rPr>
                <w:rFonts w:ascii="Arial Narrow" w:hAnsi="Arial Narrow" w:cs="Calibri"/>
                <w:b/>
                <w:bCs/>
                <w:color w:val="000000"/>
                <w:sz w:val="24"/>
                <w:szCs w:val="24"/>
              </w:rPr>
              <w:t>4</w:t>
            </w:r>
            <w:r>
              <w:rPr>
                <w:rFonts w:ascii="Arial Narrow" w:hAnsi="Arial Narrow" w:cs="Calibri"/>
                <w:b/>
                <w:bCs/>
                <w:color w:val="000000"/>
                <w:sz w:val="24"/>
                <w:szCs w:val="24"/>
              </w:rPr>
              <w:t xml:space="preserve">. godine u </w:t>
            </w:r>
            <w:r w:rsidR="00922050">
              <w:rPr>
                <w:rFonts w:ascii="Arial Narrow" w:hAnsi="Arial Narrow" w:cs="Calibri"/>
                <w:b/>
                <w:bCs/>
                <w:color w:val="000000"/>
                <w:sz w:val="24"/>
                <w:szCs w:val="24"/>
              </w:rPr>
              <w:t>EUR</w:t>
            </w:r>
          </w:p>
        </w:tc>
      </w:tr>
      <w:tr w:rsidR="00C10DE8" w:rsidRPr="00C10DE8" w14:paraId="575C4579" w14:textId="079850C5" w:rsidTr="0051658F">
        <w:trPr>
          <w:trHeight w:val="330"/>
        </w:trPr>
        <w:tc>
          <w:tcPr>
            <w:tcW w:w="543" w:type="dxa"/>
            <w:tcBorders>
              <w:top w:val="nil"/>
              <w:left w:val="single" w:sz="8" w:space="0" w:color="auto"/>
              <w:bottom w:val="single" w:sz="8" w:space="0" w:color="auto"/>
              <w:right w:val="single" w:sz="8" w:space="0" w:color="auto"/>
            </w:tcBorders>
            <w:vAlign w:val="bottom"/>
            <w:hideMark/>
          </w:tcPr>
          <w:p w14:paraId="35F7A917"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1.</w:t>
            </w:r>
          </w:p>
        </w:tc>
        <w:tc>
          <w:tcPr>
            <w:tcW w:w="2127" w:type="dxa"/>
            <w:tcBorders>
              <w:top w:val="nil"/>
              <w:left w:val="nil"/>
              <w:bottom w:val="single" w:sz="8" w:space="0" w:color="auto"/>
              <w:right w:val="single" w:sz="8" w:space="0" w:color="auto"/>
            </w:tcBorders>
            <w:vAlign w:val="bottom"/>
            <w:hideMark/>
          </w:tcPr>
          <w:p w14:paraId="791EB46A"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Gospodarenje otpadom</w:t>
            </w:r>
          </w:p>
        </w:tc>
        <w:tc>
          <w:tcPr>
            <w:tcW w:w="1559" w:type="dxa"/>
            <w:tcBorders>
              <w:top w:val="single" w:sz="4" w:space="0" w:color="auto"/>
              <w:left w:val="single" w:sz="4" w:space="0" w:color="auto"/>
              <w:bottom w:val="single" w:sz="4" w:space="0" w:color="auto"/>
              <w:right w:val="single" w:sz="4" w:space="0" w:color="auto"/>
            </w:tcBorders>
            <w:noWrap/>
            <w:vAlign w:val="bottom"/>
          </w:tcPr>
          <w:p w14:paraId="29FC3747" w14:textId="1B19A3D3"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2.875.459,45</w:t>
            </w:r>
          </w:p>
        </w:tc>
        <w:tc>
          <w:tcPr>
            <w:tcW w:w="1489" w:type="dxa"/>
            <w:tcBorders>
              <w:top w:val="nil"/>
              <w:left w:val="nil"/>
              <w:bottom w:val="single" w:sz="8" w:space="0" w:color="auto"/>
              <w:right w:val="single" w:sz="8" w:space="0" w:color="auto"/>
            </w:tcBorders>
            <w:shd w:val="clear" w:color="auto" w:fill="auto"/>
            <w:vAlign w:val="bottom"/>
          </w:tcPr>
          <w:p w14:paraId="1DBB9077" w14:textId="41865344"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3.298.285,59</w:t>
            </w:r>
          </w:p>
        </w:tc>
        <w:tc>
          <w:tcPr>
            <w:tcW w:w="1535" w:type="dxa"/>
            <w:tcBorders>
              <w:top w:val="nil"/>
              <w:left w:val="nil"/>
              <w:bottom w:val="single" w:sz="8" w:space="0" w:color="auto"/>
              <w:right w:val="single" w:sz="8" w:space="0" w:color="auto"/>
            </w:tcBorders>
            <w:shd w:val="clear" w:color="auto" w:fill="auto"/>
            <w:vAlign w:val="bottom"/>
          </w:tcPr>
          <w:p w14:paraId="4BE16081" w14:textId="54028370"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114,70</w:t>
            </w:r>
          </w:p>
        </w:tc>
        <w:tc>
          <w:tcPr>
            <w:tcW w:w="1485" w:type="dxa"/>
            <w:tcBorders>
              <w:top w:val="nil"/>
              <w:left w:val="nil"/>
              <w:bottom w:val="single" w:sz="8" w:space="0" w:color="auto"/>
              <w:right w:val="single" w:sz="4" w:space="0" w:color="auto"/>
            </w:tcBorders>
            <w:vAlign w:val="bottom"/>
          </w:tcPr>
          <w:p w14:paraId="20401A2B" w14:textId="09CE8A1C"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2.755.095,54</w:t>
            </w:r>
          </w:p>
        </w:tc>
        <w:tc>
          <w:tcPr>
            <w:tcW w:w="1485" w:type="dxa"/>
            <w:tcBorders>
              <w:top w:val="nil"/>
              <w:left w:val="nil"/>
              <w:bottom w:val="single" w:sz="8" w:space="0" w:color="auto"/>
              <w:right w:val="single" w:sz="8" w:space="0" w:color="auto"/>
            </w:tcBorders>
            <w:shd w:val="clear" w:color="auto" w:fill="auto"/>
            <w:vAlign w:val="bottom"/>
          </w:tcPr>
          <w:p w14:paraId="65D03D9B" w14:textId="346E32B0"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3.209.281,40</w:t>
            </w:r>
          </w:p>
        </w:tc>
        <w:tc>
          <w:tcPr>
            <w:tcW w:w="1335" w:type="dxa"/>
            <w:tcBorders>
              <w:top w:val="nil"/>
              <w:left w:val="nil"/>
              <w:bottom w:val="single" w:sz="8" w:space="0" w:color="auto"/>
              <w:right w:val="single" w:sz="8" w:space="0" w:color="auto"/>
            </w:tcBorders>
            <w:shd w:val="clear" w:color="auto" w:fill="auto"/>
            <w:vAlign w:val="bottom"/>
          </w:tcPr>
          <w:p w14:paraId="795F5986" w14:textId="166BBE1B"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116,</w:t>
            </w:r>
            <w:r w:rsidR="00474A82" w:rsidRPr="00EC4286">
              <w:rPr>
                <w:rFonts w:ascii="Arial Narrow" w:hAnsi="Arial Narrow" w:cs="Calibri"/>
                <w:sz w:val="24"/>
                <w:szCs w:val="24"/>
              </w:rPr>
              <w:t>49</w:t>
            </w:r>
          </w:p>
        </w:tc>
        <w:tc>
          <w:tcPr>
            <w:tcW w:w="1297" w:type="dxa"/>
            <w:tcBorders>
              <w:top w:val="nil"/>
              <w:left w:val="nil"/>
              <w:bottom w:val="single" w:sz="8" w:space="0" w:color="auto"/>
              <w:right w:val="single" w:sz="4" w:space="0" w:color="auto"/>
            </w:tcBorders>
            <w:vAlign w:val="bottom"/>
          </w:tcPr>
          <w:p w14:paraId="59FA6037" w14:textId="48B5411B"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120.363,91</w:t>
            </w:r>
          </w:p>
        </w:tc>
        <w:tc>
          <w:tcPr>
            <w:tcW w:w="1278" w:type="dxa"/>
            <w:tcBorders>
              <w:top w:val="nil"/>
              <w:left w:val="nil"/>
              <w:bottom w:val="single" w:sz="8" w:space="0" w:color="auto"/>
              <w:right w:val="single" w:sz="8" w:space="0" w:color="auto"/>
            </w:tcBorders>
            <w:shd w:val="clear" w:color="auto" w:fill="auto"/>
            <w:vAlign w:val="bottom"/>
          </w:tcPr>
          <w:p w14:paraId="754A059A" w14:textId="32C45647"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89.004,19</w:t>
            </w:r>
          </w:p>
        </w:tc>
      </w:tr>
      <w:tr w:rsidR="00C10DE8" w:rsidRPr="00C10DE8" w14:paraId="2139A2C5" w14:textId="33C5ED2B" w:rsidTr="0051658F">
        <w:trPr>
          <w:trHeight w:val="330"/>
        </w:trPr>
        <w:tc>
          <w:tcPr>
            <w:tcW w:w="543" w:type="dxa"/>
            <w:tcBorders>
              <w:top w:val="nil"/>
              <w:left w:val="single" w:sz="8" w:space="0" w:color="auto"/>
              <w:bottom w:val="single" w:sz="8" w:space="0" w:color="auto"/>
              <w:right w:val="single" w:sz="8" w:space="0" w:color="auto"/>
            </w:tcBorders>
            <w:vAlign w:val="bottom"/>
            <w:hideMark/>
          </w:tcPr>
          <w:p w14:paraId="09E21425"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2.</w:t>
            </w:r>
          </w:p>
        </w:tc>
        <w:tc>
          <w:tcPr>
            <w:tcW w:w="2127" w:type="dxa"/>
            <w:tcBorders>
              <w:top w:val="nil"/>
              <w:left w:val="nil"/>
              <w:bottom w:val="single" w:sz="8" w:space="0" w:color="auto"/>
              <w:right w:val="single" w:sz="8" w:space="0" w:color="auto"/>
            </w:tcBorders>
            <w:vAlign w:val="bottom"/>
            <w:hideMark/>
          </w:tcPr>
          <w:p w14:paraId="412B731C"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Javna higijena</w:t>
            </w:r>
          </w:p>
        </w:tc>
        <w:tc>
          <w:tcPr>
            <w:tcW w:w="1559" w:type="dxa"/>
            <w:tcBorders>
              <w:top w:val="single" w:sz="4" w:space="0" w:color="auto"/>
              <w:left w:val="single" w:sz="4" w:space="0" w:color="auto"/>
              <w:bottom w:val="single" w:sz="4" w:space="0" w:color="auto"/>
              <w:right w:val="single" w:sz="4" w:space="0" w:color="auto"/>
            </w:tcBorders>
            <w:noWrap/>
            <w:vAlign w:val="bottom"/>
          </w:tcPr>
          <w:p w14:paraId="3AEBBE55" w14:textId="621FAE04"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322.573,58</w:t>
            </w:r>
          </w:p>
        </w:tc>
        <w:tc>
          <w:tcPr>
            <w:tcW w:w="1489" w:type="dxa"/>
            <w:tcBorders>
              <w:top w:val="nil"/>
              <w:left w:val="nil"/>
              <w:bottom w:val="single" w:sz="8" w:space="0" w:color="auto"/>
              <w:right w:val="single" w:sz="8" w:space="0" w:color="auto"/>
            </w:tcBorders>
            <w:shd w:val="clear" w:color="auto" w:fill="auto"/>
            <w:vAlign w:val="bottom"/>
          </w:tcPr>
          <w:p w14:paraId="412700CA" w14:textId="69AEC82C"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308.376,94</w:t>
            </w:r>
          </w:p>
        </w:tc>
        <w:tc>
          <w:tcPr>
            <w:tcW w:w="1535" w:type="dxa"/>
            <w:tcBorders>
              <w:top w:val="nil"/>
              <w:left w:val="nil"/>
              <w:bottom w:val="single" w:sz="8" w:space="0" w:color="auto"/>
              <w:right w:val="single" w:sz="8" w:space="0" w:color="auto"/>
            </w:tcBorders>
            <w:shd w:val="clear" w:color="auto" w:fill="auto"/>
            <w:vAlign w:val="bottom"/>
          </w:tcPr>
          <w:p w14:paraId="00F18F76" w14:textId="6B610207"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95,60</w:t>
            </w:r>
          </w:p>
        </w:tc>
        <w:tc>
          <w:tcPr>
            <w:tcW w:w="1485" w:type="dxa"/>
            <w:tcBorders>
              <w:top w:val="nil"/>
              <w:left w:val="nil"/>
              <w:bottom w:val="single" w:sz="8" w:space="0" w:color="auto"/>
              <w:right w:val="single" w:sz="4" w:space="0" w:color="auto"/>
            </w:tcBorders>
            <w:vAlign w:val="bottom"/>
          </w:tcPr>
          <w:p w14:paraId="4E194768" w14:textId="1592D127"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324.658,61</w:t>
            </w:r>
          </w:p>
        </w:tc>
        <w:tc>
          <w:tcPr>
            <w:tcW w:w="1485" w:type="dxa"/>
            <w:tcBorders>
              <w:top w:val="nil"/>
              <w:left w:val="nil"/>
              <w:bottom w:val="single" w:sz="8" w:space="0" w:color="auto"/>
              <w:right w:val="single" w:sz="8" w:space="0" w:color="auto"/>
            </w:tcBorders>
            <w:shd w:val="clear" w:color="auto" w:fill="auto"/>
            <w:vAlign w:val="bottom"/>
          </w:tcPr>
          <w:p w14:paraId="0862EAC8" w14:textId="7AA3F5E8"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311.957,59</w:t>
            </w:r>
          </w:p>
        </w:tc>
        <w:tc>
          <w:tcPr>
            <w:tcW w:w="1335" w:type="dxa"/>
            <w:tcBorders>
              <w:top w:val="nil"/>
              <w:left w:val="nil"/>
              <w:bottom w:val="single" w:sz="8" w:space="0" w:color="auto"/>
              <w:right w:val="single" w:sz="8" w:space="0" w:color="auto"/>
            </w:tcBorders>
            <w:shd w:val="clear" w:color="auto" w:fill="auto"/>
            <w:vAlign w:val="bottom"/>
          </w:tcPr>
          <w:p w14:paraId="4B2846CA" w14:textId="21482366"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9</w:t>
            </w:r>
            <w:r w:rsidR="00474A82" w:rsidRPr="00EC4286">
              <w:rPr>
                <w:rFonts w:ascii="Arial Narrow" w:hAnsi="Arial Narrow" w:cs="Calibri"/>
                <w:sz w:val="24"/>
                <w:szCs w:val="24"/>
              </w:rPr>
              <w:t>6,09</w:t>
            </w:r>
          </w:p>
        </w:tc>
        <w:tc>
          <w:tcPr>
            <w:tcW w:w="1297" w:type="dxa"/>
            <w:tcBorders>
              <w:top w:val="nil"/>
              <w:left w:val="nil"/>
              <w:bottom w:val="single" w:sz="8" w:space="0" w:color="auto"/>
              <w:right w:val="single" w:sz="4" w:space="0" w:color="auto"/>
            </w:tcBorders>
            <w:vAlign w:val="bottom"/>
          </w:tcPr>
          <w:p w14:paraId="633087C0" w14:textId="582F5080"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-2.085,03</w:t>
            </w:r>
          </w:p>
        </w:tc>
        <w:tc>
          <w:tcPr>
            <w:tcW w:w="1278" w:type="dxa"/>
            <w:tcBorders>
              <w:top w:val="nil"/>
              <w:left w:val="nil"/>
              <w:bottom w:val="single" w:sz="8" w:space="0" w:color="auto"/>
              <w:right w:val="single" w:sz="8" w:space="0" w:color="auto"/>
            </w:tcBorders>
            <w:shd w:val="clear" w:color="auto" w:fill="auto"/>
            <w:vAlign w:val="bottom"/>
          </w:tcPr>
          <w:p w14:paraId="57D4BED2" w14:textId="660128A1"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-3.580,65</w:t>
            </w:r>
          </w:p>
        </w:tc>
      </w:tr>
      <w:tr w:rsidR="00C10DE8" w:rsidRPr="00C10DE8" w14:paraId="6E9D0973" w14:textId="17A9519D" w:rsidTr="0051658F">
        <w:trPr>
          <w:trHeight w:val="330"/>
        </w:trPr>
        <w:tc>
          <w:tcPr>
            <w:tcW w:w="543" w:type="dxa"/>
            <w:tcBorders>
              <w:top w:val="nil"/>
              <w:left w:val="single" w:sz="8" w:space="0" w:color="auto"/>
              <w:bottom w:val="single" w:sz="8" w:space="0" w:color="auto"/>
              <w:right w:val="single" w:sz="8" w:space="0" w:color="auto"/>
            </w:tcBorders>
            <w:vAlign w:val="bottom"/>
            <w:hideMark/>
          </w:tcPr>
          <w:p w14:paraId="3B262CD1"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3.</w:t>
            </w:r>
          </w:p>
        </w:tc>
        <w:tc>
          <w:tcPr>
            <w:tcW w:w="2127" w:type="dxa"/>
            <w:tcBorders>
              <w:top w:val="nil"/>
              <w:left w:val="nil"/>
              <w:bottom w:val="single" w:sz="8" w:space="0" w:color="auto"/>
              <w:right w:val="single" w:sz="8" w:space="0" w:color="auto"/>
            </w:tcBorders>
            <w:vAlign w:val="bottom"/>
            <w:hideMark/>
          </w:tcPr>
          <w:p w14:paraId="4292322E"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Tržnica</w:t>
            </w:r>
          </w:p>
        </w:tc>
        <w:tc>
          <w:tcPr>
            <w:tcW w:w="1559" w:type="dxa"/>
            <w:tcBorders>
              <w:top w:val="single" w:sz="4" w:space="0" w:color="auto"/>
              <w:left w:val="single" w:sz="4" w:space="0" w:color="auto"/>
              <w:bottom w:val="single" w:sz="4" w:space="0" w:color="auto"/>
              <w:right w:val="single" w:sz="4" w:space="0" w:color="auto"/>
            </w:tcBorders>
            <w:noWrap/>
            <w:vAlign w:val="bottom"/>
          </w:tcPr>
          <w:p w14:paraId="7D9BE9E5" w14:textId="33533B04"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58.907,06</w:t>
            </w:r>
          </w:p>
        </w:tc>
        <w:tc>
          <w:tcPr>
            <w:tcW w:w="1489" w:type="dxa"/>
            <w:tcBorders>
              <w:top w:val="nil"/>
              <w:left w:val="nil"/>
              <w:bottom w:val="single" w:sz="8" w:space="0" w:color="auto"/>
              <w:right w:val="single" w:sz="8" w:space="0" w:color="auto"/>
            </w:tcBorders>
            <w:shd w:val="clear" w:color="auto" w:fill="auto"/>
            <w:vAlign w:val="bottom"/>
          </w:tcPr>
          <w:p w14:paraId="531DFDB2" w14:textId="14D36C8E"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55.095,97</w:t>
            </w:r>
          </w:p>
        </w:tc>
        <w:tc>
          <w:tcPr>
            <w:tcW w:w="1535" w:type="dxa"/>
            <w:tcBorders>
              <w:top w:val="nil"/>
              <w:left w:val="nil"/>
              <w:bottom w:val="single" w:sz="8" w:space="0" w:color="auto"/>
              <w:right w:val="single" w:sz="8" w:space="0" w:color="auto"/>
            </w:tcBorders>
            <w:shd w:val="clear" w:color="auto" w:fill="auto"/>
            <w:vAlign w:val="bottom"/>
          </w:tcPr>
          <w:p w14:paraId="6168F891" w14:textId="6ECD74DC"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93,53</w:t>
            </w:r>
          </w:p>
        </w:tc>
        <w:tc>
          <w:tcPr>
            <w:tcW w:w="1485" w:type="dxa"/>
            <w:tcBorders>
              <w:top w:val="nil"/>
              <w:left w:val="nil"/>
              <w:bottom w:val="single" w:sz="8" w:space="0" w:color="auto"/>
              <w:right w:val="single" w:sz="4" w:space="0" w:color="auto"/>
            </w:tcBorders>
            <w:vAlign w:val="bottom"/>
          </w:tcPr>
          <w:p w14:paraId="1314AE9E" w14:textId="79613235"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77.234,01</w:t>
            </w:r>
          </w:p>
        </w:tc>
        <w:tc>
          <w:tcPr>
            <w:tcW w:w="1485" w:type="dxa"/>
            <w:tcBorders>
              <w:top w:val="nil"/>
              <w:left w:val="nil"/>
              <w:bottom w:val="single" w:sz="8" w:space="0" w:color="auto"/>
              <w:right w:val="single" w:sz="8" w:space="0" w:color="auto"/>
            </w:tcBorders>
            <w:shd w:val="clear" w:color="auto" w:fill="auto"/>
            <w:vAlign w:val="bottom"/>
          </w:tcPr>
          <w:p w14:paraId="03ED4FDA" w14:textId="31879651"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56.215,36</w:t>
            </w:r>
          </w:p>
        </w:tc>
        <w:tc>
          <w:tcPr>
            <w:tcW w:w="1335" w:type="dxa"/>
            <w:tcBorders>
              <w:top w:val="nil"/>
              <w:left w:val="nil"/>
              <w:bottom w:val="single" w:sz="8" w:space="0" w:color="auto"/>
              <w:right w:val="single" w:sz="8" w:space="0" w:color="auto"/>
            </w:tcBorders>
            <w:shd w:val="clear" w:color="auto" w:fill="auto"/>
            <w:vAlign w:val="bottom"/>
          </w:tcPr>
          <w:p w14:paraId="55ACA6E9" w14:textId="3ADD752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72,79</w:t>
            </w:r>
          </w:p>
        </w:tc>
        <w:tc>
          <w:tcPr>
            <w:tcW w:w="1297" w:type="dxa"/>
            <w:tcBorders>
              <w:top w:val="nil"/>
              <w:left w:val="nil"/>
              <w:bottom w:val="single" w:sz="8" w:space="0" w:color="auto"/>
              <w:right w:val="single" w:sz="4" w:space="0" w:color="auto"/>
            </w:tcBorders>
            <w:vAlign w:val="bottom"/>
          </w:tcPr>
          <w:p w14:paraId="5B8C1F4C" w14:textId="1672619E"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-18.326,95</w:t>
            </w:r>
          </w:p>
        </w:tc>
        <w:tc>
          <w:tcPr>
            <w:tcW w:w="1278" w:type="dxa"/>
            <w:tcBorders>
              <w:top w:val="nil"/>
              <w:left w:val="nil"/>
              <w:bottom w:val="single" w:sz="8" w:space="0" w:color="auto"/>
              <w:right w:val="single" w:sz="8" w:space="0" w:color="auto"/>
            </w:tcBorders>
            <w:shd w:val="clear" w:color="auto" w:fill="auto"/>
            <w:vAlign w:val="bottom"/>
          </w:tcPr>
          <w:p w14:paraId="29997A9B" w14:textId="40E341DB"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-1.119,39</w:t>
            </w:r>
          </w:p>
        </w:tc>
      </w:tr>
      <w:tr w:rsidR="00C10DE8" w:rsidRPr="00C10DE8" w14:paraId="68F3EED8" w14:textId="0001578A" w:rsidTr="0051658F">
        <w:trPr>
          <w:trHeight w:val="330"/>
        </w:trPr>
        <w:tc>
          <w:tcPr>
            <w:tcW w:w="543" w:type="dxa"/>
            <w:tcBorders>
              <w:top w:val="nil"/>
              <w:left w:val="single" w:sz="8" w:space="0" w:color="auto"/>
              <w:bottom w:val="single" w:sz="8" w:space="0" w:color="auto"/>
              <w:right w:val="single" w:sz="8" w:space="0" w:color="auto"/>
            </w:tcBorders>
            <w:vAlign w:val="bottom"/>
            <w:hideMark/>
          </w:tcPr>
          <w:p w14:paraId="19807FDC"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4.</w:t>
            </w:r>
          </w:p>
        </w:tc>
        <w:tc>
          <w:tcPr>
            <w:tcW w:w="2127" w:type="dxa"/>
            <w:tcBorders>
              <w:top w:val="nil"/>
              <w:left w:val="nil"/>
              <w:bottom w:val="single" w:sz="8" w:space="0" w:color="auto"/>
              <w:right w:val="single" w:sz="8" w:space="0" w:color="auto"/>
            </w:tcBorders>
            <w:vAlign w:val="bottom"/>
            <w:hideMark/>
          </w:tcPr>
          <w:p w14:paraId="71B5D0CB"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Parking</w:t>
            </w:r>
          </w:p>
        </w:tc>
        <w:tc>
          <w:tcPr>
            <w:tcW w:w="1559" w:type="dxa"/>
            <w:tcBorders>
              <w:top w:val="single" w:sz="4" w:space="0" w:color="auto"/>
              <w:left w:val="single" w:sz="4" w:space="0" w:color="auto"/>
              <w:bottom w:val="single" w:sz="4" w:space="0" w:color="auto"/>
              <w:right w:val="single" w:sz="4" w:space="0" w:color="auto"/>
            </w:tcBorders>
            <w:noWrap/>
            <w:vAlign w:val="bottom"/>
          </w:tcPr>
          <w:p w14:paraId="6717EC96" w14:textId="3062BB06"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236.005,10</w:t>
            </w:r>
          </w:p>
        </w:tc>
        <w:tc>
          <w:tcPr>
            <w:tcW w:w="1489" w:type="dxa"/>
            <w:tcBorders>
              <w:top w:val="nil"/>
              <w:left w:val="nil"/>
              <w:bottom w:val="single" w:sz="8" w:space="0" w:color="auto"/>
              <w:right w:val="single" w:sz="8" w:space="0" w:color="auto"/>
            </w:tcBorders>
            <w:shd w:val="clear" w:color="auto" w:fill="auto"/>
            <w:vAlign w:val="bottom"/>
          </w:tcPr>
          <w:p w14:paraId="031B725A" w14:textId="056DFD9C"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251.805,10</w:t>
            </w:r>
          </w:p>
        </w:tc>
        <w:tc>
          <w:tcPr>
            <w:tcW w:w="1535" w:type="dxa"/>
            <w:tcBorders>
              <w:top w:val="nil"/>
              <w:left w:val="nil"/>
              <w:bottom w:val="single" w:sz="8" w:space="0" w:color="auto"/>
              <w:right w:val="single" w:sz="8" w:space="0" w:color="auto"/>
            </w:tcBorders>
            <w:shd w:val="clear" w:color="auto" w:fill="auto"/>
            <w:vAlign w:val="bottom"/>
          </w:tcPr>
          <w:p w14:paraId="1BDC259D" w14:textId="03081D4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106,69</w:t>
            </w:r>
          </w:p>
        </w:tc>
        <w:tc>
          <w:tcPr>
            <w:tcW w:w="1485" w:type="dxa"/>
            <w:tcBorders>
              <w:top w:val="nil"/>
              <w:left w:val="nil"/>
              <w:bottom w:val="single" w:sz="8" w:space="0" w:color="auto"/>
              <w:right w:val="single" w:sz="4" w:space="0" w:color="auto"/>
            </w:tcBorders>
            <w:vAlign w:val="bottom"/>
          </w:tcPr>
          <w:p w14:paraId="679BB9D2" w14:textId="6A752C5A"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218.977,11</w:t>
            </w:r>
          </w:p>
        </w:tc>
        <w:tc>
          <w:tcPr>
            <w:tcW w:w="1485" w:type="dxa"/>
            <w:tcBorders>
              <w:top w:val="nil"/>
              <w:left w:val="nil"/>
              <w:bottom w:val="single" w:sz="8" w:space="0" w:color="auto"/>
              <w:right w:val="single" w:sz="8" w:space="0" w:color="auto"/>
            </w:tcBorders>
            <w:shd w:val="clear" w:color="auto" w:fill="auto"/>
            <w:vAlign w:val="bottom"/>
          </w:tcPr>
          <w:p w14:paraId="726C4BEF" w14:textId="0D2E50E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237.945,21</w:t>
            </w:r>
          </w:p>
        </w:tc>
        <w:tc>
          <w:tcPr>
            <w:tcW w:w="1335" w:type="dxa"/>
            <w:tcBorders>
              <w:top w:val="nil"/>
              <w:left w:val="nil"/>
              <w:bottom w:val="single" w:sz="8" w:space="0" w:color="auto"/>
              <w:right w:val="single" w:sz="8" w:space="0" w:color="auto"/>
            </w:tcBorders>
            <w:shd w:val="clear" w:color="auto" w:fill="auto"/>
            <w:vAlign w:val="bottom"/>
          </w:tcPr>
          <w:p w14:paraId="4E880AB2" w14:textId="67C160E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108,66</w:t>
            </w:r>
          </w:p>
        </w:tc>
        <w:tc>
          <w:tcPr>
            <w:tcW w:w="1297" w:type="dxa"/>
            <w:tcBorders>
              <w:top w:val="nil"/>
              <w:left w:val="nil"/>
              <w:bottom w:val="single" w:sz="8" w:space="0" w:color="auto"/>
              <w:right w:val="single" w:sz="4" w:space="0" w:color="auto"/>
            </w:tcBorders>
            <w:vAlign w:val="bottom"/>
          </w:tcPr>
          <w:p w14:paraId="540F2608" w14:textId="524EFB29"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17.027,99</w:t>
            </w:r>
          </w:p>
        </w:tc>
        <w:tc>
          <w:tcPr>
            <w:tcW w:w="1278" w:type="dxa"/>
            <w:tcBorders>
              <w:top w:val="nil"/>
              <w:left w:val="nil"/>
              <w:bottom w:val="single" w:sz="8" w:space="0" w:color="auto"/>
              <w:right w:val="single" w:sz="8" w:space="0" w:color="auto"/>
            </w:tcBorders>
            <w:shd w:val="clear" w:color="auto" w:fill="auto"/>
            <w:vAlign w:val="bottom"/>
          </w:tcPr>
          <w:p w14:paraId="6432E0AA" w14:textId="7B43B9EE"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13.859,89</w:t>
            </w:r>
          </w:p>
        </w:tc>
      </w:tr>
      <w:tr w:rsidR="00C10DE8" w:rsidRPr="00C10DE8" w14:paraId="09A3ED1E" w14:textId="0EE1B8D8" w:rsidTr="0051658F">
        <w:trPr>
          <w:trHeight w:val="645"/>
        </w:trPr>
        <w:tc>
          <w:tcPr>
            <w:tcW w:w="543" w:type="dxa"/>
            <w:tcBorders>
              <w:top w:val="nil"/>
              <w:left w:val="single" w:sz="8" w:space="0" w:color="auto"/>
              <w:bottom w:val="single" w:sz="8" w:space="0" w:color="auto"/>
              <w:right w:val="single" w:sz="8" w:space="0" w:color="auto"/>
            </w:tcBorders>
            <w:vAlign w:val="bottom"/>
            <w:hideMark/>
          </w:tcPr>
          <w:p w14:paraId="711EC3E2"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5.</w:t>
            </w:r>
          </w:p>
        </w:tc>
        <w:tc>
          <w:tcPr>
            <w:tcW w:w="2127" w:type="dxa"/>
            <w:tcBorders>
              <w:top w:val="nil"/>
              <w:left w:val="nil"/>
              <w:bottom w:val="single" w:sz="8" w:space="0" w:color="auto"/>
              <w:right w:val="single" w:sz="8" w:space="0" w:color="auto"/>
            </w:tcBorders>
            <w:vAlign w:val="bottom"/>
            <w:hideMark/>
          </w:tcPr>
          <w:p w14:paraId="444DB920"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Građevinski poslovi i zimska služba</w:t>
            </w:r>
          </w:p>
        </w:tc>
        <w:tc>
          <w:tcPr>
            <w:tcW w:w="1559" w:type="dxa"/>
            <w:tcBorders>
              <w:top w:val="single" w:sz="4" w:space="0" w:color="auto"/>
              <w:left w:val="single" w:sz="4" w:space="0" w:color="auto"/>
              <w:bottom w:val="single" w:sz="4" w:space="0" w:color="auto"/>
              <w:right w:val="single" w:sz="4" w:space="0" w:color="auto"/>
            </w:tcBorders>
            <w:noWrap/>
            <w:vAlign w:val="bottom"/>
          </w:tcPr>
          <w:p w14:paraId="74C3DC8F" w14:textId="604862AD"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112.519,49</w:t>
            </w:r>
          </w:p>
        </w:tc>
        <w:tc>
          <w:tcPr>
            <w:tcW w:w="1489" w:type="dxa"/>
            <w:tcBorders>
              <w:top w:val="nil"/>
              <w:left w:val="nil"/>
              <w:bottom w:val="single" w:sz="8" w:space="0" w:color="auto"/>
              <w:right w:val="single" w:sz="8" w:space="0" w:color="auto"/>
            </w:tcBorders>
            <w:shd w:val="clear" w:color="auto" w:fill="auto"/>
            <w:vAlign w:val="bottom"/>
          </w:tcPr>
          <w:p w14:paraId="1AF41E90" w14:textId="0D97DD7A"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250.855,25</w:t>
            </w:r>
          </w:p>
        </w:tc>
        <w:tc>
          <w:tcPr>
            <w:tcW w:w="1535" w:type="dxa"/>
            <w:tcBorders>
              <w:top w:val="nil"/>
              <w:left w:val="nil"/>
              <w:bottom w:val="single" w:sz="8" w:space="0" w:color="auto"/>
              <w:right w:val="single" w:sz="8" w:space="0" w:color="auto"/>
            </w:tcBorders>
            <w:shd w:val="clear" w:color="auto" w:fill="auto"/>
            <w:vAlign w:val="bottom"/>
          </w:tcPr>
          <w:p w14:paraId="18F15549" w14:textId="1BB6FAB4"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222,94</w:t>
            </w:r>
          </w:p>
        </w:tc>
        <w:tc>
          <w:tcPr>
            <w:tcW w:w="1485" w:type="dxa"/>
            <w:tcBorders>
              <w:top w:val="nil"/>
              <w:left w:val="nil"/>
              <w:bottom w:val="single" w:sz="8" w:space="0" w:color="auto"/>
              <w:right w:val="single" w:sz="4" w:space="0" w:color="auto"/>
            </w:tcBorders>
            <w:vAlign w:val="bottom"/>
          </w:tcPr>
          <w:p w14:paraId="7D618464" w14:textId="4C3F11E9"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121.961,31</w:t>
            </w:r>
          </w:p>
        </w:tc>
        <w:tc>
          <w:tcPr>
            <w:tcW w:w="1485" w:type="dxa"/>
            <w:tcBorders>
              <w:top w:val="nil"/>
              <w:left w:val="nil"/>
              <w:bottom w:val="single" w:sz="8" w:space="0" w:color="auto"/>
              <w:right w:val="single" w:sz="8" w:space="0" w:color="auto"/>
            </w:tcBorders>
            <w:shd w:val="clear" w:color="auto" w:fill="auto"/>
            <w:vAlign w:val="bottom"/>
          </w:tcPr>
          <w:p w14:paraId="7A720B7F" w14:textId="6AE25273"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257.597,58</w:t>
            </w:r>
          </w:p>
        </w:tc>
        <w:tc>
          <w:tcPr>
            <w:tcW w:w="1335" w:type="dxa"/>
            <w:tcBorders>
              <w:top w:val="nil"/>
              <w:left w:val="nil"/>
              <w:bottom w:val="single" w:sz="8" w:space="0" w:color="auto"/>
              <w:right w:val="single" w:sz="8" w:space="0" w:color="auto"/>
            </w:tcBorders>
            <w:shd w:val="clear" w:color="auto" w:fill="auto"/>
            <w:vAlign w:val="bottom"/>
          </w:tcPr>
          <w:p w14:paraId="047CFD34" w14:textId="5BAD382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21</w:t>
            </w:r>
            <w:r w:rsidR="00474A82" w:rsidRPr="00EC4286">
              <w:rPr>
                <w:rFonts w:ascii="Arial Narrow" w:hAnsi="Arial Narrow" w:cs="Calibri"/>
                <w:sz w:val="24"/>
                <w:szCs w:val="24"/>
              </w:rPr>
              <w:t>1,21</w:t>
            </w:r>
          </w:p>
        </w:tc>
        <w:tc>
          <w:tcPr>
            <w:tcW w:w="1297" w:type="dxa"/>
            <w:tcBorders>
              <w:top w:val="nil"/>
              <w:left w:val="nil"/>
              <w:bottom w:val="single" w:sz="8" w:space="0" w:color="auto"/>
              <w:right w:val="single" w:sz="4" w:space="0" w:color="auto"/>
            </w:tcBorders>
            <w:vAlign w:val="bottom"/>
          </w:tcPr>
          <w:p w14:paraId="4A0A7959" w14:textId="7948BD9E"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-9.441,82</w:t>
            </w:r>
          </w:p>
        </w:tc>
        <w:tc>
          <w:tcPr>
            <w:tcW w:w="1278" w:type="dxa"/>
            <w:tcBorders>
              <w:top w:val="nil"/>
              <w:left w:val="nil"/>
              <w:bottom w:val="single" w:sz="8" w:space="0" w:color="auto"/>
              <w:right w:val="single" w:sz="8" w:space="0" w:color="auto"/>
            </w:tcBorders>
            <w:shd w:val="clear" w:color="auto" w:fill="auto"/>
            <w:vAlign w:val="bottom"/>
          </w:tcPr>
          <w:p w14:paraId="0EDE33C9" w14:textId="01FFA376"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-6.742,33</w:t>
            </w:r>
          </w:p>
        </w:tc>
      </w:tr>
      <w:tr w:rsidR="00C10DE8" w:rsidRPr="00C10DE8" w14:paraId="08CA7A9A" w14:textId="7D75616F" w:rsidTr="0051658F">
        <w:trPr>
          <w:trHeight w:val="330"/>
        </w:trPr>
        <w:tc>
          <w:tcPr>
            <w:tcW w:w="543" w:type="dxa"/>
            <w:tcBorders>
              <w:top w:val="nil"/>
              <w:left w:val="single" w:sz="8" w:space="0" w:color="auto"/>
              <w:bottom w:val="single" w:sz="8" w:space="0" w:color="auto"/>
              <w:right w:val="single" w:sz="8" w:space="0" w:color="auto"/>
            </w:tcBorders>
            <w:vAlign w:val="bottom"/>
            <w:hideMark/>
          </w:tcPr>
          <w:p w14:paraId="70CC4AB2"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6.</w:t>
            </w:r>
          </w:p>
        </w:tc>
        <w:tc>
          <w:tcPr>
            <w:tcW w:w="2127" w:type="dxa"/>
            <w:tcBorders>
              <w:top w:val="nil"/>
              <w:left w:val="nil"/>
              <w:bottom w:val="single" w:sz="8" w:space="0" w:color="auto"/>
              <w:right w:val="single" w:sz="8" w:space="0" w:color="auto"/>
            </w:tcBorders>
            <w:vAlign w:val="bottom"/>
            <w:hideMark/>
          </w:tcPr>
          <w:p w14:paraId="685A94B5"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Održavanje groblja</w:t>
            </w:r>
          </w:p>
        </w:tc>
        <w:tc>
          <w:tcPr>
            <w:tcW w:w="1559" w:type="dxa"/>
            <w:tcBorders>
              <w:top w:val="single" w:sz="4" w:space="0" w:color="auto"/>
              <w:left w:val="single" w:sz="4" w:space="0" w:color="auto"/>
              <w:bottom w:val="single" w:sz="4" w:space="0" w:color="auto"/>
              <w:right w:val="single" w:sz="4" w:space="0" w:color="auto"/>
            </w:tcBorders>
            <w:noWrap/>
            <w:vAlign w:val="bottom"/>
          </w:tcPr>
          <w:p w14:paraId="7607E24E" w14:textId="6398F189"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158.407,57</w:t>
            </w:r>
          </w:p>
        </w:tc>
        <w:tc>
          <w:tcPr>
            <w:tcW w:w="1489" w:type="dxa"/>
            <w:tcBorders>
              <w:top w:val="nil"/>
              <w:left w:val="nil"/>
              <w:bottom w:val="single" w:sz="8" w:space="0" w:color="auto"/>
              <w:right w:val="single" w:sz="8" w:space="0" w:color="auto"/>
            </w:tcBorders>
            <w:shd w:val="clear" w:color="auto" w:fill="auto"/>
            <w:vAlign w:val="bottom"/>
          </w:tcPr>
          <w:p w14:paraId="55619461" w14:textId="3F1C34DD"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162.096,10</w:t>
            </w:r>
          </w:p>
        </w:tc>
        <w:tc>
          <w:tcPr>
            <w:tcW w:w="1535" w:type="dxa"/>
            <w:tcBorders>
              <w:top w:val="nil"/>
              <w:left w:val="nil"/>
              <w:bottom w:val="single" w:sz="8" w:space="0" w:color="auto"/>
              <w:right w:val="single" w:sz="8" w:space="0" w:color="auto"/>
            </w:tcBorders>
            <w:shd w:val="clear" w:color="auto" w:fill="auto"/>
            <w:vAlign w:val="bottom"/>
          </w:tcPr>
          <w:p w14:paraId="2781C286" w14:textId="3BB7D82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102,33</w:t>
            </w:r>
          </w:p>
        </w:tc>
        <w:tc>
          <w:tcPr>
            <w:tcW w:w="1485" w:type="dxa"/>
            <w:tcBorders>
              <w:top w:val="nil"/>
              <w:left w:val="nil"/>
              <w:bottom w:val="single" w:sz="8" w:space="0" w:color="auto"/>
              <w:right w:val="single" w:sz="4" w:space="0" w:color="auto"/>
            </w:tcBorders>
            <w:vAlign w:val="bottom"/>
          </w:tcPr>
          <w:p w14:paraId="38104FA5" w14:textId="2DBFDDF0"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162.180,97</w:t>
            </w:r>
          </w:p>
        </w:tc>
        <w:tc>
          <w:tcPr>
            <w:tcW w:w="1485" w:type="dxa"/>
            <w:tcBorders>
              <w:top w:val="nil"/>
              <w:left w:val="nil"/>
              <w:bottom w:val="single" w:sz="8" w:space="0" w:color="auto"/>
              <w:right w:val="single" w:sz="8" w:space="0" w:color="auto"/>
            </w:tcBorders>
            <w:shd w:val="clear" w:color="auto" w:fill="auto"/>
            <w:vAlign w:val="bottom"/>
          </w:tcPr>
          <w:p w14:paraId="400C9825" w14:textId="225A3DDD"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165.219,77</w:t>
            </w:r>
          </w:p>
        </w:tc>
        <w:tc>
          <w:tcPr>
            <w:tcW w:w="1335" w:type="dxa"/>
            <w:tcBorders>
              <w:top w:val="nil"/>
              <w:left w:val="nil"/>
              <w:bottom w:val="single" w:sz="8" w:space="0" w:color="auto"/>
              <w:right w:val="single" w:sz="8" w:space="0" w:color="auto"/>
            </w:tcBorders>
            <w:shd w:val="clear" w:color="auto" w:fill="auto"/>
            <w:vAlign w:val="bottom"/>
          </w:tcPr>
          <w:p w14:paraId="1B27E11A" w14:textId="1B863C51"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101,87</w:t>
            </w:r>
          </w:p>
        </w:tc>
        <w:tc>
          <w:tcPr>
            <w:tcW w:w="1297" w:type="dxa"/>
            <w:tcBorders>
              <w:top w:val="nil"/>
              <w:left w:val="nil"/>
              <w:bottom w:val="single" w:sz="8" w:space="0" w:color="auto"/>
              <w:right w:val="single" w:sz="4" w:space="0" w:color="auto"/>
            </w:tcBorders>
            <w:vAlign w:val="bottom"/>
          </w:tcPr>
          <w:p w14:paraId="63F36CFF" w14:textId="59686817"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-3.773,40</w:t>
            </w:r>
          </w:p>
        </w:tc>
        <w:tc>
          <w:tcPr>
            <w:tcW w:w="1278" w:type="dxa"/>
            <w:tcBorders>
              <w:top w:val="nil"/>
              <w:left w:val="nil"/>
              <w:bottom w:val="single" w:sz="8" w:space="0" w:color="auto"/>
              <w:right w:val="single" w:sz="8" w:space="0" w:color="auto"/>
            </w:tcBorders>
            <w:shd w:val="clear" w:color="auto" w:fill="auto"/>
            <w:vAlign w:val="bottom"/>
          </w:tcPr>
          <w:p w14:paraId="0CA96894" w14:textId="5F4AF2D6"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-3.123,67</w:t>
            </w:r>
          </w:p>
        </w:tc>
      </w:tr>
      <w:tr w:rsidR="00C10DE8" w:rsidRPr="00C10DE8" w14:paraId="499A27C8" w14:textId="5A1DA57E" w:rsidTr="0051658F">
        <w:trPr>
          <w:trHeight w:val="330"/>
        </w:trPr>
        <w:tc>
          <w:tcPr>
            <w:tcW w:w="543" w:type="dxa"/>
            <w:tcBorders>
              <w:top w:val="nil"/>
              <w:left w:val="single" w:sz="8" w:space="0" w:color="auto"/>
              <w:bottom w:val="single" w:sz="8" w:space="0" w:color="auto"/>
              <w:right w:val="single" w:sz="8" w:space="0" w:color="auto"/>
            </w:tcBorders>
            <w:vAlign w:val="bottom"/>
            <w:hideMark/>
          </w:tcPr>
          <w:p w14:paraId="5ACE2AE1" w14:textId="0C4E490D"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7.</w:t>
            </w:r>
          </w:p>
        </w:tc>
        <w:tc>
          <w:tcPr>
            <w:tcW w:w="2127" w:type="dxa"/>
            <w:tcBorders>
              <w:top w:val="nil"/>
              <w:left w:val="nil"/>
              <w:bottom w:val="single" w:sz="8" w:space="0" w:color="auto"/>
              <w:right w:val="single" w:sz="8" w:space="0" w:color="auto"/>
            </w:tcBorders>
            <w:vAlign w:val="bottom"/>
            <w:hideMark/>
          </w:tcPr>
          <w:p w14:paraId="324FD7C6"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Održavanje sustava grijanja</w:t>
            </w:r>
          </w:p>
        </w:tc>
        <w:tc>
          <w:tcPr>
            <w:tcW w:w="1559" w:type="dxa"/>
            <w:tcBorders>
              <w:top w:val="single" w:sz="4" w:space="0" w:color="auto"/>
              <w:left w:val="single" w:sz="4" w:space="0" w:color="auto"/>
              <w:bottom w:val="single" w:sz="4" w:space="0" w:color="auto"/>
              <w:right w:val="single" w:sz="4" w:space="0" w:color="auto"/>
            </w:tcBorders>
            <w:noWrap/>
            <w:vAlign w:val="bottom"/>
          </w:tcPr>
          <w:p w14:paraId="3C159F32" w14:textId="58AC5153"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359.195,56</w:t>
            </w:r>
          </w:p>
        </w:tc>
        <w:tc>
          <w:tcPr>
            <w:tcW w:w="1489" w:type="dxa"/>
            <w:tcBorders>
              <w:top w:val="nil"/>
              <w:left w:val="nil"/>
              <w:bottom w:val="single" w:sz="8" w:space="0" w:color="auto"/>
              <w:right w:val="single" w:sz="8" w:space="0" w:color="auto"/>
            </w:tcBorders>
            <w:shd w:val="clear" w:color="auto" w:fill="auto"/>
            <w:vAlign w:val="bottom"/>
          </w:tcPr>
          <w:p w14:paraId="0495FBF1" w14:textId="79068A54"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272.782,34</w:t>
            </w:r>
          </w:p>
        </w:tc>
        <w:tc>
          <w:tcPr>
            <w:tcW w:w="1535" w:type="dxa"/>
            <w:tcBorders>
              <w:top w:val="nil"/>
              <w:left w:val="nil"/>
              <w:bottom w:val="single" w:sz="8" w:space="0" w:color="auto"/>
              <w:right w:val="single" w:sz="8" w:space="0" w:color="auto"/>
            </w:tcBorders>
            <w:shd w:val="clear" w:color="auto" w:fill="auto"/>
            <w:vAlign w:val="bottom"/>
          </w:tcPr>
          <w:p w14:paraId="248919F5" w14:textId="287D2C6D"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75,94</w:t>
            </w:r>
          </w:p>
        </w:tc>
        <w:tc>
          <w:tcPr>
            <w:tcW w:w="1485" w:type="dxa"/>
            <w:tcBorders>
              <w:top w:val="nil"/>
              <w:left w:val="nil"/>
              <w:bottom w:val="single" w:sz="8" w:space="0" w:color="auto"/>
              <w:right w:val="single" w:sz="4" w:space="0" w:color="auto"/>
            </w:tcBorders>
            <w:vAlign w:val="bottom"/>
          </w:tcPr>
          <w:p w14:paraId="3AB588D9" w14:textId="2C981301"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358.829,03</w:t>
            </w:r>
          </w:p>
        </w:tc>
        <w:tc>
          <w:tcPr>
            <w:tcW w:w="1485" w:type="dxa"/>
            <w:tcBorders>
              <w:top w:val="nil"/>
              <w:left w:val="nil"/>
              <w:bottom w:val="single" w:sz="8" w:space="0" w:color="auto"/>
              <w:right w:val="single" w:sz="8" w:space="0" w:color="auto"/>
            </w:tcBorders>
            <w:shd w:val="clear" w:color="auto" w:fill="auto"/>
            <w:vAlign w:val="bottom"/>
          </w:tcPr>
          <w:p w14:paraId="2A44404E" w14:textId="654FDEA3"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272.107,37</w:t>
            </w:r>
          </w:p>
        </w:tc>
        <w:tc>
          <w:tcPr>
            <w:tcW w:w="1335" w:type="dxa"/>
            <w:tcBorders>
              <w:top w:val="nil"/>
              <w:left w:val="nil"/>
              <w:bottom w:val="single" w:sz="8" w:space="0" w:color="auto"/>
              <w:right w:val="single" w:sz="8" w:space="0" w:color="auto"/>
            </w:tcBorders>
            <w:shd w:val="clear" w:color="auto" w:fill="auto"/>
            <w:vAlign w:val="bottom"/>
          </w:tcPr>
          <w:p w14:paraId="3E62C7A9" w14:textId="1CC733C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75,83</w:t>
            </w:r>
          </w:p>
        </w:tc>
        <w:tc>
          <w:tcPr>
            <w:tcW w:w="1297" w:type="dxa"/>
            <w:tcBorders>
              <w:top w:val="nil"/>
              <w:left w:val="nil"/>
              <w:bottom w:val="single" w:sz="8" w:space="0" w:color="auto"/>
              <w:right w:val="single" w:sz="4" w:space="0" w:color="auto"/>
            </w:tcBorders>
            <w:vAlign w:val="bottom"/>
          </w:tcPr>
          <w:p w14:paraId="6E928605" w14:textId="3A06DF7A"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366,53</w:t>
            </w:r>
          </w:p>
        </w:tc>
        <w:tc>
          <w:tcPr>
            <w:tcW w:w="1278" w:type="dxa"/>
            <w:tcBorders>
              <w:top w:val="nil"/>
              <w:left w:val="nil"/>
              <w:bottom w:val="single" w:sz="8" w:space="0" w:color="auto"/>
              <w:right w:val="single" w:sz="8" w:space="0" w:color="auto"/>
            </w:tcBorders>
            <w:shd w:val="clear" w:color="auto" w:fill="auto"/>
            <w:vAlign w:val="bottom"/>
          </w:tcPr>
          <w:p w14:paraId="062C4FAD" w14:textId="59E12669"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674,97</w:t>
            </w:r>
          </w:p>
        </w:tc>
      </w:tr>
      <w:tr w:rsidR="00C10DE8" w:rsidRPr="00C10DE8" w14:paraId="184A732A" w14:textId="6CF95C03" w:rsidTr="0051658F">
        <w:trPr>
          <w:trHeight w:val="330"/>
        </w:trPr>
        <w:tc>
          <w:tcPr>
            <w:tcW w:w="543" w:type="dxa"/>
            <w:tcBorders>
              <w:top w:val="nil"/>
              <w:left w:val="single" w:sz="8" w:space="0" w:color="auto"/>
              <w:bottom w:val="single" w:sz="8" w:space="0" w:color="auto"/>
              <w:right w:val="single" w:sz="8" w:space="0" w:color="auto"/>
            </w:tcBorders>
            <w:vAlign w:val="bottom"/>
            <w:hideMark/>
          </w:tcPr>
          <w:p w14:paraId="39F4FA59" w14:textId="095E4A15"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8.</w:t>
            </w:r>
          </w:p>
        </w:tc>
        <w:tc>
          <w:tcPr>
            <w:tcW w:w="2127" w:type="dxa"/>
            <w:tcBorders>
              <w:top w:val="nil"/>
              <w:left w:val="nil"/>
              <w:bottom w:val="single" w:sz="8" w:space="0" w:color="auto"/>
              <w:right w:val="single" w:sz="8" w:space="0" w:color="auto"/>
            </w:tcBorders>
            <w:vAlign w:val="bottom"/>
            <w:hideMark/>
          </w:tcPr>
          <w:p w14:paraId="0635083E"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Dimnjačarstvo</w:t>
            </w:r>
          </w:p>
        </w:tc>
        <w:tc>
          <w:tcPr>
            <w:tcW w:w="1559" w:type="dxa"/>
            <w:tcBorders>
              <w:top w:val="single" w:sz="4" w:space="0" w:color="auto"/>
              <w:left w:val="single" w:sz="4" w:space="0" w:color="auto"/>
              <w:bottom w:val="single" w:sz="4" w:space="0" w:color="auto"/>
              <w:right w:val="single" w:sz="4" w:space="0" w:color="auto"/>
            </w:tcBorders>
            <w:noWrap/>
            <w:vAlign w:val="bottom"/>
          </w:tcPr>
          <w:p w14:paraId="3B89F92E" w14:textId="798D88BC"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34.399,68</w:t>
            </w:r>
          </w:p>
        </w:tc>
        <w:tc>
          <w:tcPr>
            <w:tcW w:w="1489" w:type="dxa"/>
            <w:tcBorders>
              <w:top w:val="nil"/>
              <w:left w:val="nil"/>
              <w:bottom w:val="single" w:sz="8" w:space="0" w:color="auto"/>
              <w:right w:val="single" w:sz="8" w:space="0" w:color="auto"/>
            </w:tcBorders>
            <w:shd w:val="clear" w:color="auto" w:fill="auto"/>
            <w:vAlign w:val="bottom"/>
          </w:tcPr>
          <w:p w14:paraId="53CF9EFD" w14:textId="0EDC06AE"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6.583,77</w:t>
            </w:r>
          </w:p>
        </w:tc>
        <w:tc>
          <w:tcPr>
            <w:tcW w:w="1535" w:type="dxa"/>
            <w:tcBorders>
              <w:top w:val="nil"/>
              <w:left w:val="nil"/>
              <w:bottom w:val="single" w:sz="8" w:space="0" w:color="auto"/>
              <w:right w:val="single" w:sz="8" w:space="0" w:color="auto"/>
            </w:tcBorders>
            <w:shd w:val="clear" w:color="auto" w:fill="auto"/>
            <w:vAlign w:val="bottom"/>
          </w:tcPr>
          <w:p w14:paraId="37293E91" w14:textId="4FB4CD89"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19,14</w:t>
            </w:r>
          </w:p>
        </w:tc>
        <w:tc>
          <w:tcPr>
            <w:tcW w:w="1485" w:type="dxa"/>
            <w:tcBorders>
              <w:top w:val="nil"/>
              <w:left w:val="nil"/>
              <w:bottom w:val="single" w:sz="8" w:space="0" w:color="auto"/>
              <w:right w:val="single" w:sz="4" w:space="0" w:color="auto"/>
            </w:tcBorders>
            <w:vAlign w:val="bottom"/>
          </w:tcPr>
          <w:p w14:paraId="445206E2" w14:textId="5291EF31"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35.480,58</w:t>
            </w:r>
          </w:p>
        </w:tc>
        <w:tc>
          <w:tcPr>
            <w:tcW w:w="1485" w:type="dxa"/>
            <w:tcBorders>
              <w:top w:val="nil"/>
              <w:left w:val="nil"/>
              <w:bottom w:val="single" w:sz="8" w:space="0" w:color="auto"/>
              <w:right w:val="single" w:sz="8" w:space="0" w:color="auto"/>
            </w:tcBorders>
            <w:shd w:val="clear" w:color="auto" w:fill="auto"/>
            <w:vAlign w:val="bottom"/>
          </w:tcPr>
          <w:p w14:paraId="65E0851A" w14:textId="25C1B81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7.515,12</w:t>
            </w:r>
          </w:p>
        </w:tc>
        <w:tc>
          <w:tcPr>
            <w:tcW w:w="1335" w:type="dxa"/>
            <w:tcBorders>
              <w:top w:val="nil"/>
              <w:left w:val="nil"/>
              <w:bottom w:val="single" w:sz="8" w:space="0" w:color="auto"/>
              <w:right w:val="single" w:sz="8" w:space="0" w:color="auto"/>
            </w:tcBorders>
            <w:shd w:val="clear" w:color="auto" w:fill="auto"/>
            <w:vAlign w:val="bottom"/>
          </w:tcPr>
          <w:p w14:paraId="354BD9D3" w14:textId="30212218"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21,18</w:t>
            </w:r>
          </w:p>
        </w:tc>
        <w:tc>
          <w:tcPr>
            <w:tcW w:w="1297" w:type="dxa"/>
            <w:tcBorders>
              <w:top w:val="nil"/>
              <w:left w:val="nil"/>
              <w:bottom w:val="single" w:sz="8" w:space="0" w:color="auto"/>
              <w:right w:val="single" w:sz="4" w:space="0" w:color="auto"/>
            </w:tcBorders>
            <w:vAlign w:val="bottom"/>
          </w:tcPr>
          <w:p w14:paraId="39F03B82" w14:textId="157C7E55"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-1.080,90</w:t>
            </w:r>
          </w:p>
        </w:tc>
        <w:tc>
          <w:tcPr>
            <w:tcW w:w="1278" w:type="dxa"/>
            <w:tcBorders>
              <w:top w:val="nil"/>
              <w:left w:val="nil"/>
              <w:bottom w:val="single" w:sz="8" w:space="0" w:color="auto"/>
              <w:right w:val="single" w:sz="8" w:space="0" w:color="auto"/>
            </w:tcBorders>
            <w:shd w:val="clear" w:color="auto" w:fill="auto"/>
            <w:vAlign w:val="bottom"/>
          </w:tcPr>
          <w:p w14:paraId="5027CB7C" w14:textId="5B5BC01E"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-931,35</w:t>
            </w:r>
          </w:p>
        </w:tc>
      </w:tr>
      <w:tr w:rsidR="00C10DE8" w:rsidRPr="00C10DE8" w14:paraId="084D39F2" w14:textId="21B6250C" w:rsidTr="0051658F">
        <w:trPr>
          <w:trHeight w:val="330"/>
        </w:trPr>
        <w:tc>
          <w:tcPr>
            <w:tcW w:w="543" w:type="dxa"/>
            <w:tcBorders>
              <w:top w:val="nil"/>
              <w:left w:val="single" w:sz="8" w:space="0" w:color="auto"/>
              <w:bottom w:val="single" w:sz="8" w:space="0" w:color="auto"/>
              <w:right w:val="single" w:sz="8" w:space="0" w:color="auto"/>
            </w:tcBorders>
            <w:vAlign w:val="bottom"/>
            <w:hideMark/>
          </w:tcPr>
          <w:p w14:paraId="7B30CB0D" w14:textId="7E267211"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9.</w:t>
            </w:r>
          </w:p>
        </w:tc>
        <w:tc>
          <w:tcPr>
            <w:tcW w:w="2127" w:type="dxa"/>
            <w:tcBorders>
              <w:top w:val="nil"/>
              <w:left w:val="nil"/>
              <w:bottom w:val="single" w:sz="8" w:space="0" w:color="auto"/>
              <w:right w:val="single" w:sz="8" w:space="0" w:color="auto"/>
            </w:tcBorders>
            <w:vAlign w:val="bottom"/>
            <w:hideMark/>
          </w:tcPr>
          <w:p w14:paraId="19EAA5CA" w14:textId="77777777"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Stanouprava</w:t>
            </w:r>
          </w:p>
        </w:tc>
        <w:tc>
          <w:tcPr>
            <w:tcW w:w="1559" w:type="dxa"/>
            <w:tcBorders>
              <w:top w:val="single" w:sz="4" w:space="0" w:color="auto"/>
              <w:left w:val="single" w:sz="4" w:space="0" w:color="auto"/>
              <w:bottom w:val="single" w:sz="4" w:space="0" w:color="auto"/>
              <w:right w:val="single" w:sz="4" w:space="0" w:color="auto"/>
            </w:tcBorders>
            <w:noWrap/>
            <w:vAlign w:val="bottom"/>
          </w:tcPr>
          <w:p w14:paraId="59E6F7CB" w14:textId="7CD3F0D8"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70.642,57</w:t>
            </w:r>
          </w:p>
        </w:tc>
        <w:tc>
          <w:tcPr>
            <w:tcW w:w="1489" w:type="dxa"/>
            <w:tcBorders>
              <w:top w:val="nil"/>
              <w:left w:val="nil"/>
              <w:bottom w:val="single" w:sz="8" w:space="0" w:color="auto"/>
              <w:right w:val="single" w:sz="8" w:space="0" w:color="auto"/>
            </w:tcBorders>
            <w:shd w:val="clear" w:color="auto" w:fill="auto"/>
            <w:vAlign w:val="bottom"/>
          </w:tcPr>
          <w:p w14:paraId="00D8D286" w14:textId="51F79145"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77.900,10</w:t>
            </w:r>
          </w:p>
        </w:tc>
        <w:tc>
          <w:tcPr>
            <w:tcW w:w="1535" w:type="dxa"/>
            <w:tcBorders>
              <w:top w:val="nil"/>
              <w:left w:val="nil"/>
              <w:bottom w:val="single" w:sz="8" w:space="0" w:color="auto"/>
              <w:right w:val="single" w:sz="8" w:space="0" w:color="auto"/>
            </w:tcBorders>
            <w:shd w:val="clear" w:color="auto" w:fill="auto"/>
            <w:vAlign w:val="bottom"/>
          </w:tcPr>
          <w:p w14:paraId="0CBD168B" w14:textId="6C82B527"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110,27</w:t>
            </w:r>
          </w:p>
        </w:tc>
        <w:tc>
          <w:tcPr>
            <w:tcW w:w="1485" w:type="dxa"/>
            <w:tcBorders>
              <w:top w:val="nil"/>
              <w:left w:val="nil"/>
              <w:bottom w:val="single" w:sz="8" w:space="0" w:color="auto"/>
              <w:right w:val="single" w:sz="4" w:space="0" w:color="auto"/>
            </w:tcBorders>
            <w:vAlign w:val="bottom"/>
          </w:tcPr>
          <w:p w14:paraId="4D168645" w14:textId="55A8E3A7"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70.524,88</w:t>
            </w:r>
          </w:p>
        </w:tc>
        <w:tc>
          <w:tcPr>
            <w:tcW w:w="1485" w:type="dxa"/>
            <w:tcBorders>
              <w:top w:val="nil"/>
              <w:left w:val="nil"/>
              <w:bottom w:val="single" w:sz="8" w:space="0" w:color="auto"/>
              <w:right w:val="single" w:sz="8" w:space="0" w:color="auto"/>
            </w:tcBorders>
            <w:shd w:val="clear" w:color="auto" w:fill="auto"/>
            <w:vAlign w:val="bottom"/>
          </w:tcPr>
          <w:p w14:paraId="696A9662" w14:textId="774EFF1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77.117,76</w:t>
            </w:r>
          </w:p>
        </w:tc>
        <w:tc>
          <w:tcPr>
            <w:tcW w:w="1335" w:type="dxa"/>
            <w:tcBorders>
              <w:top w:val="nil"/>
              <w:left w:val="nil"/>
              <w:bottom w:val="single" w:sz="8" w:space="0" w:color="auto"/>
              <w:right w:val="single" w:sz="8" w:space="0" w:color="auto"/>
            </w:tcBorders>
            <w:shd w:val="clear" w:color="auto" w:fill="auto"/>
            <w:vAlign w:val="bottom"/>
          </w:tcPr>
          <w:p w14:paraId="63B7FE65" w14:textId="7E7BC33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109,35</w:t>
            </w:r>
          </w:p>
        </w:tc>
        <w:tc>
          <w:tcPr>
            <w:tcW w:w="1297" w:type="dxa"/>
            <w:tcBorders>
              <w:top w:val="nil"/>
              <w:left w:val="nil"/>
              <w:bottom w:val="single" w:sz="8" w:space="0" w:color="auto"/>
              <w:right w:val="single" w:sz="4" w:space="0" w:color="auto"/>
            </w:tcBorders>
            <w:vAlign w:val="bottom"/>
          </w:tcPr>
          <w:p w14:paraId="24A75C02" w14:textId="0321D9B8"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117,69</w:t>
            </w:r>
          </w:p>
        </w:tc>
        <w:tc>
          <w:tcPr>
            <w:tcW w:w="1278" w:type="dxa"/>
            <w:tcBorders>
              <w:top w:val="nil"/>
              <w:left w:val="nil"/>
              <w:bottom w:val="single" w:sz="8" w:space="0" w:color="auto"/>
              <w:right w:val="single" w:sz="8" w:space="0" w:color="auto"/>
            </w:tcBorders>
            <w:shd w:val="clear" w:color="auto" w:fill="auto"/>
            <w:vAlign w:val="bottom"/>
          </w:tcPr>
          <w:p w14:paraId="4381811B" w14:textId="3D5DE4AA"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782,34</w:t>
            </w:r>
          </w:p>
        </w:tc>
      </w:tr>
      <w:tr w:rsidR="00C10DE8" w:rsidRPr="00C10DE8" w14:paraId="74949DA2" w14:textId="77777777" w:rsidTr="0051658F">
        <w:trPr>
          <w:trHeight w:val="330"/>
        </w:trPr>
        <w:tc>
          <w:tcPr>
            <w:tcW w:w="543" w:type="dxa"/>
            <w:tcBorders>
              <w:top w:val="nil"/>
              <w:left w:val="single" w:sz="8" w:space="0" w:color="auto"/>
              <w:bottom w:val="single" w:sz="8" w:space="0" w:color="auto"/>
              <w:right w:val="single" w:sz="8" w:space="0" w:color="auto"/>
            </w:tcBorders>
            <w:shd w:val="clear" w:color="auto" w:fill="auto"/>
            <w:vAlign w:val="bottom"/>
          </w:tcPr>
          <w:p w14:paraId="64F99B1A" w14:textId="3972C98A" w:rsidR="0004456B" w:rsidRPr="00EC4286" w:rsidRDefault="0004456B" w:rsidP="0004456B">
            <w:pPr>
              <w:spacing w:after="0" w:line="240" w:lineRule="auto"/>
              <w:rPr>
                <w:rFonts w:ascii="Arial Narrow" w:hAnsi="Arial Narrow" w:cs="Calibri"/>
                <w:sz w:val="24"/>
                <w:szCs w:val="24"/>
              </w:rPr>
            </w:pPr>
            <w:bookmarkStart w:id="1" w:name="_Hlk134527382"/>
            <w:r w:rsidRPr="00EC4286">
              <w:rPr>
                <w:rFonts w:ascii="Arial Narrow" w:hAnsi="Arial Narrow" w:cs="Calibri"/>
                <w:sz w:val="24"/>
                <w:szCs w:val="24"/>
              </w:rPr>
              <w:t>10.</w:t>
            </w:r>
          </w:p>
        </w:tc>
        <w:tc>
          <w:tcPr>
            <w:tcW w:w="2127" w:type="dxa"/>
            <w:tcBorders>
              <w:top w:val="nil"/>
              <w:left w:val="nil"/>
              <w:bottom w:val="single" w:sz="8" w:space="0" w:color="auto"/>
              <w:right w:val="single" w:sz="8" w:space="0" w:color="auto"/>
            </w:tcBorders>
            <w:shd w:val="clear" w:color="auto" w:fill="auto"/>
            <w:vAlign w:val="bottom"/>
          </w:tcPr>
          <w:p w14:paraId="56C024E9" w14:textId="750B25F8" w:rsidR="0004456B" w:rsidRPr="00EC4286" w:rsidRDefault="0004456B" w:rsidP="0004456B">
            <w:pPr>
              <w:spacing w:after="0" w:line="240" w:lineRule="auto"/>
              <w:rPr>
                <w:rFonts w:ascii="Arial Narrow" w:hAnsi="Arial Narrow" w:cs="Calibri"/>
                <w:sz w:val="24"/>
                <w:szCs w:val="24"/>
              </w:rPr>
            </w:pPr>
            <w:r w:rsidRPr="00EC4286">
              <w:rPr>
                <w:rFonts w:ascii="Arial Narrow" w:hAnsi="Arial Narrow" w:cs="Calibri"/>
                <w:sz w:val="24"/>
                <w:szCs w:val="24"/>
              </w:rPr>
              <w:t>Integrativna radionica</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454F123" w14:textId="41808A68"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191.382,16</w:t>
            </w:r>
          </w:p>
        </w:tc>
        <w:tc>
          <w:tcPr>
            <w:tcW w:w="1489" w:type="dxa"/>
            <w:tcBorders>
              <w:top w:val="nil"/>
              <w:left w:val="nil"/>
              <w:bottom w:val="single" w:sz="8" w:space="0" w:color="auto"/>
              <w:right w:val="single" w:sz="8" w:space="0" w:color="auto"/>
            </w:tcBorders>
            <w:shd w:val="clear" w:color="auto" w:fill="auto"/>
            <w:vAlign w:val="bottom"/>
          </w:tcPr>
          <w:p w14:paraId="69B3942B" w14:textId="33078C04"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389.492,43</w:t>
            </w:r>
          </w:p>
        </w:tc>
        <w:tc>
          <w:tcPr>
            <w:tcW w:w="1535" w:type="dxa"/>
            <w:tcBorders>
              <w:top w:val="nil"/>
              <w:left w:val="nil"/>
              <w:bottom w:val="single" w:sz="8" w:space="0" w:color="auto"/>
              <w:right w:val="single" w:sz="8" w:space="0" w:color="auto"/>
            </w:tcBorders>
            <w:shd w:val="clear" w:color="auto" w:fill="auto"/>
            <w:vAlign w:val="bottom"/>
          </w:tcPr>
          <w:p w14:paraId="29482843" w14:textId="79FFA65C"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203,52</w:t>
            </w:r>
          </w:p>
        </w:tc>
        <w:tc>
          <w:tcPr>
            <w:tcW w:w="1485" w:type="dxa"/>
            <w:tcBorders>
              <w:top w:val="nil"/>
              <w:left w:val="nil"/>
              <w:bottom w:val="single" w:sz="8" w:space="0" w:color="auto"/>
              <w:right w:val="single" w:sz="4" w:space="0" w:color="auto"/>
            </w:tcBorders>
            <w:shd w:val="clear" w:color="auto" w:fill="auto"/>
            <w:vAlign w:val="bottom"/>
          </w:tcPr>
          <w:p w14:paraId="503D68BB" w14:textId="659BC4AA"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188.866,30</w:t>
            </w:r>
          </w:p>
        </w:tc>
        <w:tc>
          <w:tcPr>
            <w:tcW w:w="1485" w:type="dxa"/>
            <w:tcBorders>
              <w:top w:val="nil"/>
              <w:left w:val="nil"/>
              <w:bottom w:val="single" w:sz="8" w:space="0" w:color="auto"/>
              <w:right w:val="single" w:sz="8" w:space="0" w:color="auto"/>
            </w:tcBorders>
            <w:shd w:val="clear" w:color="auto" w:fill="auto"/>
            <w:vAlign w:val="bottom"/>
          </w:tcPr>
          <w:p w14:paraId="5EE7B855" w14:textId="4BB1389F"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386.280,98</w:t>
            </w:r>
          </w:p>
        </w:tc>
        <w:tc>
          <w:tcPr>
            <w:tcW w:w="1335" w:type="dxa"/>
            <w:tcBorders>
              <w:top w:val="nil"/>
              <w:left w:val="nil"/>
              <w:bottom w:val="single" w:sz="8" w:space="0" w:color="auto"/>
              <w:right w:val="single" w:sz="8" w:space="0" w:color="auto"/>
            </w:tcBorders>
            <w:shd w:val="clear" w:color="auto" w:fill="auto"/>
            <w:vAlign w:val="bottom"/>
          </w:tcPr>
          <w:p w14:paraId="7A976C04" w14:textId="74008D81"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204,53</w:t>
            </w:r>
          </w:p>
        </w:tc>
        <w:tc>
          <w:tcPr>
            <w:tcW w:w="1297" w:type="dxa"/>
            <w:tcBorders>
              <w:top w:val="nil"/>
              <w:left w:val="nil"/>
              <w:bottom w:val="single" w:sz="8" w:space="0" w:color="auto"/>
              <w:right w:val="single" w:sz="4" w:space="0" w:color="auto"/>
            </w:tcBorders>
            <w:shd w:val="clear" w:color="auto" w:fill="auto"/>
            <w:vAlign w:val="bottom"/>
          </w:tcPr>
          <w:p w14:paraId="1E17DF2C" w14:textId="4BB0786E"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2.515,86</w:t>
            </w:r>
          </w:p>
        </w:tc>
        <w:tc>
          <w:tcPr>
            <w:tcW w:w="1278" w:type="dxa"/>
            <w:tcBorders>
              <w:top w:val="nil"/>
              <w:left w:val="nil"/>
              <w:bottom w:val="single" w:sz="8" w:space="0" w:color="auto"/>
              <w:right w:val="single" w:sz="8" w:space="0" w:color="auto"/>
            </w:tcBorders>
            <w:shd w:val="clear" w:color="auto" w:fill="auto"/>
            <w:vAlign w:val="bottom"/>
          </w:tcPr>
          <w:p w14:paraId="14D96F6E" w14:textId="4653B466" w:rsidR="0004456B" w:rsidRPr="00EC4286" w:rsidRDefault="0004456B" w:rsidP="0004456B">
            <w:pPr>
              <w:spacing w:after="0" w:line="240" w:lineRule="auto"/>
              <w:jc w:val="right"/>
              <w:rPr>
                <w:rFonts w:ascii="Arial Narrow" w:hAnsi="Arial Narrow" w:cs="Calibri"/>
                <w:sz w:val="24"/>
                <w:szCs w:val="24"/>
              </w:rPr>
            </w:pPr>
            <w:r w:rsidRPr="00EC4286">
              <w:rPr>
                <w:rFonts w:ascii="Arial Narrow" w:hAnsi="Arial Narrow" w:cs="Calibri"/>
                <w:sz w:val="24"/>
                <w:szCs w:val="24"/>
              </w:rPr>
              <w:t>3.211,45</w:t>
            </w:r>
          </w:p>
        </w:tc>
      </w:tr>
      <w:bookmarkEnd w:id="1"/>
      <w:tr w:rsidR="00C10DE8" w:rsidRPr="00C10DE8" w14:paraId="69A3692F" w14:textId="5A42D47B" w:rsidTr="002F345D">
        <w:trPr>
          <w:trHeight w:val="330"/>
        </w:trPr>
        <w:tc>
          <w:tcPr>
            <w:tcW w:w="543" w:type="dxa"/>
            <w:tcBorders>
              <w:top w:val="nil"/>
              <w:left w:val="single" w:sz="8" w:space="0" w:color="auto"/>
              <w:bottom w:val="single" w:sz="8" w:space="0" w:color="auto"/>
              <w:right w:val="single" w:sz="8" w:space="0" w:color="auto"/>
            </w:tcBorders>
            <w:shd w:val="clear" w:color="000000" w:fill="D9D9D9"/>
            <w:hideMark/>
          </w:tcPr>
          <w:p w14:paraId="15B4A25A" w14:textId="77777777" w:rsidR="0004456B" w:rsidRPr="00EC4286" w:rsidRDefault="0004456B" w:rsidP="0004456B">
            <w:pPr>
              <w:spacing w:after="0" w:line="240" w:lineRule="auto"/>
              <w:rPr>
                <w:rFonts w:ascii="Arial Narrow" w:hAnsi="Arial Narrow" w:cs="Calibri"/>
                <w:b/>
                <w:bCs/>
                <w:sz w:val="24"/>
                <w:szCs w:val="24"/>
              </w:rPr>
            </w:pPr>
            <w:r w:rsidRPr="00EC4286">
              <w:rPr>
                <w:rFonts w:ascii="Arial Narrow" w:hAnsi="Arial Narrow" w:cs="Calibri"/>
                <w:b/>
                <w:bCs/>
                <w:sz w:val="24"/>
                <w:szCs w:val="24"/>
              </w:rPr>
              <w:t> </w:t>
            </w:r>
          </w:p>
        </w:tc>
        <w:tc>
          <w:tcPr>
            <w:tcW w:w="2127" w:type="dxa"/>
            <w:tcBorders>
              <w:top w:val="nil"/>
              <w:left w:val="nil"/>
              <w:bottom w:val="single" w:sz="8" w:space="0" w:color="auto"/>
              <w:right w:val="single" w:sz="8" w:space="0" w:color="auto"/>
            </w:tcBorders>
            <w:shd w:val="clear" w:color="000000" w:fill="D9D9D9"/>
            <w:hideMark/>
          </w:tcPr>
          <w:p w14:paraId="4DC51B54" w14:textId="77777777" w:rsidR="0004456B" w:rsidRPr="00EC4286" w:rsidRDefault="0004456B" w:rsidP="0004456B">
            <w:pPr>
              <w:spacing w:after="0" w:line="240" w:lineRule="auto"/>
              <w:rPr>
                <w:rFonts w:ascii="Arial Narrow" w:hAnsi="Arial Narrow" w:cs="Calibri"/>
                <w:b/>
                <w:bCs/>
                <w:sz w:val="24"/>
                <w:szCs w:val="24"/>
              </w:rPr>
            </w:pPr>
            <w:r w:rsidRPr="00EC4286">
              <w:rPr>
                <w:rFonts w:ascii="Arial Narrow" w:hAnsi="Arial Narrow" w:cs="Calibri"/>
                <w:b/>
                <w:bCs/>
                <w:sz w:val="24"/>
                <w:szCs w:val="24"/>
              </w:rPr>
              <w:t>Ukupno</w:t>
            </w:r>
          </w:p>
        </w:tc>
        <w:tc>
          <w:tcPr>
            <w:tcW w:w="1559" w:type="dxa"/>
            <w:tcBorders>
              <w:top w:val="single" w:sz="4" w:space="0" w:color="auto"/>
              <w:left w:val="single" w:sz="4" w:space="0" w:color="auto"/>
              <w:bottom w:val="single" w:sz="4" w:space="0" w:color="auto"/>
              <w:right w:val="single" w:sz="4" w:space="0" w:color="auto"/>
            </w:tcBorders>
            <w:shd w:val="clear" w:color="000000" w:fill="D9D9D9"/>
            <w:noWrap/>
            <w:vAlign w:val="bottom"/>
          </w:tcPr>
          <w:p w14:paraId="1DB64E0B" w14:textId="76067AD6" w:rsidR="0004456B" w:rsidRPr="00EC4286" w:rsidRDefault="0004456B" w:rsidP="0004456B">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4.419.492,22</w:t>
            </w:r>
          </w:p>
        </w:tc>
        <w:tc>
          <w:tcPr>
            <w:tcW w:w="1489" w:type="dxa"/>
            <w:tcBorders>
              <w:top w:val="nil"/>
              <w:left w:val="nil"/>
              <w:bottom w:val="single" w:sz="8" w:space="0" w:color="auto"/>
              <w:right w:val="single" w:sz="8" w:space="0" w:color="auto"/>
            </w:tcBorders>
            <w:shd w:val="clear" w:color="000000" w:fill="D9D9D9"/>
            <w:vAlign w:val="bottom"/>
          </w:tcPr>
          <w:p w14:paraId="40008E0C" w14:textId="04672CA8" w:rsidR="0004456B" w:rsidRPr="00EC4286" w:rsidRDefault="0004456B" w:rsidP="0004456B">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5.073.273,59</w:t>
            </w:r>
          </w:p>
        </w:tc>
        <w:tc>
          <w:tcPr>
            <w:tcW w:w="1535" w:type="dxa"/>
            <w:tcBorders>
              <w:top w:val="nil"/>
              <w:left w:val="nil"/>
              <w:bottom w:val="single" w:sz="8" w:space="0" w:color="auto"/>
              <w:right w:val="single" w:sz="8" w:space="0" w:color="auto"/>
            </w:tcBorders>
            <w:shd w:val="clear" w:color="auto" w:fill="D9D9D9" w:themeFill="background1" w:themeFillShade="D9"/>
            <w:vAlign w:val="bottom"/>
          </w:tcPr>
          <w:p w14:paraId="75DCBE61" w14:textId="4D8D376D" w:rsidR="0004456B" w:rsidRPr="00EC4286" w:rsidRDefault="0004456B" w:rsidP="0004456B">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114,79</w:t>
            </w:r>
          </w:p>
        </w:tc>
        <w:tc>
          <w:tcPr>
            <w:tcW w:w="1485" w:type="dxa"/>
            <w:tcBorders>
              <w:top w:val="nil"/>
              <w:left w:val="nil"/>
              <w:bottom w:val="single" w:sz="8" w:space="0" w:color="auto"/>
              <w:right w:val="single" w:sz="4" w:space="0" w:color="auto"/>
            </w:tcBorders>
            <w:shd w:val="clear" w:color="auto" w:fill="D9D9D9" w:themeFill="background1" w:themeFillShade="D9"/>
            <w:vAlign w:val="bottom"/>
          </w:tcPr>
          <w:p w14:paraId="30808CE5" w14:textId="2D205636" w:rsidR="0004456B" w:rsidRPr="00EC4286" w:rsidRDefault="0004456B" w:rsidP="0004456B">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4.313.808,34</w:t>
            </w:r>
          </w:p>
        </w:tc>
        <w:tc>
          <w:tcPr>
            <w:tcW w:w="1485" w:type="dxa"/>
            <w:tcBorders>
              <w:top w:val="nil"/>
              <w:left w:val="nil"/>
              <w:bottom w:val="single" w:sz="8" w:space="0" w:color="auto"/>
              <w:right w:val="single" w:sz="8" w:space="0" w:color="auto"/>
            </w:tcBorders>
            <w:shd w:val="clear" w:color="auto" w:fill="D9D9D9" w:themeFill="background1" w:themeFillShade="D9"/>
            <w:vAlign w:val="bottom"/>
          </w:tcPr>
          <w:p w14:paraId="6F06D07D" w14:textId="74402685" w:rsidR="0004456B" w:rsidRPr="00EC4286" w:rsidRDefault="0004456B" w:rsidP="0004456B">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4.981.238,14</w:t>
            </w:r>
          </w:p>
        </w:tc>
        <w:tc>
          <w:tcPr>
            <w:tcW w:w="1335" w:type="dxa"/>
            <w:tcBorders>
              <w:top w:val="nil"/>
              <w:left w:val="nil"/>
              <w:bottom w:val="single" w:sz="8" w:space="0" w:color="auto"/>
              <w:right w:val="single" w:sz="8" w:space="0" w:color="auto"/>
            </w:tcBorders>
            <w:shd w:val="clear" w:color="auto" w:fill="D9D9D9" w:themeFill="background1" w:themeFillShade="D9"/>
            <w:vAlign w:val="bottom"/>
          </w:tcPr>
          <w:p w14:paraId="50DE4D32" w14:textId="71EE342E" w:rsidR="0004456B" w:rsidRPr="00EC4286" w:rsidRDefault="0004456B" w:rsidP="0004456B">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115,47</w:t>
            </w:r>
          </w:p>
        </w:tc>
        <w:tc>
          <w:tcPr>
            <w:tcW w:w="1297" w:type="dxa"/>
            <w:tcBorders>
              <w:top w:val="nil"/>
              <w:left w:val="nil"/>
              <w:bottom w:val="single" w:sz="8" w:space="0" w:color="auto"/>
              <w:right w:val="single" w:sz="4" w:space="0" w:color="auto"/>
            </w:tcBorders>
            <w:shd w:val="clear" w:color="auto" w:fill="D9D9D9" w:themeFill="background1" w:themeFillShade="D9"/>
            <w:vAlign w:val="bottom"/>
          </w:tcPr>
          <w:p w14:paraId="7B44612F" w14:textId="0EAE769A" w:rsidR="0004456B" w:rsidRPr="00EC4286" w:rsidRDefault="0004456B" w:rsidP="0004456B">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105.683,88</w:t>
            </w:r>
          </w:p>
        </w:tc>
        <w:tc>
          <w:tcPr>
            <w:tcW w:w="1278" w:type="dxa"/>
            <w:tcBorders>
              <w:top w:val="nil"/>
              <w:left w:val="nil"/>
              <w:bottom w:val="single" w:sz="8" w:space="0" w:color="auto"/>
              <w:right w:val="single" w:sz="8" w:space="0" w:color="auto"/>
            </w:tcBorders>
            <w:shd w:val="clear" w:color="auto" w:fill="D9D9D9" w:themeFill="background1" w:themeFillShade="D9"/>
            <w:vAlign w:val="bottom"/>
          </w:tcPr>
          <w:p w14:paraId="0951491B" w14:textId="701B7BDA" w:rsidR="0004456B" w:rsidRPr="00EC4286" w:rsidRDefault="0004456B" w:rsidP="0004456B">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92.035,45</w:t>
            </w:r>
          </w:p>
        </w:tc>
      </w:tr>
    </w:tbl>
    <w:p w14:paraId="3D0713CE" w14:textId="77777777" w:rsidR="00CC4FDC" w:rsidRPr="00C10DE8" w:rsidRDefault="00CC4FDC" w:rsidP="00D17F23">
      <w:pPr>
        <w:spacing w:line="276" w:lineRule="auto"/>
        <w:jc w:val="both"/>
        <w:rPr>
          <w:rFonts w:ascii="Arial Narrow" w:hAnsi="Arial Narrow"/>
          <w:b/>
          <w:bCs/>
          <w:color w:val="EE0000"/>
          <w:sz w:val="24"/>
          <w:szCs w:val="24"/>
        </w:rPr>
      </w:pPr>
    </w:p>
    <w:p w14:paraId="538F969C" w14:textId="77777777" w:rsidR="00CC4FDC" w:rsidRDefault="00CC4FDC" w:rsidP="00D17F23">
      <w:pPr>
        <w:spacing w:line="276" w:lineRule="auto"/>
        <w:jc w:val="both"/>
        <w:rPr>
          <w:rFonts w:ascii="Arial Narrow" w:hAnsi="Arial Narrow"/>
          <w:b/>
          <w:sz w:val="24"/>
          <w:szCs w:val="24"/>
        </w:rPr>
      </w:pPr>
    </w:p>
    <w:p w14:paraId="4691B12B" w14:textId="77777777" w:rsidR="00CC4FDC" w:rsidRDefault="00CC4FDC" w:rsidP="00D17F23">
      <w:pPr>
        <w:spacing w:line="276" w:lineRule="auto"/>
        <w:jc w:val="both"/>
        <w:rPr>
          <w:rFonts w:ascii="Arial Narrow" w:hAnsi="Arial Narrow"/>
          <w:b/>
          <w:sz w:val="24"/>
          <w:szCs w:val="24"/>
        </w:rPr>
      </w:pPr>
    </w:p>
    <w:p w14:paraId="168A4837" w14:textId="77777777" w:rsidR="00797369" w:rsidRDefault="00797369" w:rsidP="00D17F23">
      <w:pPr>
        <w:spacing w:line="276" w:lineRule="auto"/>
        <w:jc w:val="both"/>
        <w:rPr>
          <w:rFonts w:ascii="Arial Narrow" w:hAnsi="Arial Narrow"/>
          <w:b/>
          <w:sz w:val="24"/>
          <w:szCs w:val="24"/>
        </w:rPr>
      </w:pPr>
    </w:p>
    <w:p w14:paraId="1181F4ED" w14:textId="15D08E51" w:rsidR="00797369" w:rsidRDefault="00797369" w:rsidP="00D17F23">
      <w:pPr>
        <w:spacing w:line="276" w:lineRule="auto"/>
        <w:jc w:val="both"/>
        <w:rPr>
          <w:rFonts w:ascii="Arial Narrow" w:hAnsi="Arial Narrow"/>
          <w:b/>
          <w:sz w:val="24"/>
          <w:szCs w:val="24"/>
        </w:rPr>
      </w:pPr>
      <w:r>
        <w:rPr>
          <w:rFonts w:ascii="Arial Narrow" w:hAnsi="Arial Narrow"/>
          <w:b/>
          <w:sz w:val="24"/>
          <w:szCs w:val="24"/>
        </w:rPr>
        <w:lastRenderedPageBreak/>
        <w:t>PRIHODI I RASHODI PO DJELATNOSTIMA U ODNOSU NA PLAN</w:t>
      </w:r>
    </w:p>
    <w:p w14:paraId="553F9971" w14:textId="77777777" w:rsidR="00CC4FDC" w:rsidRDefault="00CC4FDC" w:rsidP="00D17F23">
      <w:pPr>
        <w:spacing w:line="276" w:lineRule="auto"/>
        <w:jc w:val="both"/>
        <w:rPr>
          <w:rFonts w:ascii="Arial Narrow" w:hAnsi="Arial Narrow"/>
          <w:b/>
          <w:sz w:val="24"/>
          <w:szCs w:val="24"/>
        </w:rPr>
      </w:pPr>
    </w:p>
    <w:tbl>
      <w:tblPr>
        <w:tblW w:w="14133" w:type="dxa"/>
        <w:tblInd w:w="-1144" w:type="dxa"/>
        <w:tblLook w:val="04A0" w:firstRow="1" w:lastRow="0" w:firstColumn="1" w:lastColumn="0" w:noHBand="0" w:noVBand="1"/>
      </w:tblPr>
      <w:tblGrid>
        <w:gridCol w:w="506"/>
        <w:gridCol w:w="2127"/>
        <w:gridCol w:w="1559"/>
        <w:gridCol w:w="1486"/>
        <w:gridCol w:w="1484"/>
        <w:gridCol w:w="1485"/>
        <w:gridCol w:w="1485"/>
        <w:gridCol w:w="1660"/>
        <w:gridCol w:w="1139"/>
        <w:gridCol w:w="1202"/>
      </w:tblGrid>
      <w:tr w:rsidR="00D74FA1" w:rsidRPr="00CC4FDC" w14:paraId="3B886A03" w14:textId="77777777" w:rsidTr="00E07096">
        <w:trPr>
          <w:trHeight w:val="1102"/>
        </w:trPr>
        <w:tc>
          <w:tcPr>
            <w:tcW w:w="506" w:type="dxa"/>
            <w:tcBorders>
              <w:top w:val="single" w:sz="8" w:space="0" w:color="auto"/>
              <w:left w:val="single" w:sz="8" w:space="0" w:color="auto"/>
              <w:bottom w:val="single" w:sz="8" w:space="0" w:color="000000"/>
              <w:right w:val="single" w:sz="8" w:space="0" w:color="auto"/>
            </w:tcBorders>
            <w:shd w:val="clear" w:color="000000" w:fill="D9D9D9"/>
            <w:hideMark/>
          </w:tcPr>
          <w:p w14:paraId="4C5FA0EB" w14:textId="77777777" w:rsidR="00525386" w:rsidRPr="00CC4FDC" w:rsidRDefault="00525386" w:rsidP="0094213B">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R. br</w:t>
            </w:r>
          </w:p>
        </w:tc>
        <w:tc>
          <w:tcPr>
            <w:tcW w:w="2127" w:type="dxa"/>
            <w:tcBorders>
              <w:top w:val="single" w:sz="8" w:space="0" w:color="auto"/>
              <w:left w:val="single" w:sz="8" w:space="0" w:color="auto"/>
              <w:bottom w:val="single" w:sz="8" w:space="0" w:color="000000"/>
              <w:right w:val="single" w:sz="8" w:space="0" w:color="auto"/>
            </w:tcBorders>
            <w:shd w:val="clear" w:color="000000" w:fill="D9D9D9"/>
            <w:noWrap/>
            <w:hideMark/>
          </w:tcPr>
          <w:p w14:paraId="0BAD3D80" w14:textId="77777777" w:rsidR="00525386" w:rsidRPr="00CC4FDC" w:rsidRDefault="00525386" w:rsidP="0094213B">
            <w:pPr>
              <w:spacing w:after="0" w:line="240" w:lineRule="auto"/>
              <w:rPr>
                <w:rFonts w:ascii="Arial Narrow" w:hAnsi="Arial Narrow" w:cs="Calibri"/>
                <w:b/>
                <w:bCs/>
                <w:color w:val="000000"/>
                <w:sz w:val="24"/>
                <w:szCs w:val="24"/>
              </w:rPr>
            </w:pPr>
            <w:r w:rsidRPr="00CC4FDC">
              <w:rPr>
                <w:rFonts w:ascii="Arial Narrow" w:hAnsi="Arial Narrow" w:cs="Calibri"/>
                <w:b/>
                <w:bCs/>
                <w:color w:val="000000"/>
                <w:sz w:val="24"/>
                <w:szCs w:val="24"/>
              </w:rPr>
              <w:t>Djelatnosti</w:t>
            </w:r>
          </w:p>
        </w:tc>
        <w:tc>
          <w:tcPr>
            <w:tcW w:w="1559" w:type="dxa"/>
            <w:tcBorders>
              <w:top w:val="single" w:sz="4" w:space="0" w:color="auto"/>
              <w:left w:val="nil"/>
              <w:bottom w:val="single" w:sz="4" w:space="0" w:color="auto"/>
              <w:right w:val="single" w:sz="4" w:space="0" w:color="auto"/>
            </w:tcBorders>
            <w:shd w:val="clear" w:color="000000" w:fill="D9D9D9"/>
            <w:hideMark/>
          </w:tcPr>
          <w:p w14:paraId="101D2115" w14:textId="0AABFDA2" w:rsidR="00525386" w:rsidRPr="00CC4FDC" w:rsidRDefault="00D74FA1"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Planirani </w:t>
            </w:r>
            <w:r w:rsidR="00525386">
              <w:rPr>
                <w:rFonts w:ascii="Arial Narrow" w:hAnsi="Arial Narrow" w:cs="Calibri"/>
                <w:b/>
                <w:bCs/>
                <w:color w:val="000000"/>
                <w:sz w:val="24"/>
                <w:szCs w:val="24"/>
              </w:rPr>
              <w:t>prihodi 202</w:t>
            </w:r>
            <w:r w:rsidR="00E357FE">
              <w:rPr>
                <w:rFonts w:ascii="Arial Narrow" w:hAnsi="Arial Narrow" w:cs="Calibri"/>
                <w:b/>
                <w:bCs/>
                <w:color w:val="000000"/>
                <w:sz w:val="24"/>
                <w:szCs w:val="24"/>
              </w:rPr>
              <w:t>4</w:t>
            </w:r>
            <w:r w:rsidR="00525386">
              <w:rPr>
                <w:rFonts w:ascii="Arial Narrow" w:hAnsi="Arial Narrow" w:cs="Calibri"/>
                <w:b/>
                <w:bCs/>
                <w:color w:val="000000"/>
                <w:sz w:val="24"/>
                <w:szCs w:val="24"/>
              </w:rPr>
              <w:t xml:space="preserve">. godine po djelatnostima u </w:t>
            </w:r>
            <w:r w:rsidR="00922050">
              <w:rPr>
                <w:rFonts w:ascii="Arial Narrow" w:hAnsi="Arial Narrow" w:cs="Calibri"/>
                <w:b/>
                <w:bCs/>
                <w:color w:val="000000"/>
                <w:sz w:val="24"/>
                <w:szCs w:val="24"/>
              </w:rPr>
              <w:t>EUR</w:t>
            </w:r>
          </w:p>
        </w:tc>
        <w:tc>
          <w:tcPr>
            <w:tcW w:w="1486" w:type="dxa"/>
            <w:tcBorders>
              <w:top w:val="single" w:sz="4" w:space="0" w:color="auto"/>
              <w:left w:val="single" w:sz="4" w:space="0" w:color="auto"/>
              <w:bottom w:val="single" w:sz="4" w:space="0" w:color="auto"/>
              <w:right w:val="single" w:sz="4" w:space="0" w:color="auto"/>
            </w:tcBorders>
            <w:shd w:val="clear" w:color="000000" w:fill="D9D9D9"/>
          </w:tcPr>
          <w:p w14:paraId="488AE457" w14:textId="670A87E1" w:rsidR="00525386" w:rsidRPr="00CC4FDC" w:rsidRDefault="00D74FA1"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Ostvareni </w:t>
            </w:r>
            <w:r w:rsidR="00525386">
              <w:rPr>
                <w:rFonts w:ascii="Arial Narrow" w:hAnsi="Arial Narrow" w:cs="Calibri"/>
                <w:b/>
                <w:bCs/>
                <w:color w:val="000000"/>
                <w:sz w:val="24"/>
                <w:szCs w:val="24"/>
              </w:rPr>
              <w:t>prihodi 202</w:t>
            </w:r>
            <w:r w:rsidR="00E357FE">
              <w:rPr>
                <w:rFonts w:ascii="Arial Narrow" w:hAnsi="Arial Narrow" w:cs="Calibri"/>
                <w:b/>
                <w:bCs/>
                <w:color w:val="000000"/>
                <w:sz w:val="24"/>
                <w:szCs w:val="24"/>
              </w:rPr>
              <w:t>4</w:t>
            </w:r>
            <w:r w:rsidR="00525386">
              <w:rPr>
                <w:rFonts w:ascii="Arial Narrow" w:hAnsi="Arial Narrow" w:cs="Calibri"/>
                <w:b/>
                <w:bCs/>
                <w:color w:val="000000"/>
                <w:sz w:val="24"/>
                <w:szCs w:val="24"/>
              </w:rPr>
              <w:t xml:space="preserve">. godine po djelatnostima  u </w:t>
            </w:r>
            <w:r w:rsidR="00922050">
              <w:rPr>
                <w:rFonts w:ascii="Arial Narrow" w:hAnsi="Arial Narrow" w:cs="Calibri"/>
                <w:b/>
                <w:bCs/>
                <w:color w:val="000000"/>
                <w:sz w:val="24"/>
                <w:szCs w:val="24"/>
              </w:rPr>
              <w:t>EUR</w:t>
            </w:r>
          </w:p>
        </w:tc>
        <w:tc>
          <w:tcPr>
            <w:tcW w:w="1484" w:type="dxa"/>
            <w:tcBorders>
              <w:top w:val="single" w:sz="4" w:space="0" w:color="auto"/>
              <w:left w:val="nil"/>
              <w:bottom w:val="single" w:sz="4" w:space="0" w:color="auto"/>
              <w:right w:val="single" w:sz="4" w:space="0" w:color="auto"/>
            </w:tcBorders>
            <w:shd w:val="clear" w:color="000000" w:fill="D9D9D9"/>
            <w:hideMark/>
          </w:tcPr>
          <w:p w14:paraId="1366C2E9" w14:textId="3CDA5FA9" w:rsidR="00525386" w:rsidRPr="00CC4FDC" w:rsidRDefault="00525386"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Indeks prihodi </w:t>
            </w:r>
            <w:r w:rsidR="00D74FA1">
              <w:rPr>
                <w:rFonts w:ascii="Arial Narrow" w:hAnsi="Arial Narrow" w:cs="Calibri"/>
                <w:b/>
                <w:bCs/>
                <w:color w:val="000000"/>
                <w:sz w:val="24"/>
                <w:szCs w:val="24"/>
              </w:rPr>
              <w:t xml:space="preserve">ostvarenje </w:t>
            </w:r>
            <w:r>
              <w:rPr>
                <w:rFonts w:ascii="Arial Narrow" w:hAnsi="Arial Narrow" w:cs="Calibri"/>
                <w:b/>
                <w:bCs/>
                <w:color w:val="000000"/>
                <w:sz w:val="24"/>
                <w:szCs w:val="24"/>
              </w:rPr>
              <w:t>/plan 202</w:t>
            </w:r>
            <w:r w:rsidR="00E357FE">
              <w:rPr>
                <w:rFonts w:ascii="Arial Narrow" w:hAnsi="Arial Narrow" w:cs="Calibri"/>
                <w:b/>
                <w:bCs/>
                <w:color w:val="000000"/>
                <w:sz w:val="24"/>
                <w:szCs w:val="24"/>
              </w:rPr>
              <w:t>4</w:t>
            </w:r>
            <w:r>
              <w:rPr>
                <w:rFonts w:ascii="Arial Narrow" w:hAnsi="Arial Narrow" w:cs="Calibri"/>
                <w:b/>
                <w:bCs/>
                <w:color w:val="000000"/>
                <w:sz w:val="24"/>
                <w:szCs w:val="24"/>
              </w:rPr>
              <w:t xml:space="preserve">. godine u </w:t>
            </w:r>
            <w:r w:rsidR="00922050">
              <w:rPr>
                <w:rFonts w:ascii="Arial Narrow" w:hAnsi="Arial Narrow" w:cs="Calibri"/>
                <w:b/>
                <w:bCs/>
                <w:color w:val="000000"/>
                <w:sz w:val="24"/>
                <w:szCs w:val="24"/>
              </w:rPr>
              <w:t>EUR</w:t>
            </w:r>
          </w:p>
        </w:tc>
        <w:tc>
          <w:tcPr>
            <w:tcW w:w="1485" w:type="dxa"/>
            <w:tcBorders>
              <w:top w:val="single" w:sz="4" w:space="0" w:color="auto"/>
              <w:left w:val="nil"/>
              <w:bottom w:val="single" w:sz="4" w:space="0" w:color="auto"/>
              <w:right w:val="single" w:sz="4" w:space="0" w:color="auto"/>
            </w:tcBorders>
            <w:shd w:val="clear" w:color="000000" w:fill="D9D9D9"/>
            <w:hideMark/>
          </w:tcPr>
          <w:p w14:paraId="68502E4C" w14:textId="69E8B18F" w:rsidR="00525386" w:rsidRPr="00CC4FDC" w:rsidRDefault="00D74FA1"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Planirani </w:t>
            </w:r>
            <w:r w:rsidR="00525386">
              <w:rPr>
                <w:rFonts w:ascii="Arial Narrow" w:hAnsi="Arial Narrow" w:cs="Calibri"/>
                <w:b/>
                <w:bCs/>
                <w:color w:val="000000"/>
                <w:sz w:val="24"/>
                <w:szCs w:val="24"/>
              </w:rPr>
              <w:t>rashodi 202</w:t>
            </w:r>
            <w:r w:rsidR="00E357FE">
              <w:rPr>
                <w:rFonts w:ascii="Arial Narrow" w:hAnsi="Arial Narrow" w:cs="Calibri"/>
                <w:b/>
                <w:bCs/>
                <w:color w:val="000000"/>
                <w:sz w:val="24"/>
                <w:szCs w:val="24"/>
              </w:rPr>
              <w:t>4</w:t>
            </w:r>
            <w:r w:rsidR="00525386">
              <w:rPr>
                <w:rFonts w:ascii="Arial Narrow" w:hAnsi="Arial Narrow" w:cs="Calibri"/>
                <w:b/>
                <w:bCs/>
                <w:color w:val="000000"/>
                <w:sz w:val="24"/>
                <w:szCs w:val="24"/>
              </w:rPr>
              <w:t xml:space="preserve">. godine po djelatnostima u </w:t>
            </w:r>
            <w:r w:rsidR="00922050">
              <w:rPr>
                <w:rFonts w:ascii="Arial Narrow" w:hAnsi="Arial Narrow" w:cs="Calibri"/>
                <w:b/>
                <w:bCs/>
                <w:color w:val="000000"/>
                <w:sz w:val="24"/>
                <w:szCs w:val="24"/>
              </w:rPr>
              <w:t>EUR</w:t>
            </w:r>
          </w:p>
        </w:tc>
        <w:tc>
          <w:tcPr>
            <w:tcW w:w="1485" w:type="dxa"/>
            <w:tcBorders>
              <w:top w:val="single" w:sz="4" w:space="0" w:color="auto"/>
              <w:left w:val="single" w:sz="4" w:space="0" w:color="auto"/>
              <w:bottom w:val="single" w:sz="4" w:space="0" w:color="auto"/>
              <w:right w:val="single" w:sz="4" w:space="0" w:color="auto"/>
            </w:tcBorders>
            <w:shd w:val="clear" w:color="000000" w:fill="D9D9D9"/>
          </w:tcPr>
          <w:p w14:paraId="670D08A7" w14:textId="07C142D5" w:rsidR="00525386" w:rsidRPr="00CC4FDC" w:rsidRDefault="00D74FA1"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Ostvareni </w:t>
            </w:r>
            <w:r w:rsidR="00525386">
              <w:rPr>
                <w:rFonts w:ascii="Arial Narrow" w:hAnsi="Arial Narrow" w:cs="Calibri"/>
                <w:b/>
                <w:bCs/>
                <w:color w:val="000000"/>
                <w:sz w:val="24"/>
                <w:szCs w:val="24"/>
              </w:rPr>
              <w:t>rashodi 202</w:t>
            </w:r>
            <w:r w:rsidR="00E357FE">
              <w:rPr>
                <w:rFonts w:ascii="Arial Narrow" w:hAnsi="Arial Narrow" w:cs="Calibri"/>
                <w:b/>
                <w:bCs/>
                <w:color w:val="000000"/>
                <w:sz w:val="24"/>
                <w:szCs w:val="24"/>
              </w:rPr>
              <w:t>4</w:t>
            </w:r>
            <w:r w:rsidR="00525386">
              <w:rPr>
                <w:rFonts w:ascii="Arial Narrow" w:hAnsi="Arial Narrow" w:cs="Calibri"/>
                <w:b/>
                <w:bCs/>
                <w:color w:val="000000"/>
                <w:sz w:val="24"/>
                <w:szCs w:val="24"/>
              </w:rPr>
              <w:t xml:space="preserve">. godine po djelatnostima  u </w:t>
            </w:r>
            <w:r w:rsidR="00922050">
              <w:rPr>
                <w:rFonts w:ascii="Arial Narrow" w:hAnsi="Arial Narrow" w:cs="Calibri"/>
                <w:b/>
                <w:bCs/>
                <w:color w:val="000000"/>
                <w:sz w:val="24"/>
                <w:szCs w:val="24"/>
              </w:rPr>
              <w:t>EUR</w:t>
            </w:r>
          </w:p>
        </w:tc>
        <w:tc>
          <w:tcPr>
            <w:tcW w:w="1660" w:type="dxa"/>
            <w:tcBorders>
              <w:top w:val="single" w:sz="4" w:space="0" w:color="auto"/>
              <w:left w:val="nil"/>
              <w:bottom w:val="single" w:sz="4" w:space="0" w:color="auto"/>
              <w:right w:val="single" w:sz="4" w:space="0" w:color="auto"/>
            </w:tcBorders>
            <w:shd w:val="clear" w:color="000000" w:fill="D9D9D9"/>
          </w:tcPr>
          <w:p w14:paraId="7A11CFD9" w14:textId="7C2DE66E" w:rsidR="00525386" w:rsidRPr="00CC4FDC" w:rsidRDefault="00525386"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 xml:space="preserve">Indeks rashodi </w:t>
            </w:r>
            <w:r w:rsidR="00D74FA1">
              <w:rPr>
                <w:rFonts w:ascii="Arial Narrow" w:hAnsi="Arial Narrow" w:cs="Calibri"/>
                <w:b/>
                <w:bCs/>
                <w:color w:val="000000"/>
                <w:sz w:val="24"/>
                <w:szCs w:val="24"/>
              </w:rPr>
              <w:t>ostvarenje</w:t>
            </w:r>
            <w:r>
              <w:rPr>
                <w:rFonts w:ascii="Arial Narrow" w:hAnsi="Arial Narrow" w:cs="Calibri"/>
                <w:b/>
                <w:bCs/>
                <w:color w:val="000000"/>
                <w:sz w:val="24"/>
                <w:szCs w:val="24"/>
              </w:rPr>
              <w:t>/plan 202</w:t>
            </w:r>
            <w:r w:rsidR="00E357FE">
              <w:rPr>
                <w:rFonts w:ascii="Arial Narrow" w:hAnsi="Arial Narrow" w:cs="Calibri"/>
                <w:b/>
                <w:bCs/>
                <w:color w:val="000000"/>
                <w:sz w:val="24"/>
                <w:szCs w:val="24"/>
              </w:rPr>
              <w:t>4</w:t>
            </w:r>
            <w:r>
              <w:rPr>
                <w:rFonts w:ascii="Arial Narrow" w:hAnsi="Arial Narrow" w:cs="Calibri"/>
                <w:b/>
                <w:bCs/>
                <w:color w:val="000000"/>
                <w:sz w:val="24"/>
                <w:szCs w:val="24"/>
              </w:rPr>
              <w:t xml:space="preserve">. godine u </w:t>
            </w:r>
            <w:r w:rsidR="00922050">
              <w:rPr>
                <w:rFonts w:ascii="Arial Narrow" w:hAnsi="Arial Narrow" w:cs="Calibri"/>
                <w:b/>
                <w:bCs/>
                <w:color w:val="000000"/>
                <w:sz w:val="24"/>
                <w:szCs w:val="24"/>
              </w:rPr>
              <w:t>EUR</w:t>
            </w:r>
          </w:p>
        </w:tc>
        <w:tc>
          <w:tcPr>
            <w:tcW w:w="1139" w:type="dxa"/>
            <w:tcBorders>
              <w:top w:val="single" w:sz="4" w:space="0" w:color="auto"/>
              <w:left w:val="nil"/>
              <w:bottom w:val="single" w:sz="4" w:space="0" w:color="auto"/>
              <w:right w:val="single" w:sz="4" w:space="0" w:color="auto"/>
            </w:tcBorders>
            <w:shd w:val="clear" w:color="000000" w:fill="D9D9D9"/>
          </w:tcPr>
          <w:p w14:paraId="185FA83A" w14:textId="158E330B" w:rsidR="00525386" w:rsidRPr="00CC4FDC" w:rsidRDefault="00525386"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Planirani rezultat 202</w:t>
            </w:r>
            <w:r w:rsidR="00E357FE">
              <w:rPr>
                <w:rFonts w:ascii="Arial Narrow" w:hAnsi="Arial Narrow" w:cs="Calibri"/>
                <w:b/>
                <w:bCs/>
                <w:color w:val="000000"/>
                <w:sz w:val="24"/>
                <w:szCs w:val="24"/>
              </w:rPr>
              <w:t>4</w:t>
            </w:r>
            <w:r>
              <w:rPr>
                <w:rFonts w:ascii="Arial Narrow" w:hAnsi="Arial Narrow" w:cs="Calibri"/>
                <w:b/>
                <w:bCs/>
                <w:color w:val="000000"/>
                <w:sz w:val="24"/>
                <w:szCs w:val="24"/>
              </w:rPr>
              <w:t xml:space="preserve">. godine u </w:t>
            </w:r>
            <w:r w:rsidR="00922050">
              <w:rPr>
                <w:rFonts w:ascii="Arial Narrow" w:hAnsi="Arial Narrow" w:cs="Calibri"/>
                <w:b/>
                <w:bCs/>
                <w:color w:val="000000"/>
                <w:sz w:val="24"/>
                <w:szCs w:val="24"/>
              </w:rPr>
              <w:t>EUR</w:t>
            </w:r>
          </w:p>
        </w:tc>
        <w:tc>
          <w:tcPr>
            <w:tcW w:w="1202" w:type="dxa"/>
            <w:tcBorders>
              <w:top w:val="single" w:sz="4" w:space="0" w:color="auto"/>
              <w:left w:val="single" w:sz="4" w:space="0" w:color="auto"/>
              <w:bottom w:val="single" w:sz="4" w:space="0" w:color="auto"/>
              <w:right w:val="single" w:sz="4" w:space="0" w:color="auto"/>
            </w:tcBorders>
            <w:shd w:val="clear" w:color="000000" w:fill="D9D9D9"/>
          </w:tcPr>
          <w:p w14:paraId="28C57E3B" w14:textId="36F4B725" w:rsidR="00525386" w:rsidRPr="00CC4FDC" w:rsidRDefault="00525386" w:rsidP="0094213B">
            <w:pPr>
              <w:spacing w:after="0" w:line="240" w:lineRule="auto"/>
              <w:rPr>
                <w:rFonts w:ascii="Arial Narrow" w:hAnsi="Arial Narrow" w:cs="Calibri"/>
                <w:b/>
                <w:bCs/>
                <w:color w:val="000000"/>
                <w:sz w:val="24"/>
                <w:szCs w:val="24"/>
              </w:rPr>
            </w:pPr>
            <w:r>
              <w:rPr>
                <w:rFonts w:ascii="Arial Narrow" w:hAnsi="Arial Narrow" w:cs="Calibri"/>
                <w:b/>
                <w:bCs/>
                <w:color w:val="000000"/>
                <w:sz w:val="24"/>
                <w:szCs w:val="24"/>
              </w:rPr>
              <w:t>Ostvareni rezultat 202</w:t>
            </w:r>
            <w:r w:rsidR="00E357FE">
              <w:rPr>
                <w:rFonts w:ascii="Arial Narrow" w:hAnsi="Arial Narrow" w:cs="Calibri"/>
                <w:b/>
                <w:bCs/>
                <w:color w:val="000000"/>
                <w:sz w:val="24"/>
                <w:szCs w:val="24"/>
              </w:rPr>
              <w:t>4</w:t>
            </w:r>
            <w:r>
              <w:rPr>
                <w:rFonts w:ascii="Arial Narrow" w:hAnsi="Arial Narrow" w:cs="Calibri"/>
                <w:b/>
                <w:bCs/>
                <w:color w:val="000000"/>
                <w:sz w:val="24"/>
                <w:szCs w:val="24"/>
              </w:rPr>
              <w:t xml:space="preserve">. godine u </w:t>
            </w:r>
            <w:r w:rsidR="00922050">
              <w:rPr>
                <w:rFonts w:ascii="Arial Narrow" w:hAnsi="Arial Narrow" w:cs="Calibri"/>
                <w:b/>
                <w:bCs/>
                <w:color w:val="000000"/>
                <w:sz w:val="24"/>
                <w:szCs w:val="24"/>
              </w:rPr>
              <w:t>EUR</w:t>
            </w:r>
          </w:p>
        </w:tc>
      </w:tr>
      <w:tr w:rsidR="005B7548" w:rsidRPr="00CC4FDC" w14:paraId="27C6D555" w14:textId="77777777" w:rsidTr="0051658F">
        <w:trPr>
          <w:trHeight w:val="330"/>
        </w:trPr>
        <w:tc>
          <w:tcPr>
            <w:tcW w:w="506" w:type="dxa"/>
            <w:tcBorders>
              <w:top w:val="nil"/>
              <w:left w:val="single" w:sz="8" w:space="0" w:color="auto"/>
              <w:bottom w:val="single" w:sz="8" w:space="0" w:color="auto"/>
              <w:right w:val="single" w:sz="8" w:space="0" w:color="auto"/>
            </w:tcBorders>
            <w:vAlign w:val="bottom"/>
            <w:hideMark/>
          </w:tcPr>
          <w:p w14:paraId="7B57C0FD"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1.</w:t>
            </w:r>
          </w:p>
        </w:tc>
        <w:tc>
          <w:tcPr>
            <w:tcW w:w="2127" w:type="dxa"/>
            <w:tcBorders>
              <w:top w:val="nil"/>
              <w:left w:val="nil"/>
              <w:bottom w:val="single" w:sz="8" w:space="0" w:color="auto"/>
              <w:right w:val="single" w:sz="8" w:space="0" w:color="auto"/>
            </w:tcBorders>
            <w:vAlign w:val="bottom"/>
            <w:hideMark/>
          </w:tcPr>
          <w:p w14:paraId="7093AA2F"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Gospodarenje otpadom</w:t>
            </w:r>
          </w:p>
        </w:tc>
        <w:tc>
          <w:tcPr>
            <w:tcW w:w="1559" w:type="dxa"/>
            <w:tcBorders>
              <w:top w:val="nil"/>
              <w:left w:val="nil"/>
              <w:bottom w:val="single" w:sz="8" w:space="0" w:color="auto"/>
              <w:right w:val="single" w:sz="8" w:space="0" w:color="auto"/>
            </w:tcBorders>
            <w:shd w:val="clear" w:color="auto" w:fill="auto"/>
            <w:noWrap/>
            <w:vAlign w:val="bottom"/>
          </w:tcPr>
          <w:p w14:paraId="6BF4CC13" w14:textId="4FCF1AD1"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3.239.756,48</w:t>
            </w:r>
          </w:p>
        </w:tc>
        <w:tc>
          <w:tcPr>
            <w:tcW w:w="1486" w:type="dxa"/>
            <w:tcBorders>
              <w:top w:val="nil"/>
              <w:left w:val="nil"/>
              <w:bottom w:val="single" w:sz="8" w:space="0" w:color="auto"/>
              <w:right w:val="single" w:sz="8" w:space="0" w:color="auto"/>
            </w:tcBorders>
            <w:shd w:val="clear" w:color="auto" w:fill="auto"/>
            <w:vAlign w:val="bottom"/>
          </w:tcPr>
          <w:p w14:paraId="2945F09C" w14:textId="406E5ACA"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3.298.285,59</w:t>
            </w:r>
          </w:p>
        </w:tc>
        <w:tc>
          <w:tcPr>
            <w:tcW w:w="1484" w:type="dxa"/>
            <w:tcBorders>
              <w:top w:val="nil"/>
              <w:left w:val="nil"/>
              <w:bottom w:val="single" w:sz="8" w:space="0" w:color="auto"/>
              <w:right w:val="single" w:sz="8" w:space="0" w:color="auto"/>
            </w:tcBorders>
            <w:shd w:val="clear" w:color="auto" w:fill="auto"/>
            <w:vAlign w:val="bottom"/>
          </w:tcPr>
          <w:p w14:paraId="7B2C6650" w14:textId="7135A7AA"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101,81</w:t>
            </w:r>
          </w:p>
        </w:tc>
        <w:tc>
          <w:tcPr>
            <w:tcW w:w="1485" w:type="dxa"/>
            <w:tcBorders>
              <w:top w:val="nil"/>
              <w:left w:val="nil"/>
              <w:bottom w:val="single" w:sz="8" w:space="0" w:color="auto"/>
              <w:right w:val="single" w:sz="8" w:space="0" w:color="auto"/>
            </w:tcBorders>
            <w:shd w:val="clear" w:color="auto" w:fill="auto"/>
            <w:vAlign w:val="bottom"/>
          </w:tcPr>
          <w:p w14:paraId="715DFC80" w14:textId="5A50E93C"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3.217.387,00</w:t>
            </w:r>
          </w:p>
        </w:tc>
        <w:tc>
          <w:tcPr>
            <w:tcW w:w="1485" w:type="dxa"/>
            <w:tcBorders>
              <w:top w:val="nil"/>
              <w:left w:val="nil"/>
              <w:bottom w:val="single" w:sz="8" w:space="0" w:color="auto"/>
              <w:right w:val="single" w:sz="8" w:space="0" w:color="auto"/>
            </w:tcBorders>
            <w:shd w:val="clear" w:color="auto" w:fill="auto"/>
            <w:vAlign w:val="bottom"/>
          </w:tcPr>
          <w:p w14:paraId="3DACBB01" w14:textId="29551564"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3.209.281,40</w:t>
            </w:r>
          </w:p>
        </w:tc>
        <w:tc>
          <w:tcPr>
            <w:tcW w:w="1660" w:type="dxa"/>
            <w:tcBorders>
              <w:top w:val="nil"/>
              <w:left w:val="nil"/>
              <w:bottom w:val="single" w:sz="8" w:space="0" w:color="auto"/>
              <w:right w:val="single" w:sz="8" w:space="0" w:color="auto"/>
            </w:tcBorders>
            <w:shd w:val="clear" w:color="auto" w:fill="auto"/>
            <w:vAlign w:val="bottom"/>
          </w:tcPr>
          <w:p w14:paraId="268EDC9F" w14:textId="60931E2F"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99,</w:t>
            </w:r>
            <w:r w:rsidR="008D3352" w:rsidRPr="00EC4286">
              <w:rPr>
                <w:rFonts w:ascii="Arial Narrow" w:hAnsi="Arial Narrow" w:cs="Calibri"/>
                <w:sz w:val="24"/>
                <w:szCs w:val="24"/>
              </w:rPr>
              <w:t>75</w:t>
            </w:r>
          </w:p>
        </w:tc>
        <w:tc>
          <w:tcPr>
            <w:tcW w:w="1139" w:type="dxa"/>
            <w:tcBorders>
              <w:top w:val="nil"/>
              <w:left w:val="nil"/>
              <w:bottom w:val="single" w:sz="8" w:space="0" w:color="auto"/>
              <w:right w:val="single" w:sz="8" w:space="0" w:color="auto"/>
            </w:tcBorders>
            <w:shd w:val="clear" w:color="auto" w:fill="auto"/>
            <w:vAlign w:val="bottom"/>
          </w:tcPr>
          <w:p w14:paraId="51B28FA2" w14:textId="2135349D"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22.369,48</w:t>
            </w:r>
          </w:p>
        </w:tc>
        <w:tc>
          <w:tcPr>
            <w:tcW w:w="1202" w:type="dxa"/>
            <w:tcBorders>
              <w:top w:val="nil"/>
              <w:left w:val="nil"/>
              <w:bottom w:val="single" w:sz="8" w:space="0" w:color="auto"/>
              <w:right w:val="single" w:sz="8" w:space="0" w:color="auto"/>
            </w:tcBorders>
            <w:shd w:val="clear" w:color="auto" w:fill="auto"/>
            <w:vAlign w:val="bottom"/>
          </w:tcPr>
          <w:p w14:paraId="4A3D2BD1" w14:textId="1C34FD37"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89.004,19</w:t>
            </w:r>
          </w:p>
        </w:tc>
      </w:tr>
      <w:tr w:rsidR="005B7548" w:rsidRPr="00CC4FDC" w14:paraId="4DE7776A" w14:textId="77777777" w:rsidTr="0051658F">
        <w:trPr>
          <w:trHeight w:val="330"/>
        </w:trPr>
        <w:tc>
          <w:tcPr>
            <w:tcW w:w="506" w:type="dxa"/>
            <w:tcBorders>
              <w:top w:val="nil"/>
              <w:left w:val="single" w:sz="8" w:space="0" w:color="auto"/>
              <w:bottom w:val="single" w:sz="8" w:space="0" w:color="auto"/>
              <w:right w:val="single" w:sz="8" w:space="0" w:color="auto"/>
            </w:tcBorders>
            <w:vAlign w:val="bottom"/>
            <w:hideMark/>
          </w:tcPr>
          <w:p w14:paraId="11F2E0A5"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2.</w:t>
            </w:r>
          </w:p>
        </w:tc>
        <w:tc>
          <w:tcPr>
            <w:tcW w:w="2127" w:type="dxa"/>
            <w:tcBorders>
              <w:top w:val="nil"/>
              <w:left w:val="nil"/>
              <w:bottom w:val="single" w:sz="8" w:space="0" w:color="auto"/>
              <w:right w:val="single" w:sz="8" w:space="0" w:color="auto"/>
            </w:tcBorders>
            <w:vAlign w:val="bottom"/>
            <w:hideMark/>
          </w:tcPr>
          <w:p w14:paraId="2DA0C759"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Javna higijena</w:t>
            </w:r>
          </w:p>
        </w:tc>
        <w:tc>
          <w:tcPr>
            <w:tcW w:w="1559" w:type="dxa"/>
            <w:tcBorders>
              <w:top w:val="nil"/>
              <w:left w:val="nil"/>
              <w:bottom w:val="single" w:sz="8" w:space="0" w:color="auto"/>
              <w:right w:val="single" w:sz="8" w:space="0" w:color="auto"/>
            </w:tcBorders>
            <w:shd w:val="clear" w:color="auto" w:fill="auto"/>
            <w:noWrap/>
            <w:vAlign w:val="bottom"/>
          </w:tcPr>
          <w:p w14:paraId="0C0C7E06" w14:textId="57449DFD"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315.104,10</w:t>
            </w:r>
          </w:p>
        </w:tc>
        <w:tc>
          <w:tcPr>
            <w:tcW w:w="1486" w:type="dxa"/>
            <w:tcBorders>
              <w:top w:val="nil"/>
              <w:left w:val="nil"/>
              <w:bottom w:val="single" w:sz="8" w:space="0" w:color="auto"/>
              <w:right w:val="single" w:sz="8" w:space="0" w:color="auto"/>
            </w:tcBorders>
            <w:shd w:val="clear" w:color="auto" w:fill="auto"/>
            <w:vAlign w:val="bottom"/>
          </w:tcPr>
          <w:p w14:paraId="564B53BE" w14:textId="154AEB10"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308.376,94</w:t>
            </w:r>
          </w:p>
        </w:tc>
        <w:tc>
          <w:tcPr>
            <w:tcW w:w="1484" w:type="dxa"/>
            <w:tcBorders>
              <w:top w:val="nil"/>
              <w:left w:val="nil"/>
              <w:bottom w:val="single" w:sz="8" w:space="0" w:color="auto"/>
              <w:right w:val="single" w:sz="8" w:space="0" w:color="auto"/>
            </w:tcBorders>
            <w:shd w:val="clear" w:color="auto" w:fill="auto"/>
            <w:vAlign w:val="bottom"/>
          </w:tcPr>
          <w:p w14:paraId="22D87645" w14:textId="326E0841"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97,87</w:t>
            </w:r>
          </w:p>
        </w:tc>
        <w:tc>
          <w:tcPr>
            <w:tcW w:w="1485" w:type="dxa"/>
            <w:tcBorders>
              <w:top w:val="nil"/>
              <w:left w:val="nil"/>
              <w:bottom w:val="single" w:sz="8" w:space="0" w:color="auto"/>
              <w:right w:val="single" w:sz="8" w:space="0" w:color="auto"/>
            </w:tcBorders>
            <w:shd w:val="clear" w:color="auto" w:fill="auto"/>
            <w:vAlign w:val="bottom"/>
          </w:tcPr>
          <w:p w14:paraId="653DEB2A" w14:textId="6D10900A"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313.900,00</w:t>
            </w:r>
          </w:p>
        </w:tc>
        <w:tc>
          <w:tcPr>
            <w:tcW w:w="1485" w:type="dxa"/>
            <w:tcBorders>
              <w:top w:val="nil"/>
              <w:left w:val="nil"/>
              <w:bottom w:val="single" w:sz="8" w:space="0" w:color="auto"/>
              <w:right w:val="single" w:sz="8" w:space="0" w:color="auto"/>
            </w:tcBorders>
            <w:shd w:val="clear" w:color="auto" w:fill="auto"/>
            <w:vAlign w:val="bottom"/>
          </w:tcPr>
          <w:p w14:paraId="137389A5" w14:textId="01996875"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311.957,59</w:t>
            </w:r>
          </w:p>
        </w:tc>
        <w:tc>
          <w:tcPr>
            <w:tcW w:w="1660" w:type="dxa"/>
            <w:tcBorders>
              <w:top w:val="nil"/>
              <w:left w:val="nil"/>
              <w:bottom w:val="single" w:sz="8" w:space="0" w:color="auto"/>
              <w:right w:val="single" w:sz="8" w:space="0" w:color="auto"/>
            </w:tcBorders>
            <w:shd w:val="clear" w:color="auto" w:fill="auto"/>
            <w:vAlign w:val="bottom"/>
          </w:tcPr>
          <w:p w14:paraId="52743B2F" w14:textId="28A46E74" w:rsidR="005B7548" w:rsidRPr="00EC4286" w:rsidRDefault="008D3352"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99,38</w:t>
            </w:r>
          </w:p>
        </w:tc>
        <w:tc>
          <w:tcPr>
            <w:tcW w:w="1139" w:type="dxa"/>
            <w:tcBorders>
              <w:top w:val="nil"/>
              <w:left w:val="nil"/>
              <w:bottom w:val="single" w:sz="8" w:space="0" w:color="auto"/>
              <w:right w:val="single" w:sz="8" w:space="0" w:color="auto"/>
            </w:tcBorders>
            <w:shd w:val="clear" w:color="auto" w:fill="auto"/>
            <w:vAlign w:val="bottom"/>
          </w:tcPr>
          <w:p w14:paraId="500F5569" w14:textId="7F6E097B"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1.204,10</w:t>
            </w:r>
          </w:p>
        </w:tc>
        <w:tc>
          <w:tcPr>
            <w:tcW w:w="1202" w:type="dxa"/>
            <w:tcBorders>
              <w:top w:val="nil"/>
              <w:left w:val="nil"/>
              <w:bottom w:val="single" w:sz="8" w:space="0" w:color="auto"/>
              <w:right w:val="single" w:sz="8" w:space="0" w:color="auto"/>
            </w:tcBorders>
            <w:shd w:val="clear" w:color="auto" w:fill="auto"/>
            <w:vAlign w:val="bottom"/>
          </w:tcPr>
          <w:p w14:paraId="774C8717" w14:textId="4A8B516F"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-3.580,65</w:t>
            </w:r>
          </w:p>
        </w:tc>
      </w:tr>
      <w:tr w:rsidR="005B7548" w:rsidRPr="00CC4FDC" w14:paraId="28117303" w14:textId="77777777" w:rsidTr="0051658F">
        <w:trPr>
          <w:trHeight w:val="330"/>
        </w:trPr>
        <w:tc>
          <w:tcPr>
            <w:tcW w:w="506" w:type="dxa"/>
            <w:tcBorders>
              <w:top w:val="nil"/>
              <w:left w:val="single" w:sz="8" w:space="0" w:color="auto"/>
              <w:bottom w:val="single" w:sz="8" w:space="0" w:color="auto"/>
              <w:right w:val="single" w:sz="8" w:space="0" w:color="auto"/>
            </w:tcBorders>
            <w:vAlign w:val="bottom"/>
            <w:hideMark/>
          </w:tcPr>
          <w:p w14:paraId="43DCF34D"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3.</w:t>
            </w:r>
          </w:p>
        </w:tc>
        <w:tc>
          <w:tcPr>
            <w:tcW w:w="2127" w:type="dxa"/>
            <w:tcBorders>
              <w:top w:val="nil"/>
              <w:left w:val="nil"/>
              <w:bottom w:val="single" w:sz="8" w:space="0" w:color="auto"/>
              <w:right w:val="single" w:sz="8" w:space="0" w:color="auto"/>
            </w:tcBorders>
            <w:vAlign w:val="bottom"/>
            <w:hideMark/>
          </w:tcPr>
          <w:p w14:paraId="0E6EA9FE"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Tržnica</w:t>
            </w:r>
          </w:p>
        </w:tc>
        <w:tc>
          <w:tcPr>
            <w:tcW w:w="1559" w:type="dxa"/>
            <w:tcBorders>
              <w:top w:val="nil"/>
              <w:left w:val="nil"/>
              <w:bottom w:val="single" w:sz="8" w:space="0" w:color="auto"/>
              <w:right w:val="single" w:sz="8" w:space="0" w:color="auto"/>
            </w:tcBorders>
            <w:shd w:val="clear" w:color="auto" w:fill="auto"/>
            <w:noWrap/>
            <w:vAlign w:val="bottom"/>
          </w:tcPr>
          <w:p w14:paraId="467C20A8" w14:textId="7E6DD97C"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57.000,00</w:t>
            </w:r>
          </w:p>
        </w:tc>
        <w:tc>
          <w:tcPr>
            <w:tcW w:w="1486" w:type="dxa"/>
            <w:tcBorders>
              <w:top w:val="nil"/>
              <w:left w:val="nil"/>
              <w:bottom w:val="single" w:sz="8" w:space="0" w:color="auto"/>
              <w:right w:val="single" w:sz="8" w:space="0" w:color="auto"/>
            </w:tcBorders>
            <w:shd w:val="clear" w:color="auto" w:fill="auto"/>
            <w:vAlign w:val="bottom"/>
          </w:tcPr>
          <w:p w14:paraId="22FDAD64" w14:textId="0BD1C715"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55.095,97</w:t>
            </w:r>
          </w:p>
        </w:tc>
        <w:tc>
          <w:tcPr>
            <w:tcW w:w="1484" w:type="dxa"/>
            <w:tcBorders>
              <w:top w:val="nil"/>
              <w:left w:val="nil"/>
              <w:bottom w:val="single" w:sz="8" w:space="0" w:color="auto"/>
              <w:right w:val="single" w:sz="8" w:space="0" w:color="auto"/>
            </w:tcBorders>
            <w:shd w:val="clear" w:color="auto" w:fill="auto"/>
            <w:vAlign w:val="bottom"/>
          </w:tcPr>
          <w:p w14:paraId="78F19F6E" w14:textId="423F78B5"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96,66</w:t>
            </w:r>
          </w:p>
        </w:tc>
        <w:tc>
          <w:tcPr>
            <w:tcW w:w="1485" w:type="dxa"/>
            <w:tcBorders>
              <w:top w:val="nil"/>
              <w:left w:val="nil"/>
              <w:bottom w:val="single" w:sz="8" w:space="0" w:color="auto"/>
              <w:right w:val="single" w:sz="8" w:space="0" w:color="auto"/>
            </w:tcBorders>
            <w:shd w:val="clear" w:color="auto" w:fill="auto"/>
            <w:vAlign w:val="bottom"/>
          </w:tcPr>
          <w:p w14:paraId="687E3173" w14:textId="2F72C965"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56.500,00</w:t>
            </w:r>
          </w:p>
        </w:tc>
        <w:tc>
          <w:tcPr>
            <w:tcW w:w="1485" w:type="dxa"/>
            <w:tcBorders>
              <w:top w:val="nil"/>
              <w:left w:val="nil"/>
              <w:bottom w:val="single" w:sz="8" w:space="0" w:color="auto"/>
              <w:right w:val="single" w:sz="8" w:space="0" w:color="auto"/>
            </w:tcBorders>
            <w:shd w:val="clear" w:color="auto" w:fill="auto"/>
            <w:vAlign w:val="bottom"/>
          </w:tcPr>
          <w:p w14:paraId="4C3BF799" w14:textId="0D360558"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56.215,36</w:t>
            </w:r>
          </w:p>
        </w:tc>
        <w:tc>
          <w:tcPr>
            <w:tcW w:w="1660" w:type="dxa"/>
            <w:tcBorders>
              <w:top w:val="nil"/>
              <w:left w:val="nil"/>
              <w:bottom w:val="single" w:sz="8" w:space="0" w:color="auto"/>
              <w:right w:val="single" w:sz="8" w:space="0" w:color="auto"/>
            </w:tcBorders>
            <w:shd w:val="clear" w:color="auto" w:fill="auto"/>
            <w:vAlign w:val="bottom"/>
          </w:tcPr>
          <w:p w14:paraId="339674DC" w14:textId="3B6EAF64"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99,50</w:t>
            </w:r>
          </w:p>
        </w:tc>
        <w:tc>
          <w:tcPr>
            <w:tcW w:w="1139" w:type="dxa"/>
            <w:tcBorders>
              <w:top w:val="nil"/>
              <w:left w:val="nil"/>
              <w:bottom w:val="single" w:sz="8" w:space="0" w:color="auto"/>
              <w:right w:val="single" w:sz="8" w:space="0" w:color="auto"/>
            </w:tcBorders>
            <w:shd w:val="clear" w:color="auto" w:fill="auto"/>
            <w:vAlign w:val="bottom"/>
          </w:tcPr>
          <w:p w14:paraId="2E0DF251" w14:textId="204B64F9"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500,00</w:t>
            </w:r>
          </w:p>
        </w:tc>
        <w:tc>
          <w:tcPr>
            <w:tcW w:w="1202" w:type="dxa"/>
            <w:tcBorders>
              <w:top w:val="nil"/>
              <w:left w:val="nil"/>
              <w:bottom w:val="single" w:sz="8" w:space="0" w:color="auto"/>
              <w:right w:val="single" w:sz="8" w:space="0" w:color="auto"/>
            </w:tcBorders>
            <w:shd w:val="clear" w:color="auto" w:fill="auto"/>
            <w:vAlign w:val="bottom"/>
          </w:tcPr>
          <w:p w14:paraId="6815D175" w14:textId="26AE5E71"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-1.119,39</w:t>
            </w:r>
          </w:p>
        </w:tc>
      </w:tr>
      <w:tr w:rsidR="005B7548" w:rsidRPr="00CC4FDC" w14:paraId="75E00BE6" w14:textId="77777777" w:rsidTr="0051658F">
        <w:trPr>
          <w:trHeight w:val="330"/>
        </w:trPr>
        <w:tc>
          <w:tcPr>
            <w:tcW w:w="506" w:type="dxa"/>
            <w:tcBorders>
              <w:top w:val="nil"/>
              <w:left w:val="single" w:sz="8" w:space="0" w:color="auto"/>
              <w:bottom w:val="single" w:sz="8" w:space="0" w:color="auto"/>
              <w:right w:val="single" w:sz="8" w:space="0" w:color="auto"/>
            </w:tcBorders>
            <w:vAlign w:val="bottom"/>
            <w:hideMark/>
          </w:tcPr>
          <w:p w14:paraId="4075F715"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4.</w:t>
            </w:r>
          </w:p>
        </w:tc>
        <w:tc>
          <w:tcPr>
            <w:tcW w:w="2127" w:type="dxa"/>
            <w:tcBorders>
              <w:top w:val="nil"/>
              <w:left w:val="nil"/>
              <w:bottom w:val="single" w:sz="8" w:space="0" w:color="auto"/>
              <w:right w:val="single" w:sz="8" w:space="0" w:color="auto"/>
            </w:tcBorders>
            <w:vAlign w:val="bottom"/>
            <w:hideMark/>
          </w:tcPr>
          <w:p w14:paraId="0894B4ED"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Parking</w:t>
            </w:r>
          </w:p>
        </w:tc>
        <w:tc>
          <w:tcPr>
            <w:tcW w:w="1559" w:type="dxa"/>
            <w:tcBorders>
              <w:top w:val="nil"/>
              <w:left w:val="nil"/>
              <w:bottom w:val="single" w:sz="8" w:space="0" w:color="auto"/>
              <w:right w:val="single" w:sz="8" w:space="0" w:color="auto"/>
            </w:tcBorders>
            <w:shd w:val="clear" w:color="auto" w:fill="auto"/>
            <w:noWrap/>
            <w:vAlign w:val="bottom"/>
          </w:tcPr>
          <w:p w14:paraId="4BEDA8D6" w14:textId="573D5D6F"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243.758,41</w:t>
            </w:r>
          </w:p>
        </w:tc>
        <w:tc>
          <w:tcPr>
            <w:tcW w:w="1486" w:type="dxa"/>
            <w:tcBorders>
              <w:top w:val="nil"/>
              <w:left w:val="nil"/>
              <w:bottom w:val="single" w:sz="8" w:space="0" w:color="auto"/>
              <w:right w:val="single" w:sz="8" w:space="0" w:color="auto"/>
            </w:tcBorders>
            <w:shd w:val="clear" w:color="auto" w:fill="auto"/>
            <w:vAlign w:val="bottom"/>
          </w:tcPr>
          <w:p w14:paraId="7772F12E" w14:textId="69ABFCDC"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251.805,10</w:t>
            </w:r>
          </w:p>
        </w:tc>
        <w:tc>
          <w:tcPr>
            <w:tcW w:w="1484" w:type="dxa"/>
            <w:tcBorders>
              <w:top w:val="nil"/>
              <w:left w:val="nil"/>
              <w:bottom w:val="single" w:sz="8" w:space="0" w:color="auto"/>
              <w:right w:val="single" w:sz="8" w:space="0" w:color="auto"/>
            </w:tcBorders>
            <w:shd w:val="clear" w:color="auto" w:fill="auto"/>
            <w:vAlign w:val="bottom"/>
          </w:tcPr>
          <w:p w14:paraId="0F9B70F1" w14:textId="1806A274"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103,30</w:t>
            </w:r>
          </w:p>
        </w:tc>
        <w:tc>
          <w:tcPr>
            <w:tcW w:w="1485" w:type="dxa"/>
            <w:tcBorders>
              <w:top w:val="nil"/>
              <w:left w:val="nil"/>
              <w:bottom w:val="single" w:sz="8" w:space="0" w:color="auto"/>
              <w:right w:val="single" w:sz="8" w:space="0" w:color="auto"/>
            </w:tcBorders>
            <w:shd w:val="clear" w:color="auto" w:fill="auto"/>
            <w:vAlign w:val="bottom"/>
          </w:tcPr>
          <w:p w14:paraId="59489182" w14:textId="61A4E19C"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231.200,00</w:t>
            </w:r>
          </w:p>
        </w:tc>
        <w:tc>
          <w:tcPr>
            <w:tcW w:w="1485" w:type="dxa"/>
            <w:tcBorders>
              <w:top w:val="nil"/>
              <w:left w:val="nil"/>
              <w:bottom w:val="single" w:sz="8" w:space="0" w:color="auto"/>
              <w:right w:val="single" w:sz="8" w:space="0" w:color="auto"/>
            </w:tcBorders>
            <w:shd w:val="clear" w:color="auto" w:fill="auto"/>
            <w:vAlign w:val="bottom"/>
          </w:tcPr>
          <w:p w14:paraId="50031EC3" w14:textId="46835466"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237.945,21</w:t>
            </w:r>
          </w:p>
        </w:tc>
        <w:tc>
          <w:tcPr>
            <w:tcW w:w="1660" w:type="dxa"/>
            <w:tcBorders>
              <w:top w:val="nil"/>
              <w:left w:val="nil"/>
              <w:bottom w:val="single" w:sz="8" w:space="0" w:color="auto"/>
              <w:right w:val="single" w:sz="8" w:space="0" w:color="auto"/>
            </w:tcBorders>
            <w:shd w:val="clear" w:color="auto" w:fill="auto"/>
            <w:vAlign w:val="bottom"/>
          </w:tcPr>
          <w:p w14:paraId="22C00651" w14:textId="076D6F8A"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102,92</w:t>
            </w:r>
          </w:p>
        </w:tc>
        <w:tc>
          <w:tcPr>
            <w:tcW w:w="1139" w:type="dxa"/>
            <w:tcBorders>
              <w:top w:val="nil"/>
              <w:left w:val="nil"/>
              <w:bottom w:val="single" w:sz="8" w:space="0" w:color="auto"/>
              <w:right w:val="single" w:sz="8" w:space="0" w:color="auto"/>
            </w:tcBorders>
            <w:shd w:val="clear" w:color="auto" w:fill="auto"/>
            <w:vAlign w:val="bottom"/>
          </w:tcPr>
          <w:p w14:paraId="3BBF2559" w14:textId="0C5CB4C3"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12.558,41</w:t>
            </w:r>
          </w:p>
        </w:tc>
        <w:tc>
          <w:tcPr>
            <w:tcW w:w="1202" w:type="dxa"/>
            <w:tcBorders>
              <w:top w:val="nil"/>
              <w:left w:val="nil"/>
              <w:bottom w:val="single" w:sz="8" w:space="0" w:color="auto"/>
              <w:right w:val="single" w:sz="8" w:space="0" w:color="auto"/>
            </w:tcBorders>
            <w:shd w:val="clear" w:color="auto" w:fill="auto"/>
            <w:vAlign w:val="bottom"/>
          </w:tcPr>
          <w:p w14:paraId="2F088B98" w14:textId="17C00EE6"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13.859,89</w:t>
            </w:r>
          </w:p>
        </w:tc>
      </w:tr>
      <w:tr w:rsidR="005B7548" w:rsidRPr="00CC4FDC" w14:paraId="0D844277" w14:textId="77777777" w:rsidTr="0051658F">
        <w:trPr>
          <w:trHeight w:val="645"/>
        </w:trPr>
        <w:tc>
          <w:tcPr>
            <w:tcW w:w="506" w:type="dxa"/>
            <w:tcBorders>
              <w:top w:val="nil"/>
              <w:left w:val="single" w:sz="8" w:space="0" w:color="auto"/>
              <w:bottom w:val="single" w:sz="8" w:space="0" w:color="auto"/>
              <w:right w:val="single" w:sz="8" w:space="0" w:color="auto"/>
            </w:tcBorders>
            <w:vAlign w:val="bottom"/>
            <w:hideMark/>
          </w:tcPr>
          <w:p w14:paraId="2F3573E9"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5.</w:t>
            </w:r>
          </w:p>
        </w:tc>
        <w:tc>
          <w:tcPr>
            <w:tcW w:w="2127" w:type="dxa"/>
            <w:tcBorders>
              <w:top w:val="nil"/>
              <w:left w:val="nil"/>
              <w:bottom w:val="single" w:sz="8" w:space="0" w:color="auto"/>
              <w:right w:val="single" w:sz="8" w:space="0" w:color="auto"/>
            </w:tcBorders>
            <w:vAlign w:val="bottom"/>
            <w:hideMark/>
          </w:tcPr>
          <w:p w14:paraId="30AC8724"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Građevinski poslovi i zimska služba</w:t>
            </w:r>
          </w:p>
        </w:tc>
        <w:tc>
          <w:tcPr>
            <w:tcW w:w="1559" w:type="dxa"/>
            <w:tcBorders>
              <w:top w:val="nil"/>
              <w:left w:val="nil"/>
              <w:bottom w:val="single" w:sz="8" w:space="0" w:color="auto"/>
              <w:right w:val="single" w:sz="8" w:space="0" w:color="auto"/>
            </w:tcBorders>
            <w:shd w:val="clear" w:color="auto" w:fill="auto"/>
            <w:noWrap/>
            <w:vAlign w:val="bottom"/>
          </w:tcPr>
          <w:p w14:paraId="65C92D38" w14:textId="68366109"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236.709,21</w:t>
            </w:r>
          </w:p>
        </w:tc>
        <w:tc>
          <w:tcPr>
            <w:tcW w:w="1486" w:type="dxa"/>
            <w:tcBorders>
              <w:top w:val="nil"/>
              <w:left w:val="nil"/>
              <w:bottom w:val="single" w:sz="8" w:space="0" w:color="auto"/>
              <w:right w:val="single" w:sz="8" w:space="0" w:color="auto"/>
            </w:tcBorders>
            <w:shd w:val="clear" w:color="auto" w:fill="auto"/>
            <w:vAlign w:val="bottom"/>
          </w:tcPr>
          <w:p w14:paraId="71D89F92" w14:textId="3F737649"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250.855,25</w:t>
            </w:r>
          </w:p>
        </w:tc>
        <w:tc>
          <w:tcPr>
            <w:tcW w:w="1484" w:type="dxa"/>
            <w:tcBorders>
              <w:top w:val="nil"/>
              <w:left w:val="nil"/>
              <w:bottom w:val="single" w:sz="8" w:space="0" w:color="auto"/>
              <w:right w:val="single" w:sz="8" w:space="0" w:color="auto"/>
            </w:tcBorders>
            <w:shd w:val="clear" w:color="auto" w:fill="auto"/>
            <w:vAlign w:val="bottom"/>
          </w:tcPr>
          <w:p w14:paraId="1E6EA944" w14:textId="519308CB"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105,98</w:t>
            </w:r>
          </w:p>
        </w:tc>
        <w:tc>
          <w:tcPr>
            <w:tcW w:w="1485" w:type="dxa"/>
            <w:tcBorders>
              <w:top w:val="nil"/>
              <w:left w:val="nil"/>
              <w:bottom w:val="single" w:sz="8" w:space="0" w:color="auto"/>
              <w:right w:val="single" w:sz="8" w:space="0" w:color="auto"/>
            </w:tcBorders>
            <w:shd w:val="clear" w:color="auto" w:fill="auto"/>
            <w:vAlign w:val="bottom"/>
          </w:tcPr>
          <w:p w14:paraId="166047AF" w14:textId="0D70072D"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235.900,00</w:t>
            </w:r>
          </w:p>
        </w:tc>
        <w:tc>
          <w:tcPr>
            <w:tcW w:w="1485" w:type="dxa"/>
            <w:tcBorders>
              <w:top w:val="nil"/>
              <w:left w:val="nil"/>
              <w:bottom w:val="single" w:sz="8" w:space="0" w:color="auto"/>
              <w:right w:val="single" w:sz="8" w:space="0" w:color="auto"/>
            </w:tcBorders>
            <w:shd w:val="clear" w:color="auto" w:fill="auto"/>
            <w:vAlign w:val="bottom"/>
          </w:tcPr>
          <w:p w14:paraId="06AABDF9" w14:textId="1E0202F9"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257.597,58</w:t>
            </w:r>
          </w:p>
        </w:tc>
        <w:tc>
          <w:tcPr>
            <w:tcW w:w="1660" w:type="dxa"/>
            <w:tcBorders>
              <w:top w:val="nil"/>
              <w:left w:val="nil"/>
              <w:bottom w:val="single" w:sz="8" w:space="0" w:color="auto"/>
              <w:right w:val="single" w:sz="8" w:space="0" w:color="auto"/>
            </w:tcBorders>
            <w:shd w:val="clear" w:color="auto" w:fill="auto"/>
            <w:vAlign w:val="bottom"/>
          </w:tcPr>
          <w:p w14:paraId="5F46B22D" w14:textId="18A639F1" w:rsidR="005B7548" w:rsidRPr="00EC4286" w:rsidRDefault="008D3352"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109,20</w:t>
            </w:r>
          </w:p>
        </w:tc>
        <w:tc>
          <w:tcPr>
            <w:tcW w:w="1139" w:type="dxa"/>
            <w:tcBorders>
              <w:top w:val="nil"/>
              <w:left w:val="nil"/>
              <w:bottom w:val="single" w:sz="8" w:space="0" w:color="auto"/>
              <w:right w:val="single" w:sz="8" w:space="0" w:color="auto"/>
            </w:tcBorders>
            <w:shd w:val="clear" w:color="auto" w:fill="auto"/>
            <w:vAlign w:val="bottom"/>
          </w:tcPr>
          <w:p w14:paraId="362E5572" w14:textId="24E65B24"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809,21</w:t>
            </w:r>
          </w:p>
        </w:tc>
        <w:tc>
          <w:tcPr>
            <w:tcW w:w="1202" w:type="dxa"/>
            <w:tcBorders>
              <w:top w:val="nil"/>
              <w:left w:val="nil"/>
              <w:bottom w:val="single" w:sz="8" w:space="0" w:color="auto"/>
              <w:right w:val="single" w:sz="8" w:space="0" w:color="auto"/>
            </w:tcBorders>
            <w:shd w:val="clear" w:color="auto" w:fill="auto"/>
            <w:vAlign w:val="bottom"/>
          </w:tcPr>
          <w:p w14:paraId="2A90BBE0" w14:textId="388C7F5A"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-6.742,33</w:t>
            </w:r>
          </w:p>
        </w:tc>
      </w:tr>
      <w:tr w:rsidR="005B7548" w:rsidRPr="00CC4FDC" w14:paraId="71A0FD63" w14:textId="77777777" w:rsidTr="0051658F">
        <w:trPr>
          <w:trHeight w:val="330"/>
        </w:trPr>
        <w:tc>
          <w:tcPr>
            <w:tcW w:w="506" w:type="dxa"/>
            <w:tcBorders>
              <w:top w:val="nil"/>
              <w:left w:val="single" w:sz="8" w:space="0" w:color="auto"/>
              <w:bottom w:val="single" w:sz="8" w:space="0" w:color="auto"/>
              <w:right w:val="single" w:sz="8" w:space="0" w:color="auto"/>
            </w:tcBorders>
            <w:vAlign w:val="bottom"/>
            <w:hideMark/>
          </w:tcPr>
          <w:p w14:paraId="25F68AA7"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6.</w:t>
            </w:r>
          </w:p>
        </w:tc>
        <w:tc>
          <w:tcPr>
            <w:tcW w:w="2127" w:type="dxa"/>
            <w:tcBorders>
              <w:top w:val="nil"/>
              <w:left w:val="nil"/>
              <w:bottom w:val="single" w:sz="8" w:space="0" w:color="auto"/>
              <w:right w:val="single" w:sz="8" w:space="0" w:color="auto"/>
            </w:tcBorders>
            <w:vAlign w:val="bottom"/>
            <w:hideMark/>
          </w:tcPr>
          <w:p w14:paraId="7E31DDB7"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Održavanje groblja</w:t>
            </w:r>
          </w:p>
        </w:tc>
        <w:tc>
          <w:tcPr>
            <w:tcW w:w="1559" w:type="dxa"/>
            <w:tcBorders>
              <w:top w:val="nil"/>
              <w:left w:val="nil"/>
              <w:bottom w:val="single" w:sz="8" w:space="0" w:color="auto"/>
              <w:right w:val="single" w:sz="8" w:space="0" w:color="auto"/>
            </w:tcBorders>
            <w:shd w:val="clear" w:color="auto" w:fill="auto"/>
            <w:noWrap/>
            <w:vAlign w:val="bottom"/>
          </w:tcPr>
          <w:p w14:paraId="5A13A665" w14:textId="09357DD3"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145.173,46</w:t>
            </w:r>
          </w:p>
        </w:tc>
        <w:tc>
          <w:tcPr>
            <w:tcW w:w="1486" w:type="dxa"/>
            <w:tcBorders>
              <w:top w:val="nil"/>
              <w:left w:val="nil"/>
              <w:bottom w:val="single" w:sz="8" w:space="0" w:color="auto"/>
              <w:right w:val="single" w:sz="8" w:space="0" w:color="auto"/>
            </w:tcBorders>
            <w:shd w:val="clear" w:color="auto" w:fill="auto"/>
            <w:vAlign w:val="bottom"/>
          </w:tcPr>
          <w:p w14:paraId="3EE366B4" w14:textId="12D7363D"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162.096,10</w:t>
            </w:r>
          </w:p>
        </w:tc>
        <w:tc>
          <w:tcPr>
            <w:tcW w:w="1484" w:type="dxa"/>
            <w:tcBorders>
              <w:top w:val="nil"/>
              <w:left w:val="nil"/>
              <w:bottom w:val="single" w:sz="8" w:space="0" w:color="auto"/>
              <w:right w:val="single" w:sz="8" w:space="0" w:color="auto"/>
            </w:tcBorders>
            <w:shd w:val="clear" w:color="auto" w:fill="auto"/>
            <w:vAlign w:val="bottom"/>
          </w:tcPr>
          <w:p w14:paraId="34E7E474" w14:textId="10C5269F"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111,66</w:t>
            </w:r>
          </w:p>
        </w:tc>
        <w:tc>
          <w:tcPr>
            <w:tcW w:w="1485" w:type="dxa"/>
            <w:tcBorders>
              <w:top w:val="nil"/>
              <w:left w:val="nil"/>
              <w:bottom w:val="single" w:sz="8" w:space="0" w:color="auto"/>
              <w:right w:val="single" w:sz="8" w:space="0" w:color="auto"/>
            </w:tcBorders>
            <w:shd w:val="clear" w:color="auto" w:fill="auto"/>
            <w:vAlign w:val="bottom"/>
          </w:tcPr>
          <w:p w14:paraId="3F34008B" w14:textId="1DCFF33C"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144.500,00</w:t>
            </w:r>
          </w:p>
        </w:tc>
        <w:tc>
          <w:tcPr>
            <w:tcW w:w="1485" w:type="dxa"/>
            <w:tcBorders>
              <w:top w:val="nil"/>
              <w:left w:val="nil"/>
              <w:bottom w:val="single" w:sz="8" w:space="0" w:color="auto"/>
              <w:right w:val="single" w:sz="8" w:space="0" w:color="auto"/>
            </w:tcBorders>
            <w:shd w:val="clear" w:color="auto" w:fill="auto"/>
            <w:vAlign w:val="bottom"/>
          </w:tcPr>
          <w:p w14:paraId="4905BC7F" w14:textId="720389AF"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165.219,77</w:t>
            </w:r>
          </w:p>
        </w:tc>
        <w:tc>
          <w:tcPr>
            <w:tcW w:w="1660" w:type="dxa"/>
            <w:tcBorders>
              <w:top w:val="nil"/>
              <w:left w:val="nil"/>
              <w:bottom w:val="single" w:sz="8" w:space="0" w:color="auto"/>
              <w:right w:val="single" w:sz="8" w:space="0" w:color="auto"/>
            </w:tcBorders>
            <w:shd w:val="clear" w:color="auto" w:fill="auto"/>
            <w:vAlign w:val="bottom"/>
          </w:tcPr>
          <w:p w14:paraId="7C1D3278" w14:textId="3443430E"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114,34</w:t>
            </w:r>
          </w:p>
        </w:tc>
        <w:tc>
          <w:tcPr>
            <w:tcW w:w="1139" w:type="dxa"/>
            <w:tcBorders>
              <w:top w:val="nil"/>
              <w:left w:val="nil"/>
              <w:bottom w:val="single" w:sz="8" w:space="0" w:color="auto"/>
              <w:right w:val="single" w:sz="8" w:space="0" w:color="auto"/>
            </w:tcBorders>
            <w:shd w:val="clear" w:color="auto" w:fill="auto"/>
            <w:vAlign w:val="bottom"/>
          </w:tcPr>
          <w:p w14:paraId="072619BD" w14:textId="137034CC"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673,46</w:t>
            </w:r>
          </w:p>
        </w:tc>
        <w:tc>
          <w:tcPr>
            <w:tcW w:w="1202" w:type="dxa"/>
            <w:tcBorders>
              <w:top w:val="nil"/>
              <w:left w:val="nil"/>
              <w:bottom w:val="single" w:sz="8" w:space="0" w:color="auto"/>
              <w:right w:val="single" w:sz="8" w:space="0" w:color="auto"/>
            </w:tcBorders>
            <w:shd w:val="clear" w:color="auto" w:fill="auto"/>
            <w:vAlign w:val="bottom"/>
          </w:tcPr>
          <w:p w14:paraId="5BB609C0" w14:textId="7D4980C6"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-3.123,67</w:t>
            </w:r>
          </w:p>
        </w:tc>
      </w:tr>
      <w:tr w:rsidR="005B7548" w:rsidRPr="00CC4FDC" w14:paraId="4769543E" w14:textId="77777777" w:rsidTr="0051658F">
        <w:trPr>
          <w:trHeight w:val="330"/>
        </w:trPr>
        <w:tc>
          <w:tcPr>
            <w:tcW w:w="506" w:type="dxa"/>
            <w:tcBorders>
              <w:top w:val="nil"/>
              <w:left w:val="single" w:sz="8" w:space="0" w:color="auto"/>
              <w:bottom w:val="single" w:sz="8" w:space="0" w:color="auto"/>
              <w:right w:val="single" w:sz="8" w:space="0" w:color="auto"/>
            </w:tcBorders>
            <w:vAlign w:val="bottom"/>
            <w:hideMark/>
          </w:tcPr>
          <w:p w14:paraId="4825BBB8" w14:textId="5C75B8D9"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7.</w:t>
            </w:r>
          </w:p>
        </w:tc>
        <w:tc>
          <w:tcPr>
            <w:tcW w:w="2127" w:type="dxa"/>
            <w:tcBorders>
              <w:top w:val="nil"/>
              <w:left w:val="nil"/>
              <w:bottom w:val="single" w:sz="8" w:space="0" w:color="auto"/>
              <w:right w:val="single" w:sz="8" w:space="0" w:color="auto"/>
            </w:tcBorders>
            <w:vAlign w:val="bottom"/>
            <w:hideMark/>
          </w:tcPr>
          <w:p w14:paraId="6A9F6C51"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Održavanje sustava grijanja</w:t>
            </w:r>
          </w:p>
        </w:tc>
        <w:tc>
          <w:tcPr>
            <w:tcW w:w="1559" w:type="dxa"/>
            <w:tcBorders>
              <w:top w:val="nil"/>
              <w:left w:val="nil"/>
              <w:bottom w:val="single" w:sz="8" w:space="0" w:color="auto"/>
              <w:right w:val="single" w:sz="8" w:space="0" w:color="auto"/>
            </w:tcBorders>
            <w:shd w:val="clear" w:color="auto" w:fill="auto"/>
            <w:noWrap/>
            <w:vAlign w:val="bottom"/>
          </w:tcPr>
          <w:p w14:paraId="010B3D8A" w14:textId="6428BC2D"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265.860,33</w:t>
            </w:r>
          </w:p>
        </w:tc>
        <w:tc>
          <w:tcPr>
            <w:tcW w:w="1486" w:type="dxa"/>
            <w:tcBorders>
              <w:top w:val="nil"/>
              <w:left w:val="nil"/>
              <w:bottom w:val="single" w:sz="8" w:space="0" w:color="auto"/>
              <w:right w:val="single" w:sz="8" w:space="0" w:color="auto"/>
            </w:tcBorders>
            <w:shd w:val="clear" w:color="auto" w:fill="auto"/>
            <w:vAlign w:val="bottom"/>
          </w:tcPr>
          <w:p w14:paraId="27449001" w14:textId="272F0764"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272.782,34</w:t>
            </w:r>
          </w:p>
        </w:tc>
        <w:tc>
          <w:tcPr>
            <w:tcW w:w="1484" w:type="dxa"/>
            <w:tcBorders>
              <w:top w:val="nil"/>
              <w:left w:val="nil"/>
              <w:bottom w:val="single" w:sz="8" w:space="0" w:color="auto"/>
              <w:right w:val="single" w:sz="8" w:space="0" w:color="auto"/>
            </w:tcBorders>
            <w:shd w:val="clear" w:color="auto" w:fill="auto"/>
            <w:vAlign w:val="bottom"/>
          </w:tcPr>
          <w:p w14:paraId="0C554B09" w14:textId="76675130"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102,60</w:t>
            </w:r>
          </w:p>
        </w:tc>
        <w:tc>
          <w:tcPr>
            <w:tcW w:w="1485" w:type="dxa"/>
            <w:tcBorders>
              <w:top w:val="nil"/>
              <w:left w:val="nil"/>
              <w:bottom w:val="single" w:sz="8" w:space="0" w:color="auto"/>
              <w:right w:val="single" w:sz="8" w:space="0" w:color="auto"/>
            </w:tcBorders>
            <w:shd w:val="clear" w:color="auto" w:fill="auto"/>
            <w:vAlign w:val="bottom"/>
          </w:tcPr>
          <w:p w14:paraId="3F2C60FD" w14:textId="4DB30CE1"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265.000,00</w:t>
            </w:r>
          </w:p>
        </w:tc>
        <w:tc>
          <w:tcPr>
            <w:tcW w:w="1485" w:type="dxa"/>
            <w:tcBorders>
              <w:top w:val="nil"/>
              <w:left w:val="nil"/>
              <w:bottom w:val="single" w:sz="8" w:space="0" w:color="auto"/>
              <w:right w:val="single" w:sz="8" w:space="0" w:color="auto"/>
            </w:tcBorders>
            <w:shd w:val="clear" w:color="auto" w:fill="auto"/>
            <w:vAlign w:val="bottom"/>
          </w:tcPr>
          <w:p w14:paraId="24919B66" w14:textId="1FD50C2F"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272.107,37</w:t>
            </w:r>
          </w:p>
        </w:tc>
        <w:tc>
          <w:tcPr>
            <w:tcW w:w="1660" w:type="dxa"/>
            <w:tcBorders>
              <w:top w:val="nil"/>
              <w:left w:val="nil"/>
              <w:bottom w:val="single" w:sz="8" w:space="0" w:color="auto"/>
              <w:right w:val="single" w:sz="8" w:space="0" w:color="auto"/>
            </w:tcBorders>
            <w:shd w:val="clear" w:color="auto" w:fill="auto"/>
            <w:vAlign w:val="bottom"/>
          </w:tcPr>
          <w:p w14:paraId="01034CCF" w14:textId="52A63F3D"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102,68</w:t>
            </w:r>
          </w:p>
        </w:tc>
        <w:tc>
          <w:tcPr>
            <w:tcW w:w="1139" w:type="dxa"/>
            <w:tcBorders>
              <w:top w:val="nil"/>
              <w:left w:val="nil"/>
              <w:bottom w:val="single" w:sz="8" w:space="0" w:color="auto"/>
              <w:right w:val="single" w:sz="8" w:space="0" w:color="auto"/>
            </w:tcBorders>
            <w:shd w:val="clear" w:color="auto" w:fill="auto"/>
            <w:vAlign w:val="bottom"/>
          </w:tcPr>
          <w:p w14:paraId="76A64FE0" w14:textId="4ED4EBCA"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860,33</w:t>
            </w:r>
          </w:p>
        </w:tc>
        <w:tc>
          <w:tcPr>
            <w:tcW w:w="1202" w:type="dxa"/>
            <w:tcBorders>
              <w:top w:val="nil"/>
              <w:left w:val="nil"/>
              <w:bottom w:val="single" w:sz="8" w:space="0" w:color="auto"/>
              <w:right w:val="single" w:sz="8" w:space="0" w:color="auto"/>
            </w:tcBorders>
            <w:shd w:val="clear" w:color="auto" w:fill="auto"/>
            <w:vAlign w:val="bottom"/>
          </w:tcPr>
          <w:p w14:paraId="65534ACC" w14:textId="6DC0AF2B"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674,97</w:t>
            </w:r>
          </w:p>
        </w:tc>
      </w:tr>
      <w:tr w:rsidR="005B7548" w:rsidRPr="00CC4FDC" w14:paraId="1C1324F0" w14:textId="77777777" w:rsidTr="0051658F">
        <w:trPr>
          <w:trHeight w:val="330"/>
        </w:trPr>
        <w:tc>
          <w:tcPr>
            <w:tcW w:w="506" w:type="dxa"/>
            <w:tcBorders>
              <w:top w:val="nil"/>
              <w:left w:val="single" w:sz="8" w:space="0" w:color="auto"/>
              <w:bottom w:val="single" w:sz="8" w:space="0" w:color="auto"/>
              <w:right w:val="single" w:sz="8" w:space="0" w:color="auto"/>
            </w:tcBorders>
            <w:vAlign w:val="bottom"/>
            <w:hideMark/>
          </w:tcPr>
          <w:p w14:paraId="2ED1AA16" w14:textId="097C916D"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8.</w:t>
            </w:r>
          </w:p>
        </w:tc>
        <w:tc>
          <w:tcPr>
            <w:tcW w:w="2127" w:type="dxa"/>
            <w:tcBorders>
              <w:top w:val="nil"/>
              <w:left w:val="nil"/>
              <w:bottom w:val="single" w:sz="8" w:space="0" w:color="auto"/>
              <w:right w:val="single" w:sz="8" w:space="0" w:color="auto"/>
            </w:tcBorders>
            <w:vAlign w:val="bottom"/>
            <w:hideMark/>
          </w:tcPr>
          <w:p w14:paraId="3C76E67C"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Dimnjačarstvo</w:t>
            </w:r>
          </w:p>
        </w:tc>
        <w:tc>
          <w:tcPr>
            <w:tcW w:w="1559" w:type="dxa"/>
            <w:tcBorders>
              <w:top w:val="nil"/>
              <w:left w:val="nil"/>
              <w:bottom w:val="single" w:sz="8" w:space="0" w:color="auto"/>
              <w:right w:val="single" w:sz="8" w:space="0" w:color="auto"/>
            </w:tcBorders>
            <w:shd w:val="clear" w:color="auto" w:fill="auto"/>
            <w:noWrap/>
            <w:vAlign w:val="bottom"/>
          </w:tcPr>
          <w:p w14:paraId="3874EA61" w14:textId="09C7F0DA"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6.000,00</w:t>
            </w:r>
          </w:p>
        </w:tc>
        <w:tc>
          <w:tcPr>
            <w:tcW w:w="1486" w:type="dxa"/>
            <w:tcBorders>
              <w:top w:val="nil"/>
              <w:left w:val="nil"/>
              <w:bottom w:val="single" w:sz="8" w:space="0" w:color="auto"/>
              <w:right w:val="single" w:sz="8" w:space="0" w:color="auto"/>
            </w:tcBorders>
            <w:shd w:val="clear" w:color="auto" w:fill="auto"/>
            <w:vAlign w:val="bottom"/>
          </w:tcPr>
          <w:p w14:paraId="78506214" w14:textId="468DB406"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6.583,77</w:t>
            </w:r>
          </w:p>
        </w:tc>
        <w:tc>
          <w:tcPr>
            <w:tcW w:w="1484" w:type="dxa"/>
            <w:tcBorders>
              <w:top w:val="nil"/>
              <w:left w:val="nil"/>
              <w:bottom w:val="single" w:sz="8" w:space="0" w:color="auto"/>
              <w:right w:val="single" w:sz="8" w:space="0" w:color="auto"/>
            </w:tcBorders>
            <w:shd w:val="clear" w:color="auto" w:fill="auto"/>
            <w:vAlign w:val="bottom"/>
          </w:tcPr>
          <w:p w14:paraId="3ECF871C" w14:textId="74A29DD0"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109,73</w:t>
            </w:r>
          </w:p>
        </w:tc>
        <w:tc>
          <w:tcPr>
            <w:tcW w:w="1485" w:type="dxa"/>
            <w:tcBorders>
              <w:top w:val="nil"/>
              <w:left w:val="nil"/>
              <w:bottom w:val="single" w:sz="8" w:space="0" w:color="auto"/>
              <w:right w:val="single" w:sz="8" w:space="0" w:color="auto"/>
            </w:tcBorders>
            <w:shd w:val="clear" w:color="auto" w:fill="auto"/>
            <w:vAlign w:val="bottom"/>
          </w:tcPr>
          <w:p w14:paraId="3A7F221A" w14:textId="6901E389"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7.000,00</w:t>
            </w:r>
          </w:p>
        </w:tc>
        <w:tc>
          <w:tcPr>
            <w:tcW w:w="1485" w:type="dxa"/>
            <w:tcBorders>
              <w:top w:val="nil"/>
              <w:left w:val="nil"/>
              <w:bottom w:val="single" w:sz="8" w:space="0" w:color="auto"/>
              <w:right w:val="single" w:sz="8" w:space="0" w:color="auto"/>
            </w:tcBorders>
            <w:shd w:val="clear" w:color="auto" w:fill="auto"/>
            <w:vAlign w:val="bottom"/>
          </w:tcPr>
          <w:p w14:paraId="3A4C0C9F" w14:textId="1EAF61D9"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7.515,12</w:t>
            </w:r>
          </w:p>
        </w:tc>
        <w:tc>
          <w:tcPr>
            <w:tcW w:w="1660" w:type="dxa"/>
            <w:tcBorders>
              <w:top w:val="nil"/>
              <w:left w:val="nil"/>
              <w:bottom w:val="single" w:sz="8" w:space="0" w:color="auto"/>
              <w:right w:val="single" w:sz="8" w:space="0" w:color="auto"/>
            </w:tcBorders>
            <w:shd w:val="clear" w:color="auto" w:fill="auto"/>
            <w:vAlign w:val="bottom"/>
          </w:tcPr>
          <w:p w14:paraId="128D0D0D" w14:textId="59667C0C"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107,36</w:t>
            </w:r>
          </w:p>
        </w:tc>
        <w:tc>
          <w:tcPr>
            <w:tcW w:w="1139" w:type="dxa"/>
            <w:tcBorders>
              <w:top w:val="nil"/>
              <w:left w:val="nil"/>
              <w:bottom w:val="single" w:sz="8" w:space="0" w:color="auto"/>
              <w:right w:val="single" w:sz="8" w:space="0" w:color="auto"/>
            </w:tcBorders>
            <w:shd w:val="clear" w:color="auto" w:fill="auto"/>
            <w:vAlign w:val="bottom"/>
          </w:tcPr>
          <w:p w14:paraId="483A64AB" w14:textId="4BB1C621"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-1.000,00</w:t>
            </w:r>
          </w:p>
        </w:tc>
        <w:tc>
          <w:tcPr>
            <w:tcW w:w="1202" w:type="dxa"/>
            <w:tcBorders>
              <w:top w:val="nil"/>
              <w:left w:val="nil"/>
              <w:bottom w:val="single" w:sz="8" w:space="0" w:color="auto"/>
              <w:right w:val="single" w:sz="8" w:space="0" w:color="auto"/>
            </w:tcBorders>
            <w:shd w:val="clear" w:color="auto" w:fill="auto"/>
            <w:vAlign w:val="bottom"/>
          </w:tcPr>
          <w:p w14:paraId="0334CFC3" w14:textId="4F122BEB"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-931,35</w:t>
            </w:r>
          </w:p>
        </w:tc>
      </w:tr>
      <w:tr w:rsidR="005B7548" w:rsidRPr="00CC4FDC" w14:paraId="77B47FB1" w14:textId="77777777" w:rsidTr="0051658F">
        <w:trPr>
          <w:trHeight w:val="330"/>
        </w:trPr>
        <w:tc>
          <w:tcPr>
            <w:tcW w:w="506" w:type="dxa"/>
            <w:tcBorders>
              <w:top w:val="nil"/>
              <w:left w:val="single" w:sz="8" w:space="0" w:color="auto"/>
              <w:bottom w:val="single" w:sz="8" w:space="0" w:color="auto"/>
              <w:right w:val="single" w:sz="8" w:space="0" w:color="auto"/>
            </w:tcBorders>
            <w:vAlign w:val="bottom"/>
            <w:hideMark/>
          </w:tcPr>
          <w:p w14:paraId="257CCE67" w14:textId="05FF72FB"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9.</w:t>
            </w:r>
          </w:p>
        </w:tc>
        <w:tc>
          <w:tcPr>
            <w:tcW w:w="2127" w:type="dxa"/>
            <w:tcBorders>
              <w:top w:val="nil"/>
              <w:left w:val="nil"/>
              <w:bottom w:val="single" w:sz="8" w:space="0" w:color="auto"/>
              <w:right w:val="single" w:sz="8" w:space="0" w:color="auto"/>
            </w:tcBorders>
            <w:vAlign w:val="bottom"/>
            <w:hideMark/>
          </w:tcPr>
          <w:p w14:paraId="40070D46" w14:textId="77777777"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Stanouprava</w:t>
            </w:r>
          </w:p>
        </w:tc>
        <w:tc>
          <w:tcPr>
            <w:tcW w:w="1559" w:type="dxa"/>
            <w:tcBorders>
              <w:top w:val="nil"/>
              <w:left w:val="nil"/>
              <w:bottom w:val="single" w:sz="8" w:space="0" w:color="auto"/>
              <w:right w:val="single" w:sz="8" w:space="0" w:color="auto"/>
            </w:tcBorders>
            <w:shd w:val="clear" w:color="auto" w:fill="auto"/>
            <w:noWrap/>
            <w:vAlign w:val="bottom"/>
          </w:tcPr>
          <w:p w14:paraId="699517AF" w14:textId="566FA141"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72.318,01</w:t>
            </w:r>
          </w:p>
        </w:tc>
        <w:tc>
          <w:tcPr>
            <w:tcW w:w="1486" w:type="dxa"/>
            <w:tcBorders>
              <w:top w:val="nil"/>
              <w:left w:val="nil"/>
              <w:bottom w:val="single" w:sz="8" w:space="0" w:color="auto"/>
              <w:right w:val="single" w:sz="8" w:space="0" w:color="auto"/>
            </w:tcBorders>
            <w:shd w:val="clear" w:color="auto" w:fill="auto"/>
            <w:vAlign w:val="bottom"/>
          </w:tcPr>
          <w:p w14:paraId="17BA8BF0" w14:textId="48736855"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77.900,10</w:t>
            </w:r>
          </w:p>
        </w:tc>
        <w:tc>
          <w:tcPr>
            <w:tcW w:w="1484" w:type="dxa"/>
            <w:tcBorders>
              <w:top w:val="nil"/>
              <w:left w:val="nil"/>
              <w:bottom w:val="single" w:sz="8" w:space="0" w:color="auto"/>
              <w:right w:val="single" w:sz="8" w:space="0" w:color="auto"/>
            </w:tcBorders>
            <w:shd w:val="clear" w:color="auto" w:fill="auto"/>
            <w:vAlign w:val="bottom"/>
          </w:tcPr>
          <w:p w14:paraId="6A973739" w14:textId="1D8D2CAD"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107,72</w:t>
            </w:r>
          </w:p>
        </w:tc>
        <w:tc>
          <w:tcPr>
            <w:tcW w:w="1485" w:type="dxa"/>
            <w:tcBorders>
              <w:top w:val="nil"/>
              <w:left w:val="nil"/>
              <w:bottom w:val="single" w:sz="8" w:space="0" w:color="auto"/>
              <w:right w:val="single" w:sz="8" w:space="0" w:color="auto"/>
            </w:tcBorders>
            <w:shd w:val="clear" w:color="auto" w:fill="auto"/>
            <w:vAlign w:val="bottom"/>
          </w:tcPr>
          <w:p w14:paraId="462E7906" w14:textId="0882E9C5"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71.618,00</w:t>
            </w:r>
          </w:p>
        </w:tc>
        <w:tc>
          <w:tcPr>
            <w:tcW w:w="1485" w:type="dxa"/>
            <w:tcBorders>
              <w:top w:val="nil"/>
              <w:left w:val="nil"/>
              <w:bottom w:val="single" w:sz="8" w:space="0" w:color="auto"/>
              <w:right w:val="single" w:sz="8" w:space="0" w:color="auto"/>
            </w:tcBorders>
            <w:shd w:val="clear" w:color="auto" w:fill="auto"/>
            <w:vAlign w:val="bottom"/>
          </w:tcPr>
          <w:p w14:paraId="7FE5A38F" w14:textId="2730CF4E"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77.117,76</w:t>
            </w:r>
          </w:p>
        </w:tc>
        <w:tc>
          <w:tcPr>
            <w:tcW w:w="1660" w:type="dxa"/>
            <w:tcBorders>
              <w:top w:val="nil"/>
              <w:left w:val="nil"/>
              <w:bottom w:val="single" w:sz="8" w:space="0" w:color="auto"/>
              <w:right w:val="single" w:sz="8" w:space="0" w:color="auto"/>
            </w:tcBorders>
            <w:shd w:val="clear" w:color="auto" w:fill="auto"/>
            <w:vAlign w:val="bottom"/>
          </w:tcPr>
          <w:p w14:paraId="27C0909F" w14:textId="7E0ABDCC"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107,68</w:t>
            </w:r>
          </w:p>
        </w:tc>
        <w:tc>
          <w:tcPr>
            <w:tcW w:w="1139" w:type="dxa"/>
            <w:tcBorders>
              <w:top w:val="nil"/>
              <w:left w:val="nil"/>
              <w:bottom w:val="single" w:sz="8" w:space="0" w:color="auto"/>
              <w:right w:val="single" w:sz="8" w:space="0" w:color="auto"/>
            </w:tcBorders>
            <w:shd w:val="clear" w:color="auto" w:fill="auto"/>
            <w:vAlign w:val="bottom"/>
          </w:tcPr>
          <w:p w14:paraId="2178FE5A" w14:textId="7D2024D4"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700,01</w:t>
            </w:r>
          </w:p>
        </w:tc>
        <w:tc>
          <w:tcPr>
            <w:tcW w:w="1202" w:type="dxa"/>
            <w:tcBorders>
              <w:top w:val="nil"/>
              <w:left w:val="nil"/>
              <w:bottom w:val="single" w:sz="8" w:space="0" w:color="auto"/>
              <w:right w:val="single" w:sz="8" w:space="0" w:color="auto"/>
            </w:tcBorders>
            <w:shd w:val="clear" w:color="auto" w:fill="auto"/>
            <w:vAlign w:val="bottom"/>
          </w:tcPr>
          <w:p w14:paraId="39C28D53" w14:textId="32BD71A9"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782,34</w:t>
            </w:r>
          </w:p>
        </w:tc>
      </w:tr>
      <w:tr w:rsidR="005B7548" w:rsidRPr="00797369" w14:paraId="7F051AC4" w14:textId="77777777" w:rsidTr="0051658F">
        <w:trPr>
          <w:trHeight w:val="330"/>
        </w:trPr>
        <w:tc>
          <w:tcPr>
            <w:tcW w:w="506" w:type="dxa"/>
            <w:tcBorders>
              <w:top w:val="nil"/>
              <w:left w:val="single" w:sz="8" w:space="0" w:color="auto"/>
              <w:bottom w:val="single" w:sz="8" w:space="0" w:color="auto"/>
              <w:right w:val="single" w:sz="8" w:space="0" w:color="auto"/>
            </w:tcBorders>
            <w:shd w:val="clear" w:color="auto" w:fill="auto"/>
            <w:vAlign w:val="bottom"/>
          </w:tcPr>
          <w:p w14:paraId="7241902E" w14:textId="26CF1FA5"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10.</w:t>
            </w:r>
          </w:p>
        </w:tc>
        <w:tc>
          <w:tcPr>
            <w:tcW w:w="2127" w:type="dxa"/>
            <w:tcBorders>
              <w:top w:val="nil"/>
              <w:left w:val="nil"/>
              <w:bottom w:val="single" w:sz="8" w:space="0" w:color="auto"/>
              <w:right w:val="single" w:sz="8" w:space="0" w:color="auto"/>
            </w:tcBorders>
            <w:shd w:val="clear" w:color="auto" w:fill="auto"/>
            <w:vAlign w:val="bottom"/>
          </w:tcPr>
          <w:p w14:paraId="58453882" w14:textId="68783CB0" w:rsidR="005B7548" w:rsidRPr="00EC4286" w:rsidRDefault="005B7548" w:rsidP="005B7548">
            <w:pPr>
              <w:spacing w:after="0" w:line="240" w:lineRule="auto"/>
              <w:rPr>
                <w:rFonts w:ascii="Arial Narrow" w:hAnsi="Arial Narrow" w:cs="Calibri"/>
                <w:sz w:val="24"/>
                <w:szCs w:val="24"/>
              </w:rPr>
            </w:pPr>
            <w:r w:rsidRPr="00EC4286">
              <w:rPr>
                <w:rFonts w:ascii="Arial Narrow" w:hAnsi="Arial Narrow" w:cs="Calibri"/>
                <w:sz w:val="24"/>
                <w:szCs w:val="24"/>
              </w:rPr>
              <w:t>Integrativna radionica</w:t>
            </w:r>
          </w:p>
        </w:tc>
        <w:tc>
          <w:tcPr>
            <w:tcW w:w="1559" w:type="dxa"/>
            <w:tcBorders>
              <w:top w:val="nil"/>
              <w:left w:val="nil"/>
              <w:bottom w:val="single" w:sz="8" w:space="0" w:color="auto"/>
              <w:right w:val="single" w:sz="8" w:space="0" w:color="auto"/>
            </w:tcBorders>
            <w:shd w:val="clear" w:color="auto" w:fill="auto"/>
            <w:noWrap/>
            <w:vAlign w:val="bottom"/>
          </w:tcPr>
          <w:p w14:paraId="7295C08B" w14:textId="138A0E16"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370.000,00</w:t>
            </w:r>
          </w:p>
        </w:tc>
        <w:tc>
          <w:tcPr>
            <w:tcW w:w="1486" w:type="dxa"/>
            <w:tcBorders>
              <w:top w:val="nil"/>
              <w:left w:val="nil"/>
              <w:bottom w:val="single" w:sz="8" w:space="0" w:color="auto"/>
              <w:right w:val="single" w:sz="8" w:space="0" w:color="auto"/>
            </w:tcBorders>
            <w:shd w:val="clear" w:color="auto" w:fill="auto"/>
            <w:vAlign w:val="bottom"/>
          </w:tcPr>
          <w:p w14:paraId="76089538" w14:textId="7021F33C"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389.492,43</w:t>
            </w:r>
          </w:p>
        </w:tc>
        <w:tc>
          <w:tcPr>
            <w:tcW w:w="1484" w:type="dxa"/>
            <w:tcBorders>
              <w:top w:val="nil"/>
              <w:left w:val="nil"/>
              <w:bottom w:val="single" w:sz="8" w:space="0" w:color="auto"/>
              <w:right w:val="single" w:sz="8" w:space="0" w:color="auto"/>
            </w:tcBorders>
            <w:shd w:val="clear" w:color="auto" w:fill="auto"/>
            <w:vAlign w:val="bottom"/>
          </w:tcPr>
          <w:p w14:paraId="425187F2" w14:textId="4BF7A2EB"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105,27</w:t>
            </w:r>
          </w:p>
        </w:tc>
        <w:tc>
          <w:tcPr>
            <w:tcW w:w="1485" w:type="dxa"/>
            <w:tcBorders>
              <w:top w:val="nil"/>
              <w:left w:val="nil"/>
              <w:bottom w:val="single" w:sz="8" w:space="0" w:color="auto"/>
              <w:right w:val="single" w:sz="8" w:space="0" w:color="auto"/>
            </w:tcBorders>
            <w:shd w:val="clear" w:color="auto" w:fill="auto"/>
            <w:vAlign w:val="bottom"/>
          </w:tcPr>
          <w:p w14:paraId="4CD91978" w14:textId="214EECBB"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362.995,00</w:t>
            </w:r>
          </w:p>
        </w:tc>
        <w:tc>
          <w:tcPr>
            <w:tcW w:w="1485" w:type="dxa"/>
            <w:tcBorders>
              <w:top w:val="nil"/>
              <w:left w:val="nil"/>
              <w:bottom w:val="single" w:sz="8" w:space="0" w:color="auto"/>
              <w:right w:val="single" w:sz="8" w:space="0" w:color="auto"/>
            </w:tcBorders>
            <w:shd w:val="clear" w:color="auto" w:fill="auto"/>
            <w:vAlign w:val="bottom"/>
          </w:tcPr>
          <w:p w14:paraId="3FB2E02B" w14:textId="5537E92F"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386.280,98</w:t>
            </w:r>
          </w:p>
        </w:tc>
        <w:tc>
          <w:tcPr>
            <w:tcW w:w="1660" w:type="dxa"/>
            <w:tcBorders>
              <w:top w:val="nil"/>
              <w:left w:val="nil"/>
              <w:bottom w:val="single" w:sz="8" w:space="0" w:color="auto"/>
              <w:right w:val="single" w:sz="8" w:space="0" w:color="auto"/>
            </w:tcBorders>
            <w:shd w:val="clear" w:color="auto" w:fill="auto"/>
            <w:vAlign w:val="bottom"/>
          </w:tcPr>
          <w:p w14:paraId="4C4EA7B7" w14:textId="5531E49B"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106,41</w:t>
            </w:r>
          </w:p>
        </w:tc>
        <w:tc>
          <w:tcPr>
            <w:tcW w:w="1139" w:type="dxa"/>
            <w:tcBorders>
              <w:top w:val="nil"/>
              <w:left w:val="nil"/>
              <w:bottom w:val="single" w:sz="8" w:space="0" w:color="auto"/>
              <w:right w:val="single" w:sz="8" w:space="0" w:color="auto"/>
            </w:tcBorders>
            <w:shd w:val="clear" w:color="auto" w:fill="auto"/>
            <w:vAlign w:val="bottom"/>
          </w:tcPr>
          <w:p w14:paraId="0084E602" w14:textId="761BF76E"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7.005,00</w:t>
            </w:r>
          </w:p>
        </w:tc>
        <w:tc>
          <w:tcPr>
            <w:tcW w:w="1202" w:type="dxa"/>
            <w:tcBorders>
              <w:top w:val="nil"/>
              <w:left w:val="nil"/>
              <w:bottom w:val="single" w:sz="8" w:space="0" w:color="auto"/>
              <w:right w:val="single" w:sz="8" w:space="0" w:color="auto"/>
            </w:tcBorders>
            <w:shd w:val="clear" w:color="auto" w:fill="auto"/>
            <w:vAlign w:val="bottom"/>
          </w:tcPr>
          <w:p w14:paraId="05789BFE" w14:textId="22CA589F" w:rsidR="005B7548" w:rsidRPr="00EC4286" w:rsidRDefault="005B7548" w:rsidP="005B7548">
            <w:pPr>
              <w:spacing w:after="0" w:line="240" w:lineRule="auto"/>
              <w:jc w:val="right"/>
              <w:rPr>
                <w:rFonts w:ascii="Arial Narrow" w:hAnsi="Arial Narrow" w:cs="Calibri"/>
                <w:sz w:val="24"/>
                <w:szCs w:val="24"/>
              </w:rPr>
            </w:pPr>
            <w:r w:rsidRPr="00EC4286">
              <w:rPr>
                <w:rFonts w:ascii="Arial Narrow" w:hAnsi="Arial Narrow" w:cs="Calibri"/>
                <w:sz w:val="24"/>
                <w:szCs w:val="24"/>
              </w:rPr>
              <w:t>3.211,45</w:t>
            </w:r>
          </w:p>
        </w:tc>
      </w:tr>
      <w:tr w:rsidR="005B7548" w:rsidRPr="00CC4FDC" w14:paraId="497A379C" w14:textId="77777777" w:rsidTr="00FE0382">
        <w:trPr>
          <w:trHeight w:val="330"/>
        </w:trPr>
        <w:tc>
          <w:tcPr>
            <w:tcW w:w="506" w:type="dxa"/>
            <w:tcBorders>
              <w:top w:val="nil"/>
              <w:left w:val="single" w:sz="8" w:space="0" w:color="auto"/>
              <w:bottom w:val="single" w:sz="8" w:space="0" w:color="auto"/>
              <w:right w:val="single" w:sz="8" w:space="0" w:color="auto"/>
            </w:tcBorders>
            <w:shd w:val="clear" w:color="000000" w:fill="D9D9D9"/>
            <w:vAlign w:val="bottom"/>
            <w:hideMark/>
          </w:tcPr>
          <w:p w14:paraId="6293A1A2" w14:textId="77777777" w:rsidR="005B7548" w:rsidRPr="00EC4286" w:rsidRDefault="005B7548" w:rsidP="005B7548">
            <w:pPr>
              <w:spacing w:after="0" w:line="240" w:lineRule="auto"/>
              <w:rPr>
                <w:rFonts w:ascii="Arial Narrow" w:hAnsi="Arial Narrow" w:cs="Calibri"/>
                <w:b/>
                <w:bCs/>
                <w:sz w:val="24"/>
                <w:szCs w:val="24"/>
              </w:rPr>
            </w:pPr>
            <w:r w:rsidRPr="00EC4286">
              <w:rPr>
                <w:rFonts w:ascii="Arial Narrow" w:hAnsi="Arial Narrow" w:cs="Calibri"/>
                <w:b/>
                <w:bCs/>
                <w:sz w:val="24"/>
                <w:szCs w:val="24"/>
              </w:rPr>
              <w:t> </w:t>
            </w:r>
          </w:p>
        </w:tc>
        <w:tc>
          <w:tcPr>
            <w:tcW w:w="2127" w:type="dxa"/>
            <w:tcBorders>
              <w:top w:val="nil"/>
              <w:left w:val="nil"/>
              <w:bottom w:val="single" w:sz="8" w:space="0" w:color="auto"/>
              <w:right w:val="single" w:sz="8" w:space="0" w:color="auto"/>
            </w:tcBorders>
            <w:shd w:val="clear" w:color="000000" w:fill="D9D9D9"/>
            <w:vAlign w:val="bottom"/>
            <w:hideMark/>
          </w:tcPr>
          <w:p w14:paraId="54ACB943" w14:textId="77777777" w:rsidR="005B7548" w:rsidRPr="00EC4286" w:rsidRDefault="005B7548" w:rsidP="005B7548">
            <w:pPr>
              <w:spacing w:after="0" w:line="240" w:lineRule="auto"/>
              <w:rPr>
                <w:rFonts w:ascii="Arial Narrow" w:hAnsi="Arial Narrow" w:cs="Calibri"/>
                <w:b/>
                <w:bCs/>
                <w:sz w:val="24"/>
                <w:szCs w:val="24"/>
              </w:rPr>
            </w:pPr>
            <w:r w:rsidRPr="00EC4286">
              <w:rPr>
                <w:rFonts w:ascii="Arial Narrow" w:hAnsi="Arial Narrow" w:cs="Calibri"/>
                <w:b/>
                <w:bCs/>
                <w:sz w:val="24"/>
                <w:szCs w:val="24"/>
              </w:rPr>
              <w:t>Ukupno</w:t>
            </w:r>
          </w:p>
        </w:tc>
        <w:tc>
          <w:tcPr>
            <w:tcW w:w="1559" w:type="dxa"/>
            <w:tcBorders>
              <w:top w:val="nil"/>
              <w:left w:val="nil"/>
              <w:bottom w:val="single" w:sz="8" w:space="0" w:color="auto"/>
              <w:right w:val="single" w:sz="8" w:space="0" w:color="auto"/>
            </w:tcBorders>
            <w:shd w:val="clear" w:color="auto" w:fill="D9D9D9" w:themeFill="background1" w:themeFillShade="D9"/>
            <w:noWrap/>
            <w:vAlign w:val="bottom"/>
          </w:tcPr>
          <w:p w14:paraId="014C3163" w14:textId="324B22CE" w:rsidR="005B7548" w:rsidRPr="00EC4286" w:rsidRDefault="005B7548" w:rsidP="005B7548">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4.951.680,00</w:t>
            </w:r>
          </w:p>
        </w:tc>
        <w:tc>
          <w:tcPr>
            <w:tcW w:w="1486" w:type="dxa"/>
            <w:tcBorders>
              <w:top w:val="nil"/>
              <w:left w:val="nil"/>
              <w:bottom w:val="single" w:sz="8" w:space="0" w:color="auto"/>
              <w:right w:val="single" w:sz="8" w:space="0" w:color="auto"/>
            </w:tcBorders>
            <w:shd w:val="clear" w:color="000000" w:fill="D9D9D9"/>
            <w:vAlign w:val="bottom"/>
          </w:tcPr>
          <w:p w14:paraId="630F419C" w14:textId="1BCD39C5" w:rsidR="005B7548" w:rsidRPr="00EC4286" w:rsidRDefault="005B7548" w:rsidP="005B7548">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5.073.273,59</w:t>
            </w:r>
          </w:p>
        </w:tc>
        <w:tc>
          <w:tcPr>
            <w:tcW w:w="1484" w:type="dxa"/>
            <w:tcBorders>
              <w:top w:val="nil"/>
              <w:left w:val="nil"/>
              <w:bottom w:val="single" w:sz="8" w:space="0" w:color="auto"/>
              <w:right w:val="single" w:sz="8" w:space="0" w:color="auto"/>
            </w:tcBorders>
            <w:shd w:val="clear" w:color="auto" w:fill="D9D9D9" w:themeFill="background1" w:themeFillShade="D9"/>
            <w:vAlign w:val="bottom"/>
          </w:tcPr>
          <w:p w14:paraId="5B54E2AD" w14:textId="7631E271" w:rsidR="005B7548" w:rsidRPr="00EC4286" w:rsidRDefault="005B7548" w:rsidP="005B7548">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102,46</w:t>
            </w:r>
          </w:p>
        </w:tc>
        <w:tc>
          <w:tcPr>
            <w:tcW w:w="1485" w:type="dxa"/>
            <w:tcBorders>
              <w:top w:val="nil"/>
              <w:left w:val="nil"/>
              <w:bottom w:val="single" w:sz="8" w:space="0" w:color="auto"/>
              <w:right w:val="single" w:sz="8" w:space="0" w:color="auto"/>
            </w:tcBorders>
            <w:shd w:val="clear" w:color="auto" w:fill="D9D9D9" w:themeFill="background1" w:themeFillShade="D9"/>
            <w:vAlign w:val="bottom"/>
          </w:tcPr>
          <w:p w14:paraId="6288E674" w14:textId="6BDC8451" w:rsidR="005B7548" w:rsidRPr="00EC4286" w:rsidRDefault="005B7548" w:rsidP="005B7548">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4.906.000,00</w:t>
            </w:r>
          </w:p>
        </w:tc>
        <w:tc>
          <w:tcPr>
            <w:tcW w:w="1485" w:type="dxa"/>
            <w:tcBorders>
              <w:top w:val="nil"/>
              <w:left w:val="nil"/>
              <w:bottom w:val="single" w:sz="8" w:space="0" w:color="auto"/>
              <w:right w:val="single" w:sz="8" w:space="0" w:color="auto"/>
            </w:tcBorders>
            <w:shd w:val="clear" w:color="auto" w:fill="D9D9D9" w:themeFill="background1" w:themeFillShade="D9"/>
            <w:vAlign w:val="bottom"/>
          </w:tcPr>
          <w:p w14:paraId="38FDE7A7" w14:textId="6E90EC21" w:rsidR="005B7548" w:rsidRPr="00EC4286" w:rsidRDefault="005B7548" w:rsidP="005B7548">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4.981.238,14</w:t>
            </w:r>
          </w:p>
        </w:tc>
        <w:tc>
          <w:tcPr>
            <w:tcW w:w="1660" w:type="dxa"/>
            <w:tcBorders>
              <w:top w:val="nil"/>
              <w:left w:val="nil"/>
              <w:bottom w:val="single" w:sz="8" w:space="0" w:color="auto"/>
              <w:right w:val="single" w:sz="8" w:space="0" w:color="auto"/>
            </w:tcBorders>
            <w:shd w:val="clear" w:color="auto" w:fill="D9D9D9" w:themeFill="background1" w:themeFillShade="D9"/>
            <w:vAlign w:val="bottom"/>
          </w:tcPr>
          <w:p w14:paraId="7FACC0A4" w14:textId="29F03119" w:rsidR="005B7548" w:rsidRPr="00EC4286" w:rsidRDefault="005B7548" w:rsidP="005B7548">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101,53</w:t>
            </w:r>
          </w:p>
        </w:tc>
        <w:tc>
          <w:tcPr>
            <w:tcW w:w="1139" w:type="dxa"/>
            <w:tcBorders>
              <w:top w:val="nil"/>
              <w:left w:val="nil"/>
              <w:bottom w:val="single" w:sz="8" w:space="0" w:color="auto"/>
              <w:right w:val="single" w:sz="8" w:space="0" w:color="auto"/>
            </w:tcBorders>
            <w:shd w:val="clear" w:color="000000" w:fill="D9D9D9"/>
            <w:vAlign w:val="bottom"/>
          </w:tcPr>
          <w:p w14:paraId="21673EA7" w14:textId="7E98428D" w:rsidR="005B7548" w:rsidRPr="00EC4286" w:rsidRDefault="005B7548" w:rsidP="005B7548">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45.680,00</w:t>
            </w:r>
          </w:p>
        </w:tc>
        <w:tc>
          <w:tcPr>
            <w:tcW w:w="1202" w:type="dxa"/>
            <w:tcBorders>
              <w:top w:val="nil"/>
              <w:left w:val="nil"/>
              <w:bottom w:val="single" w:sz="8" w:space="0" w:color="auto"/>
              <w:right w:val="single" w:sz="8" w:space="0" w:color="auto"/>
            </w:tcBorders>
            <w:shd w:val="clear" w:color="auto" w:fill="D9D9D9" w:themeFill="background1" w:themeFillShade="D9"/>
            <w:vAlign w:val="bottom"/>
          </w:tcPr>
          <w:p w14:paraId="10DB55E0" w14:textId="407B2A7A" w:rsidR="005B7548" w:rsidRPr="00EC4286" w:rsidRDefault="005B7548" w:rsidP="005B7548">
            <w:pPr>
              <w:spacing w:after="0" w:line="240" w:lineRule="auto"/>
              <w:jc w:val="right"/>
              <w:rPr>
                <w:rFonts w:ascii="Arial Narrow" w:hAnsi="Arial Narrow" w:cs="Calibri"/>
                <w:b/>
                <w:bCs/>
                <w:sz w:val="24"/>
                <w:szCs w:val="24"/>
              </w:rPr>
            </w:pPr>
            <w:r w:rsidRPr="00EC4286">
              <w:rPr>
                <w:rFonts w:ascii="Arial Narrow" w:hAnsi="Arial Narrow" w:cs="Calibri"/>
                <w:b/>
                <w:bCs/>
                <w:sz w:val="24"/>
                <w:szCs w:val="24"/>
              </w:rPr>
              <w:t>92.035,45</w:t>
            </w:r>
          </w:p>
        </w:tc>
      </w:tr>
    </w:tbl>
    <w:p w14:paraId="7FB35285" w14:textId="77777777" w:rsidR="00762AF7" w:rsidRDefault="00762AF7" w:rsidP="00D17F23">
      <w:pPr>
        <w:spacing w:line="276" w:lineRule="auto"/>
        <w:jc w:val="both"/>
        <w:rPr>
          <w:rFonts w:ascii="Arial Narrow" w:hAnsi="Arial Narrow"/>
          <w:b/>
          <w:sz w:val="24"/>
          <w:szCs w:val="24"/>
        </w:rPr>
        <w:sectPr w:rsidR="00762AF7" w:rsidSect="00762AF7">
          <w:pgSz w:w="15840" w:h="12240" w:orient="landscape"/>
          <w:pgMar w:top="1418" w:right="1418" w:bottom="1418" w:left="1418" w:header="720" w:footer="720" w:gutter="0"/>
          <w:cols w:space="720"/>
          <w:noEndnote/>
          <w:docGrid w:linePitch="299"/>
        </w:sectPr>
      </w:pPr>
    </w:p>
    <w:p w14:paraId="57F86631" w14:textId="77777777" w:rsidR="00657498" w:rsidRDefault="00657498" w:rsidP="00D17F23">
      <w:pPr>
        <w:spacing w:line="276" w:lineRule="auto"/>
        <w:jc w:val="both"/>
        <w:rPr>
          <w:rFonts w:ascii="Arial Narrow" w:hAnsi="Arial Narrow"/>
          <w:sz w:val="24"/>
          <w:szCs w:val="24"/>
        </w:rPr>
      </w:pPr>
    </w:p>
    <w:p w14:paraId="00EBFEAF" w14:textId="3E20DBC2" w:rsidR="00714E79" w:rsidRDefault="00C66CFF" w:rsidP="009E36FF">
      <w:pPr>
        <w:pStyle w:val="Odlomakpopisa"/>
        <w:numPr>
          <w:ilvl w:val="0"/>
          <w:numId w:val="6"/>
        </w:numPr>
        <w:spacing w:line="276" w:lineRule="auto"/>
        <w:jc w:val="both"/>
        <w:rPr>
          <w:rFonts w:ascii="Arial Narrow" w:hAnsi="Arial Narrow"/>
          <w:b/>
          <w:sz w:val="24"/>
          <w:szCs w:val="24"/>
        </w:rPr>
      </w:pPr>
      <w:r w:rsidRPr="009E36FF">
        <w:rPr>
          <w:rFonts w:ascii="Arial Narrow" w:hAnsi="Arial Narrow"/>
          <w:b/>
          <w:sz w:val="24"/>
          <w:szCs w:val="24"/>
        </w:rPr>
        <w:t>Od</w:t>
      </w:r>
      <w:r w:rsidR="00DC70FE" w:rsidRPr="009E36FF">
        <w:rPr>
          <w:rFonts w:ascii="Arial Narrow" w:hAnsi="Arial Narrow"/>
          <w:b/>
          <w:sz w:val="24"/>
          <w:szCs w:val="24"/>
        </w:rPr>
        <w:t>sjek</w:t>
      </w:r>
      <w:r w:rsidRPr="009E36FF">
        <w:rPr>
          <w:rFonts w:ascii="Arial Narrow" w:hAnsi="Arial Narrow"/>
          <w:b/>
          <w:sz w:val="24"/>
          <w:szCs w:val="24"/>
        </w:rPr>
        <w:t xml:space="preserve"> za gospodarenje otpadom</w:t>
      </w:r>
    </w:p>
    <w:p w14:paraId="74EAC3AA" w14:textId="77777777" w:rsidR="00B65621" w:rsidRPr="009E36FF" w:rsidRDefault="00B65621" w:rsidP="00B65621">
      <w:pPr>
        <w:pStyle w:val="Odlomakpopisa"/>
        <w:spacing w:line="276" w:lineRule="auto"/>
        <w:ind w:left="1363"/>
        <w:jc w:val="both"/>
        <w:rPr>
          <w:rFonts w:ascii="Arial Narrow" w:hAnsi="Arial Narrow"/>
          <w:b/>
          <w:sz w:val="24"/>
          <w:szCs w:val="24"/>
        </w:rPr>
      </w:pPr>
    </w:p>
    <w:p w14:paraId="7896348C" w14:textId="7D34DBA6" w:rsidR="004168A7" w:rsidRDefault="008240F8" w:rsidP="00456638">
      <w:pPr>
        <w:spacing w:after="0" w:line="276" w:lineRule="auto"/>
        <w:ind w:firstLine="643"/>
        <w:jc w:val="both"/>
        <w:rPr>
          <w:rFonts w:ascii="Arial Narrow" w:hAnsi="Arial Narrow"/>
          <w:bCs/>
          <w:sz w:val="24"/>
          <w:szCs w:val="24"/>
        </w:rPr>
      </w:pPr>
      <w:r w:rsidRPr="008240F8">
        <w:rPr>
          <w:rFonts w:ascii="Arial Narrow" w:hAnsi="Arial Narrow"/>
          <w:bCs/>
          <w:sz w:val="24"/>
          <w:szCs w:val="24"/>
        </w:rPr>
        <w:t>Društvo obavlja javnu uslugu prikupljanja miješanog komunalnog otpada i biorazgradivog komunalnog otpada na području gradova Požege, Pleternice i Kutjeva te općina Brestovac, Čaglin, Jakšić, Kaptol i Velika</w:t>
      </w:r>
      <w:r w:rsidR="00456638">
        <w:rPr>
          <w:rFonts w:ascii="Arial Narrow" w:hAnsi="Arial Narrow"/>
          <w:bCs/>
          <w:sz w:val="24"/>
          <w:szCs w:val="24"/>
        </w:rPr>
        <w:t xml:space="preserve"> koji se odlaže na odlagalištu „Vinogradine“.</w:t>
      </w:r>
      <w:r w:rsidR="004168A7">
        <w:rPr>
          <w:rFonts w:ascii="Arial Narrow" w:hAnsi="Arial Narrow"/>
          <w:bCs/>
          <w:sz w:val="24"/>
          <w:szCs w:val="24"/>
        </w:rPr>
        <w:t xml:space="preserve"> </w:t>
      </w:r>
    </w:p>
    <w:p w14:paraId="70DCD417" w14:textId="1460F4FE" w:rsidR="00C3096B" w:rsidRDefault="00C3096B" w:rsidP="00456638">
      <w:pPr>
        <w:spacing w:after="0" w:line="276" w:lineRule="auto"/>
        <w:ind w:firstLine="643"/>
        <w:jc w:val="both"/>
        <w:rPr>
          <w:rFonts w:ascii="Arial Narrow" w:hAnsi="Arial Narrow"/>
          <w:bCs/>
          <w:sz w:val="24"/>
          <w:szCs w:val="24"/>
        </w:rPr>
      </w:pPr>
      <w:r>
        <w:rPr>
          <w:rFonts w:ascii="Arial Narrow" w:hAnsi="Arial Narrow"/>
          <w:bCs/>
          <w:sz w:val="24"/>
          <w:szCs w:val="24"/>
        </w:rPr>
        <w:t xml:space="preserve">Organiziranim odvozom komunalnog otpada obuhvaćeno je 18.448 korisnika (2023. godine 18.400 korisnika). Vidljiv je trend blagog povećanja broja korisnika u kategoriji kućanstva te neznatno smanjenje </w:t>
      </w:r>
      <w:r w:rsidR="00DC7C7C">
        <w:rPr>
          <w:rFonts w:ascii="Arial Narrow" w:hAnsi="Arial Narrow"/>
          <w:bCs/>
          <w:sz w:val="24"/>
          <w:szCs w:val="24"/>
        </w:rPr>
        <w:t>broja korisnika u kategoriji korisnika koji nisu kućanstvo (gospodarski subjekti).</w:t>
      </w:r>
    </w:p>
    <w:p w14:paraId="66A362A7" w14:textId="0FCD5446" w:rsidR="00DC7C7C" w:rsidRDefault="00917BED" w:rsidP="00456638">
      <w:pPr>
        <w:spacing w:after="0" w:line="276" w:lineRule="auto"/>
        <w:ind w:firstLine="643"/>
        <w:jc w:val="both"/>
        <w:rPr>
          <w:rFonts w:ascii="Arial Narrow" w:hAnsi="Arial Narrow"/>
          <w:bCs/>
          <w:sz w:val="24"/>
          <w:szCs w:val="24"/>
        </w:rPr>
      </w:pPr>
      <w:r>
        <w:rPr>
          <w:rFonts w:ascii="Arial Narrow" w:hAnsi="Arial Narrow"/>
          <w:bCs/>
          <w:sz w:val="24"/>
          <w:szCs w:val="24"/>
        </w:rPr>
        <w:t>T</w:t>
      </w:r>
      <w:r w:rsidR="00DC7C7C">
        <w:rPr>
          <w:rFonts w:ascii="Arial Narrow" w:hAnsi="Arial Narrow"/>
          <w:bCs/>
          <w:sz w:val="24"/>
          <w:szCs w:val="24"/>
        </w:rPr>
        <w:t>ijekom 2024. godine jedinice lokalne samouprave donijele su Odluku o izmjeni odluke o načinu pružanja javne usluge sakupljanja komunalnog otpada u kojoj je definirana nova cijena minimalne javne usluge za obje kategorije korisnika, te je krajem 2024. godine usvojen novi cjenik javne usluge sakupljanja komunalnog otpada na koji su sve JLS dale suglasnost. Cjenik je u primjeni od 1. 11.2024. godine.</w:t>
      </w:r>
    </w:p>
    <w:p w14:paraId="2B4952DF" w14:textId="4DDCDA4A" w:rsidR="00DC7C7C" w:rsidRDefault="00DC7C7C" w:rsidP="00456638">
      <w:pPr>
        <w:spacing w:after="0" w:line="276" w:lineRule="auto"/>
        <w:ind w:firstLine="643"/>
        <w:jc w:val="both"/>
        <w:rPr>
          <w:rFonts w:ascii="Arial Narrow" w:hAnsi="Arial Narrow"/>
          <w:bCs/>
          <w:sz w:val="24"/>
          <w:szCs w:val="24"/>
        </w:rPr>
      </w:pPr>
      <w:r>
        <w:rPr>
          <w:rFonts w:ascii="Arial Narrow" w:hAnsi="Arial Narrow"/>
          <w:bCs/>
          <w:sz w:val="24"/>
          <w:szCs w:val="24"/>
        </w:rPr>
        <w:t>Sakupljanje komunalnog  i neopasnog proizvodnog otpada obavlja se sa specijaliziranim vozilima za odvoz otpada. Sakupljeni otpad odlaže se na odlagalište na sa</w:t>
      </w:r>
      <w:r w:rsidR="00917BED">
        <w:rPr>
          <w:rFonts w:ascii="Arial Narrow" w:hAnsi="Arial Narrow"/>
          <w:bCs/>
          <w:sz w:val="24"/>
          <w:szCs w:val="24"/>
        </w:rPr>
        <w:t>nitaran</w:t>
      </w:r>
      <w:r>
        <w:rPr>
          <w:rFonts w:ascii="Arial Narrow" w:hAnsi="Arial Narrow"/>
          <w:bCs/>
          <w:sz w:val="24"/>
          <w:szCs w:val="24"/>
        </w:rPr>
        <w:t xml:space="preserve"> način u nepropusne kasete. Odlagališt</w:t>
      </w:r>
      <w:r w:rsidR="00917BED">
        <w:rPr>
          <w:rFonts w:ascii="Arial Narrow" w:hAnsi="Arial Narrow"/>
          <w:bCs/>
          <w:sz w:val="24"/>
          <w:szCs w:val="24"/>
        </w:rPr>
        <w:t>e</w:t>
      </w:r>
      <w:r>
        <w:rPr>
          <w:rFonts w:ascii="Arial Narrow" w:hAnsi="Arial Narrow"/>
          <w:bCs/>
          <w:sz w:val="24"/>
          <w:szCs w:val="24"/>
        </w:rPr>
        <w:t xml:space="preserve"> posjeduje sve potrebne dozvole za rad. Dozvola za gospodarenje otpadom važi do 19.12.2032. godine. </w:t>
      </w:r>
    </w:p>
    <w:p w14:paraId="368F6CEC" w14:textId="3FA8D2D5" w:rsidR="00DC7C7C" w:rsidRDefault="00DC7C7C" w:rsidP="00456638">
      <w:pPr>
        <w:spacing w:after="0" w:line="276" w:lineRule="auto"/>
        <w:ind w:firstLine="643"/>
        <w:jc w:val="both"/>
        <w:rPr>
          <w:rFonts w:ascii="Arial Narrow" w:hAnsi="Arial Narrow"/>
          <w:bCs/>
          <w:sz w:val="24"/>
          <w:szCs w:val="24"/>
        </w:rPr>
      </w:pPr>
      <w:r>
        <w:rPr>
          <w:rFonts w:ascii="Arial Narrow" w:hAnsi="Arial Narrow"/>
          <w:bCs/>
          <w:sz w:val="24"/>
          <w:szCs w:val="24"/>
        </w:rPr>
        <w:t>Na odlagalištu se provodi redovni monitoring podzemnih voda, oborinskih i procjednih voda, sustava otplinjavanja it</w:t>
      </w:r>
      <w:r w:rsidR="0048586D">
        <w:rPr>
          <w:rFonts w:ascii="Arial Narrow" w:hAnsi="Arial Narrow"/>
          <w:bCs/>
          <w:sz w:val="24"/>
          <w:szCs w:val="24"/>
        </w:rPr>
        <w:t>d</w:t>
      </w:r>
      <w:r>
        <w:rPr>
          <w:rFonts w:ascii="Arial Narrow" w:hAnsi="Arial Narrow"/>
          <w:bCs/>
          <w:sz w:val="24"/>
          <w:szCs w:val="24"/>
        </w:rPr>
        <w:t>. sukladno zakonskim propisima i naputcima inspekcijskih nadzora. Tijekom 2024. godine provedeni su radovi n</w:t>
      </w:r>
      <w:r w:rsidR="0048586D">
        <w:rPr>
          <w:rFonts w:ascii="Arial Narrow" w:hAnsi="Arial Narrow"/>
          <w:bCs/>
          <w:sz w:val="24"/>
          <w:szCs w:val="24"/>
        </w:rPr>
        <w:t>a</w:t>
      </w:r>
      <w:r>
        <w:rPr>
          <w:rFonts w:ascii="Arial Narrow" w:hAnsi="Arial Narrow"/>
          <w:bCs/>
          <w:sz w:val="24"/>
          <w:szCs w:val="24"/>
        </w:rPr>
        <w:t xml:space="preserve"> nastavku izgradnje odlagališta (dogradnja otplinjavanja, izvedba nasipa i privremenih prometnica na tijelu odlagal</w:t>
      </w:r>
      <w:r w:rsidR="0048586D">
        <w:rPr>
          <w:rFonts w:ascii="Arial Narrow" w:hAnsi="Arial Narrow"/>
          <w:bCs/>
          <w:sz w:val="24"/>
          <w:szCs w:val="24"/>
        </w:rPr>
        <w:t>i</w:t>
      </w:r>
      <w:r>
        <w:rPr>
          <w:rFonts w:ascii="Arial Narrow" w:hAnsi="Arial Narrow"/>
          <w:bCs/>
          <w:sz w:val="24"/>
          <w:szCs w:val="24"/>
        </w:rPr>
        <w:t>šta)</w:t>
      </w:r>
    </w:p>
    <w:p w14:paraId="7C554E82" w14:textId="2ACCD39E" w:rsidR="00DC7C7C" w:rsidRDefault="00DC7C7C" w:rsidP="00456638">
      <w:pPr>
        <w:spacing w:after="0" w:line="276" w:lineRule="auto"/>
        <w:ind w:firstLine="643"/>
        <w:jc w:val="both"/>
        <w:rPr>
          <w:rFonts w:ascii="Arial Narrow" w:hAnsi="Arial Narrow"/>
          <w:bCs/>
          <w:sz w:val="24"/>
          <w:szCs w:val="24"/>
        </w:rPr>
      </w:pPr>
      <w:r>
        <w:rPr>
          <w:rFonts w:ascii="Arial Narrow" w:hAnsi="Arial Narrow"/>
          <w:bCs/>
          <w:sz w:val="24"/>
          <w:szCs w:val="24"/>
        </w:rPr>
        <w:t>Društvo svake godine nabavlja spre</w:t>
      </w:r>
      <w:r w:rsidR="0048586D">
        <w:rPr>
          <w:rFonts w:ascii="Arial Narrow" w:hAnsi="Arial Narrow"/>
          <w:bCs/>
          <w:sz w:val="24"/>
          <w:szCs w:val="24"/>
        </w:rPr>
        <w:t>m</w:t>
      </w:r>
      <w:r>
        <w:rPr>
          <w:rFonts w:ascii="Arial Narrow" w:hAnsi="Arial Narrow"/>
          <w:bCs/>
          <w:sz w:val="24"/>
          <w:szCs w:val="24"/>
        </w:rPr>
        <w:t>nike i v</w:t>
      </w:r>
      <w:r w:rsidR="00922050">
        <w:rPr>
          <w:rFonts w:ascii="Arial Narrow" w:hAnsi="Arial Narrow"/>
          <w:bCs/>
          <w:sz w:val="24"/>
          <w:szCs w:val="24"/>
        </w:rPr>
        <w:t>r</w:t>
      </w:r>
      <w:r>
        <w:rPr>
          <w:rFonts w:ascii="Arial Narrow" w:hAnsi="Arial Narrow"/>
          <w:bCs/>
          <w:sz w:val="24"/>
          <w:szCs w:val="24"/>
        </w:rPr>
        <w:t>eće za odvojeno sakupljanje otp</w:t>
      </w:r>
      <w:r w:rsidR="0048586D">
        <w:rPr>
          <w:rFonts w:ascii="Arial Narrow" w:hAnsi="Arial Narrow"/>
          <w:bCs/>
          <w:sz w:val="24"/>
          <w:szCs w:val="24"/>
        </w:rPr>
        <w:t>a</w:t>
      </w:r>
      <w:r>
        <w:rPr>
          <w:rFonts w:ascii="Arial Narrow" w:hAnsi="Arial Narrow"/>
          <w:bCs/>
          <w:sz w:val="24"/>
          <w:szCs w:val="24"/>
        </w:rPr>
        <w:t xml:space="preserve">da </w:t>
      </w:r>
    </w:p>
    <w:p w14:paraId="0E9B3311" w14:textId="432958DA" w:rsidR="00DC7C7C" w:rsidRDefault="00DC7C7C" w:rsidP="00456638">
      <w:pPr>
        <w:spacing w:after="0" w:line="276" w:lineRule="auto"/>
        <w:ind w:firstLine="643"/>
        <w:jc w:val="both"/>
        <w:rPr>
          <w:rFonts w:ascii="Arial Narrow" w:hAnsi="Arial Narrow"/>
          <w:bCs/>
          <w:sz w:val="24"/>
          <w:szCs w:val="24"/>
        </w:rPr>
      </w:pPr>
      <w:r>
        <w:rPr>
          <w:rFonts w:ascii="Arial Narrow" w:hAnsi="Arial Narrow"/>
          <w:bCs/>
          <w:sz w:val="24"/>
          <w:szCs w:val="24"/>
        </w:rPr>
        <w:t>U RD Kaptol, Jakšić, Velika, Pleternica i Požega uvedena je povratna naknada</w:t>
      </w:r>
    </w:p>
    <w:p w14:paraId="24427971" w14:textId="0E453730" w:rsidR="00DC7C7C" w:rsidRDefault="00DC7C7C" w:rsidP="00456638">
      <w:pPr>
        <w:spacing w:after="0" w:line="276" w:lineRule="auto"/>
        <w:ind w:firstLine="643"/>
        <w:jc w:val="both"/>
        <w:rPr>
          <w:rFonts w:ascii="Arial Narrow" w:hAnsi="Arial Narrow"/>
          <w:bCs/>
          <w:sz w:val="24"/>
          <w:szCs w:val="24"/>
        </w:rPr>
      </w:pPr>
      <w:r>
        <w:rPr>
          <w:rFonts w:ascii="Arial Narrow" w:hAnsi="Arial Narrow"/>
          <w:bCs/>
          <w:sz w:val="24"/>
          <w:szCs w:val="24"/>
        </w:rPr>
        <w:t>U srpnju 2023. godine započela je s radom kompostana. Do kraja 2024. godine korisnicima s pod</w:t>
      </w:r>
      <w:r w:rsidR="0048586D">
        <w:rPr>
          <w:rFonts w:ascii="Arial Narrow" w:hAnsi="Arial Narrow"/>
          <w:bCs/>
          <w:sz w:val="24"/>
          <w:szCs w:val="24"/>
        </w:rPr>
        <w:t>ručja</w:t>
      </w:r>
      <w:r>
        <w:rPr>
          <w:rFonts w:ascii="Arial Narrow" w:hAnsi="Arial Narrow"/>
          <w:bCs/>
          <w:sz w:val="24"/>
          <w:szCs w:val="24"/>
        </w:rPr>
        <w:t xml:space="preserve"> Grada Požege i Grada Pleternice omogućeno je prikupljanje biorazgradivog otpada putem smeđih spremnika. Biorazgradivi otpad se sakuplja prema rasporedu odvoza i odvozi na obradu u kompostanu gdje prolazi postupak pripreme, form</w:t>
      </w:r>
      <w:r w:rsidR="0048586D">
        <w:rPr>
          <w:rFonts w:ascii="Arial Narrow" w:hAnsi="Arial Narrow"/>
          <w:bCs/>
          <w:sz w:val="24"/>
          <w:szCs w:val="24"/>
        </w:rPr>
        <w:t>iranja</w:t>
      </w:r>
      <w:r>
        <w:rPr>
          <w:rFonts w:ascii="Arial Narrow" w:hAnsi="Arial Narrow"/>
          <w:bCs/>
          <w:sz w:val="24"/>
          <w:szCs w:val="24"/>
        </w:rPr>
        <w:t xml:space="preserve"> kompostnih hrpa i kompostiran</w:t>
      </w:r>
      <w:r w:rsidR="001C6530">
        <w:rPr>
          <w:rFonts w:ascii="Arial Narrow" w:hAnsi="Arial Narrow"/>
          <w:bCs/>
          <w:sz w:val="24"/>
          <w:szCs w:val="24"/>
        </w:rPr>
        <w:t>ja.</w:t>
      </w:r>
    </w:p>
    <w:p w14:paraId="1BE1E63F" w14:textId="6B450D0A" w:rsidR="001C6530" w:rsidRDefault="001C6530" w:rsidP="00456638">
      <w:pPr>
        <w:spacing w:after="0" w:line="276" w:lineRule="auto"/>
        <w:ind w:firstLine="643"/>
        <w:jc w:val="both"/>
        <w:rPr>
          <w:rFonts w:ascii="Arial Narrow" w:hAnsi="Arial Narrow"/>
          <w:bCs/>
          <w:sz w:val="24"/>
          <w:szCs w:val="24"/>
        </w:rPr>
      </w:pPr>
      <w:r>
        <w:rPr>
          <w:rFonts w:ascii="Arial Narrow" w:hAnsi="Arial Narrow"/>
          <w:bCs/>
          <w:sz w:val="24"/>
          <w:szCs w:val="24"/>
        </w:rPr>
        <w:t>Korisnici imaju mogućnost odvojenog sakupljanja reciklabilnog otpada problematičnog otpada gra</w:t>
      </w:r>
      <w:r w:rsidR="0048586D">
        <w:rPr>
          <w:rFonts w:ascii="Arial Narrow" w:hAnsi="Arial Narrow"/>
          <w:bCs/>
          <w:sz w:val="24"/>
          <w:szCs w:val="24"/>
        </w:rPr>
        <w:t>đ</w:t>
      </w:r>
      <w:r>
        <w:rPr>
          <w:rFonts w:ascii="Arial Narrow" w:hAnsi="Arial Narrow"/>
          <w:bCs/>
          <w:sz w:val="24"/>
          <w:szCs w:val="24"/>
        </w:rPr>
        <w:t>evnog i glomaznog otpada u reciklažnim d</w:t>
      </w:r>
      <w:r w:rsidR="0048586D">
        <w:rPr>
          <w:rFonts w:ascii="Arial Narrow" w:hAnsi="Arial Narrow"/>
          <w:bCs/>
          <w:sz w:val="24"/>
          <w:szCs w:val="24"/>
        </w:rPr>
        <w:t>vorištima</w:t>
      </w:r>
      <w:r>
        <w:rPr>
          <w:rFonts w:ascii="Arial Narrow" w:hAnsi="Arial Narrow"/>
          <w:bCs/>
          <w:sz w:val="24"/>
          <w:szCs w:val="24"/>
        </w:rPr>
        <w:t xml:space="preserve">. </w:t>
      </w:r>
    </w:p>
    <w:p w14:paraId="2BF0D13D" w14:textId="19853FC2" w:rsidR="001C6530" w:rsidRDefault="001C6530" w:rsidP="00456638">
      <w:pPr>
        <w:spacing w:after="0" w:line="276" w:lineRule="auto"/>
        <w:ind w:firstLine="643"/>
        <w:jc w:val="both"/>
        <w:rPr>
          <w:rFonts w:ascii="Arial Narrow" w:hAnsi="Arial Narrow"/>
          <w:bCs/>
          <w:sz w:val="24"/>
          <w:szCs w:val="24"/>
        </w:rPr>
      </w:pPr>
    </w:p>
    <w:p w14:paraId="1130D333" w14:textId="77777777" w:rsidR="00B65621" w:rsidRDefault="00B65621" w:rsidP="00456638">
      <w:pPr>
        <w:spacing w:after="0" w:line="276" w:lineRule="auto"/>
        <w:ind w:firstLine="643"/>
        <w:jc w:val="both"/>
        <w:rPr>
          <w:rFonts w:ascii="Arial Narrow" w:hAnsi="Arial Narrow"/>
          <w:bCs/>
          <w:sz w:val="24"/>
          <w:szCs w:val="24"/>
        </w:rPr>
      </w:pPr>
    </w:p>
    <w:p w14:paraId="718059CC" w14:textId="77777777" w:rsidR="00B65621" w:rsidRDefault="00B65621" w:rsidP="00456638">
      <w:pPr>
        <w:spacing w:after="0" w:line="276" w:lineRule="auto"/>
        <w:ind w:firstLine="643"/>
        <w:jc w:val="both"/>
        <w:rPr>
          <w:rFonts w:ascii="Arial Narrow" w:hAnsi="Arial Narrow"/>
          <w:bCs/>
          <w:sz w:val="24"/>
          <w:szCs w:val="24"/>
        </w:rPr>
      </w:pPr>
    </w:p>
    <w:p w14:paraId="78D94821" w14:textId="77777777" w:rsidR="00EC4286" w:rsidRDefault="00EC4286" w:rsidP="00456638">
      <w:pPr>
        <w:spacing w:after="0" w:line="276" w:lineRule="auto"/>
        <w:ind w:firstLine="643"/>
        <w:jc w:val="both"/>
        <w:rPr>
          <w:rFonts w:ascii="Arial Narrow" w:hAnsi="Arial Narrow"/>
          <w:bCs/>
          <w:sz w:val="24"/>
          <w:szCs w:val="24"/>
        </w:rPr>
      </w:pPr>
    </w:p>
    <w:p w14:paraId="1FF033FF" w14:textId="77777777" w:rsidR="00EC4286" w:rsidRDefault="00EC4286" w:rsidP="00456638">
      <w:pPr>
        <w:spacing w:after="0" w:line="276" w:lineRule="auto"/>
        <w:ind w:firstLine="643"/>
        <w:jc w:val="both"/>
        <w:rPr>
          <w:rFonts w:ascii="Arial Narrow" w:hAnsi="Arial Narrow"/>
          <w:bCs/>
          <w:sz w:val="24"/>
          <w:szCs w:val="24"/>
        </w:rPr>
      </w:pPr>
    </w:p>
    <w:p w14:paraId="019F564E" w14:textId="77777777" w:rsidR="00EC4286" w:rsidRDefault="00EC4286" w:rsidP="00456638">
      <w:pPr>
        <w:spacing w:after="0" w:line="276" w:lineRule="auto"/>
        <w:ind w:firstLine="643"/>
        <w:jc w:val="both"/>
        <w:rPr>
          <w:rFonts w:ascii="Arial Narrow" w:hAnsi="Arial Narrow"/>
          <w:bCs/>
          <w:sz w:val="24"/>
          <w:szCs w:val="24"/>
        </w:rPr>
      </w:pPr>
    </w:p>
    <w:p w14:paraId="25AE4A97" w14:textId="77777777" w:rsidR="00EC4286" w:rsidRDefault="00EC4286" w:rsidP="00456638">
      <w:pPr>
        <w:spacing w:after="0" w:line="276" w:lineRule="auto"/>
        <w:ind w:firstLine="643"/>
        <w:jc w:val="both"/>
        <w:rPr>
          <w:rFonts w:ascii="Arial Narrow" w:hAnsi="Arial Narrow"/>
          <w:bCs/>
          <w:sz w:val="24"/>
          <w:szCs w:val="24"/>
        </w:rPr>
      </w:pPr>
    </w:p>
    <w:p w14:paraId="2F8A9969" w14:textId="77777777" w:rsidR="00EC4286" w:rsidRDefault="00EC4286" w:rsidP="00456638">
      <w:pPr>
        <w:spacing w:after="0" w:line="276" w:lineRule="auto"/>
        <w:ind w:firstLine="643"/>
        <w:jc w:val="both"/>
        <w:rPr>
          <w:rFonts w:ascii="Arial Narrow" w:hAnsi="Arial Narrow"/>
          <w:bCs/>
          <w:sz w:val="24"/>
          <w:szCs w:val="24"/>
        </w:rPr>
      </w:pPr>
    </w:p>
    <w:p w14:paraId="00FE1146" w14:textId="77777777" w:rsidR="00EC4286" w:rsidRDefault="00EC4286" w:rsidP="00456638">
      <w:pPr>
        <w:spacing w:after="0" w:line="276" w:lineRule="auto"/>
        <w:ind w:firstLine="643"/>
        <w:jc w:val="both"/>
        <w:rPr>
          <w:rFonts w:ascii="Arial Narrow" w:hAnsi="Arial Narrow"/>
          <w:bCs/>
          <w:sz w:val="24"/>
          <w:szCs w:val="24"/>
        </w:rPr>
      </w:pPr>
    </w:p>
    <w:p w14:paraId="6D095BD9" w14:textId="77777777" w:rsidR="00EC4286" w:rsidRDefault="00EC4286" w:rsidP="00456638">
      <w:pPr>
        <w:spacing w:after="0" w:line="276" w:lineRule="auto"/>
        <w:ind w:firstLine="643"/>
        <w:jc w:val="both"/>
        <w:rPr>
          <w:rFonts w:ascii="Arial Narrow" w:hAnsi="Arial Narrow"/>
          <w:bCs/>
          <w:sz w:val="24"/>
          <w:szCs w:val="24"/>
        </w:rPr>
      </w:pPr>
    </w:p>
    <w:p w14:paraId="348482E2" w14:textId="77777777" w:rsidR="00B65621" w:rsidRDefault="00B65621" w:rsidP="00456638">
      <w:pPr>
        <w:spacing w:after="0" w:line="276" w:lineRule="auto"/>
        <w:ind w:firstLine="643"/>
        <w:jc w:val="both"/>
        <w:rPr>
          <w:rFonts w:ascii="Arial Narrow" w:hAnsi="Arial Narrow"/>
          <w:bCs/>
          <w:sz w:val="24"/>
          <w:szCs w:val="24"/>
        </w:rPr>
      </w:pPr>
    </w:p>
    <w:p w14:paraId="356AC8CF" w14:textId="543BCDA7" w:rsidR="00D41E7C" w:rsidRPr="00D41E7C" w:rsidRDefault="00D41E7C" w:rsidP="00503DD6">
      <w:pPr>
        <w:spacing w:after="0" w:line="276" w:lineRule="auto"/>
        <w:jc w:val="both"/>
        <w:rPr>
          <w:rFonts w:ascii="Arial Narrow" w:hAnsi="Arial Narrow"/>
          <w:b/>
          <w:sz w:val="24"/>
          <w:szCs w:val="24"/>
        </w:rPr>
      </w:pPr>
      <w:r w:rsidRPr="00D41E7C">
        <w:rPr>
          <w:rFonts w:ascii="Arial Narrow" w:hAnsi="Arial Narrow"/>
          <w:b/>
          <w:sz w:val="24"/>
          <w:szCs w:val="24"/>
        </w:rPr>
        <w:t>ODLOŽEN</w:t>
      </w:r>
      <w:r w:rsidR="009D4ABD">
        <w:rPr>
          <w:rFonts w:ascii="Arial Narrow" w:hAnsi="Arial Narrow"/>
          <w:b/>
          <w:sz w:val="24"/>
          <w:szCs w:val="24"/>
        </w:rPr>
        <w:t>E</w:t>
      </w:r>
      <w:r w:rsidRPr="00D41E7C">
        <w:rPr>
          <w:rFonts w:ascii="Arial Narrow" w:hAnsi="Arial Narrow"/>
          <w:b/>
          <w:sz w:val="24"/>
          <w:szCs w:val="24"/>
        </w:rPr>
        <w:t xml:space="preserve"> KOLIČIN</w:t>
      </w:r>
      <w:r w:rsidR="009D4ABD">
        <w:rPr>
          <w:rFonts w:ascii="Arial Narrow" w:hAnsi="Arial Narrow"/>
          <w:b/>
          <w:sz w:val="24"/>
          <w:szCs w:val="24"/>
        </w:rPr>
        <w:t>E</w:t>
      </w:r>
      <w:r w:rsidRPr="00D41E7C">
        <w:rPr>
          <w:rFonts w:ascii="Arial Narrow" w:hAnsi="Arial Narrow"/>
          <w:b/>
          <w:sz w:val="24"/>
          <w:szCs w:val="24"/>
        </w:rPr>
        <w:t xml:space="preserve"> OTPADA NA ODLAGALIŠTU „VINOGRADINE“ </w:t>
      </w:r>
    </w:p>
    <w:tbl>
      <w:tblPr>
        <w:tblW w:w="11340" w:type="dxa"/>
        <w:tblInd w:w="-1139" w:type="dxa"/>
        <w:tblLook w:val="04A0" w:firstRow="1" w:lastRow="0" w:firstColumn="1" w:lastColumn="0" w:noHBand="0" w:noVBand="1"/>
      </w:tblPr>
      <w:tblGrid>
        <w:gridCol w:w="708"/>
        <w:gridCol w:w="2499"/>
        <w:gridCol w:w="1960"/>
        <w:gridCol w:w="503"/>
        <w:gridCol w:w="1340"/>
        <w:gridCol w:w="645"/>
        <w:gridCol w:w="914"/>
        <w:gridCol w:w="929"/>
        <w:gridCol w:w="1842"/>
      </w:tblGrid>
      <w:tr w:rsidR="00EC4286" w:rsidRPr="00EC4286" w14:paraId="71A23D78" w14:textId="5FBEB183" w:rsidTr="00B65621">
        <w:trPr>
          <w:trHeight w:val="745"/>
        </w:trPr>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5CA68C6F" w14:textId="77777777" w:rsidR="005B6B5E" w:rsidRPr="00EC4286" w:rsidRDefault="005B6B5E" w:rsidP="00AD496F">
            <w:pPr>
              <w:spacing w:after="0" w:line="240" w:lineRule="auto"/>
              <w:jc w:val="center"/>
              <w:rPr>
                <w:rFonts w:ascii="Arial Narrow" w:eastAsiaTheme="minorEastAsia" w:hAnsi="Arial Narrow" w:cs="Arial"/>
                <w:b/>
                <w:bCs/>
                <w:sz w:val="24"/>
                <w:szCs w:val="24"/>
              </w:rPr>
            </w:pPr>
            <w:bookmarkStart w:id="2" w:name="_Hlk27123808"/>
            <w:r w:rsidRPr="00EC4286">
              <w:rPr>
                <w:rFonts w:ascii="Arial Narrow" w:eastAsiaTheme="minorEastAsia" w:hAnsi="Arial Narrow" w:cs="Arial"/>
                <w:b/>
                <w:bCs/>
                <w:sz w:val="24"/>
                <w:szCs w:val="24"/>
              </w:rPr>
              <w:t>R.br.</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7C6652FD" w14:textId="77777777" w:rsidR="005B6B5E" w:rsidRPr="00EC4286" w:rsidRDefault="005B6B5E" w:rsidP="00AD496F">
            <w:pPr>
              <w:spacing w:after="0" w:line="240" w:lineRule="auto"/>
              <w:jc w:val="center"/>
              <w:rPr>
                <w:rFonts w:ascii="Arial Narrow" w:eastAsiaTheme="minorEastAsia" w:hAnsi="Arial Narrow" w:cs="Arial"/>
                <w:b/>
                <w:bCs/>
                <w:sz w:val="24"/>
                <w:szCs w:val="24"/>
              </w:rPr>
            </w:pPr>
            <w:r w:rsidRPr="00EC4286">
              <w:rPr>
                <w:rFonts w:ascii="Arial Narrow" w:eastAsiaTheme="minorEastAsia" w:hAnsi="Arial Narrow" w:cs="Arial"/>
                <w:b/>
                <w:bCs/>
                <w:sz w:val="24"/>
                <w:szCs w:val="24"/>
              </w:rPr>
              <w:t>Vrsta otpada</w:t>
            </w:r>
          </w:p>
        </w:tc>
        <w:tc>
          <w:tcPr>
            <w:tcW w:w="1985" w:type="dxa"/>
            <w:gridSpan w:val="2"/>
            <w:tcBorders>
              <w:top w:val="single" w:sz="4" w:space="0" w:color="auto"/>
              <w:left w:val="nil"/>
              <w:bottom w:val="single" w:sz="4" w:space="0" w:color="auto"/>
              <w:right w:val="single" w:sz="4" w:space="0" w:color="auto"/>
            </w:tcBorders>
            <w:shd w:val="clear" w:color="000000" w:fill="E7E6E6"/>
            <w:vAlign w:val="center"/>
          </w:tcPr>
          <w:p w14:paraId="7C8ABDDA" w14:textId="77777777" w:rsidR="005B6B5E" w:rsidRPr="00EC4286" w:rsidRDefault="005B6B5E" w:rsidP="00AD496F">
            <w:pPr>
              <w:spacing w:after="0" w:line="240" w:lineRule="auto"/>
              <w:jc w:val="center"/>
              <w:rPr>
                <w:rFonts w:ascii="Arial Narrow" w:eastAsiaTheme="minorEastAsia" w:hAnsi="Arial Narrow" w:cs="Arial"/>
                <w:b/>
                <w:bCs/>
                <w:sz w:val="24"/>
                <w:szCs w:val="24"/>
              </w:rPr>
            </w:pPr>
            <w:r w:rsidRPr="00EC4286">
              <w:rPr>
                <w:rFonts w:ascii="Arial Narrow" w:eastAsiaTheme="minorEastAsia" w:hAnsi="Arial Narrow" w:cs="Arial"/>
                <w:b/>
                <w:bCs/>
                <w:sz w:val="24"/>
                <w:szCs w:val="24"/>
              </w:rPr>
              <w:t>Planirana količina odloženog otpada (t)</w:t>
            </w:r>
          </w:p>
        </w:tc>
        <w:tc>
          <w:tcPr>
            <w:tcW w:w="1843" w:type="dxa"/>
            <w:gridSpan w:val="2"/>
            <w:tcBorders>
              <w:top w:val="single" w:sz="4" w:space="0" w:color="auto"/>
              <w:left w:val="nil"/>
              <w:bottom w:val="single" w:sz="4" w:space="0" w:color="auto"/>
              <w:right w:val="single" w:sz="4" w:space="0" w:color="auto"/>
            </w:tcBorders>
            <w:shd w:val="clear" w:color="000000" w:fill="E7E6E6"/>
          </w:tcPr>
          <w:p w14:paraId="0AF7575B" w14:textId="7F0C9A30" w:rsidR="005B6B5E" w:rsidRPr="00EC4286" w:rsidRDefault="00C01C1F" w:rsidP="00AD496F">
            <w:pPr>
              <w:spacing w:after="0" w:line="240" w:lineRule="auto"/>
              <w:jc w:val="center"/>
              <w:rPr>
                <w:rFonts w:ascii="Arial Narrow" w:eastAsiaTheme="minorEastAsia" w:hAnsi="Arial Narrow" w:cs="Arial"/>
                <w:b/>
                <w:bCs/>
                <w:sz w:val="24"/>
                <w:szCs w:val="24"/>
              </w:rPr>
            </w:pPr>
            <w:r w:rsidRPr="00EC4286">
              <w:rPr>
                <w:rFonts w:ascii="Arial Narrow" w:eastAsiaTheme="minorEastAsia" w:hAnsi="Arial Narrow" w:cs="Arial"/>
                <w:b/>
                <w:bCs/>
                <w:sz w:val="24"/>
                <w:szCs w:val="24"/>
              </w:rPr>
              <w:t xml:space="preserve">Odloženo u </w:t>
            </w:r>
            <w:r w:rsidR="00C564DD" w:rsidRPr="00EC4286">
              <w:rPr>
                <w:rFonts w:ascii="Arial Narrow" w:eastAsiaTheme="minorEastAsia" w:hAnsi="Arial Narrow" w:cs="Arial"/>
                <w:b/>
                <w:bCs/>
                <w:sz w:val="24"/>
                <w:szCs w:val="24"/>
              </w:rPr>
              <w:t>202</w:t>
            </w:r>
            <w:r w:rsidR="00E25F6E" w:rsidRPr="00EC4286">
              <w:rPr>
                <w:rFonts w:ascii="Arial Narrow" w:eastAsiaTheme="minorEastAsia" w:hAnsi="Arial Narrow" w:cs="Arial"/>
                <w:b/>
                <w:bCs/>
                <w:sz w:val="24"/>
                <w:szCs w:val="24"/>
              </w:rPr>
              <w:t>3</w:t>
            </w:r>
            <w:r w:rsidR="00C564DD" w:rsidRPr="00EC4286">
              <w:rPr>
                <w:rFonts w:ascii="Arial Narrow" w:eastAsiaTheme="minorEastAsia" w:hAnsi="Arial Narrow" w:cs="Arial"/>
                <w:b/>
                <w:bCs/>
                <w:sz w:val="24"/>
                <w:szCs w:val="24"/>
              </w:rPr>
              <w:t>. godin</w:t>
            </w:r>
            <w:r w:rsidRPr="00EC4286">
              <w:rPr>
                <w:rFonts w:ascii="Arial Narrow" w:eastAsiaTheme="minorEastAsia" w:hAnsi="Arial Narrow" w:cs="Arial"/>
                <w:b/>
                <w:bCs/>
                <w:sz w:val="24"/>
                <w:szCs w:val="24"/>
              </w:rPr>
              <w:t>i (t)</w:t>
            </w:r>
          </w:p>
        </w:tc>
        <w:tc>
          <w:tcPr>
            <w:tcW w:w="1842" w:type="dxa"/>
            <w:tcBorders>
              <w:top w:val="single" w:sz="4" w:space="0" w:color="auto"/>
              <w:left w:val="nil"/>
              <w:bottom w:val="single" w:sz="4" w:space="0" w:color="auto"/>
              <w:right w:val="single" w:sz="4" w:space="0" w:color="auto"/>
            </w:tcBorders>
            <w:shd w:val="clear" w:color="000000" w:fill="E7E6E6"/>
          </w:tcPr>
          <w:p w14:paraId="31ACE521" w14:textId="7E119FA0" w:rsidR="005B6B5E" w:rsidRPr="00EC4286" w:rsidRDefault="00C01C1F" w:rsidP="00AD496F">
            <w:pPr>
              <w:spacing w:after="0" w:line="240" w:lineRule="auto"/>
              <w:jc w:val="center"/>
              <w:rPr>
                <w:rFonts w:ascii="Arial Narrow" w:eastAsiaTheme="minorEastAsia" w:hAnsi="Arial Narrow" w:cs="Arial"/>
                <w:b/>
                <w:bCs/>
                <w:sz w:val="24"/>
                <w:szCs w:val="24"/>
              </w:rPr>
            </w:pPr>
            <w:r w:rsidRPr="00EC4286">
              <w:rPr>
                <w:rFonts w:ascii="Arial Narrow" w:eastAsiaTheme="minorEastAsia" w:hAnsi="Arial Narrow" w:cs="Arial"/>
                <w:b/>
                <w:bCs/>
                <w:sz w:val="24"/>
                <w:szCs w:val="24"/>
              </w:rPr>
              <w:t xml:space="preserve">Odloženo u </w:t>
            </w:r>
            <w:r w:rsidR="00C564DD" w:rsidRPr="00EC4286">
              <w:rPr>
                <w:rFonts w:ascii="Arial Narrow" w:eastAsiaTheme="minorEastAsia" w:hAnsi="Arial Narrow" w:cs="Arial"/>
                <w:b/>
                <w:bCs/>
                <w:sz w:val="24"/>
                <w:szCs w:val="24"/>
              </w:rPr>
              <w:t>202</w:t>
            </w:r>
            <w:r w:rsidR="00E25F6E" w:rsidRPr="00EC4286">
              <w:rPr>
                <w:rFonts w:ascii="Arial Narrow" w:eastAsiaTheme="minorEastAsia" w:hAnsi="Arial Narrow" w:cs="Arial"/>
                <w:b/>
                <w:bCs/>
                <w:sz w:val="24"/>
                <w:szCs w:val="24"/>
              </w:rPr>
              <w:t>4</w:t>
            </w:r>
            <w:r w:rsidR="00C564DD" w:rsidRPr="00EC4286">
              <w:rPr>
                <w:rFonts w:ascii="Arial Narrow" w:eastAsiaTheme="minorEastAsia" w:hAnsi="Arial Narrow" w:cs="Arial"/>
                <w:b/>
                <w:bCs/>
                <w:sz w:val="24"/>
                <w:szCs w:val="24"/>
              </w:rPr>
              <w:t>. godin</w:t>
            </w:r>
            <w:r w:rsidRPr="00EC4286">
              <w:rPr>
                <w:rFonts w:ascii="Arial Narrow" w:eastAsiaTheme="minorEastAsia" w:hAnsi="Arial Narrow" w:cs="Arial"/>
                <w:b/>
                <w:bCs/>
                <w:sz w:val="24"/>
                <w:szCs w:val="24"/>
              </w:rPr>
              <w:t>i  (t)</w:t>
            </w:r>
          </w:p>
        </w:tc>
      </w:tr>
      <w:bookmarkEnd w:id="2"/>
      <w:tr w:rsidR="00EC4286" w:rsidRPr="00EC4286" w14:paraId="7D53AA3C" w14:textId="14F91369" w:rsidTr="00E25F6E">
        <w:trPr>
          <w:trHeight w:val="402"/>
        </w:trPr>
        <w:tc>
          <w:tcPr>
            <w:tcW w:w="708" w:type="dxa"/>
            <w:tcBorders>
              <w:top w:val="nil"/>
              <w:left w:val="single" w:sz="4" w:space="0" w:color="auto"/>
              <w:bottom w:val="single" w:sz="4" w:space="0" w:color="auto"/>
              <w:right w:val="single" w:sz="4" w:space="0" w:color="auto"/>
            </w:tcBorders>
            <w:noWrap/>
            <w:vAlign w:val="center"/>
            <w:hideMark/>
          </w:tcPr>
          <w:p w14:paraId="77EA9786" w14:textId="1FB78AE0" w:rsidR="00E25F6E" w:rsidRPr="00EC4286" w:rsidRDefault="009D4ABD"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1</w:t>
            </w:r>
            <w:r w:rsidR="00E25F6E" w:rsidRPr="00EC4286">
              <w:rPr>
                <w:rFonts w:ascii="Arial Narrow" w:eastAsiaTheme="minorEastAsia" w:hAnsi="Arial Narrow" w:cs="Arial"/>
                <w:sz w:val="24"/>
                <w:szCs w:val="24"/>
              </w:rPr>
              <w:t>.</w:t>
            </w:r>
          </w:p>
        </w:tc>
        <w:tc>
          <w:tcPr>
            <w:tcW w:w="4962" w:type="dxa"/>
            <w:gridSpan w:val="3"/>
            <w:tcBorders>
              <w:top w:val="nil"/>
              <w:left w:val="nil"/>
              <w:bottom w:val="single" w:sz="4" w:space="0" w:color="auto"/>
              <w:right w:val="single" w:sz="4" w:space="0" w:color="auto"/>
            </w:tcBorders>
            <w:noWrap/>
            <w:vAlign w:val="center"/>
            <w:hideMark/>
          </w:tcPr>
          <w:p w14:paraId="7DC3E16B"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 xml:space="preserve">biorazgradivi otpad </w:t>
            </w:r>
          </w:p>
        </w:tc>
        <w:tc>
          <w:tcPr>
            <w:tcW w:w="1985" w:type="dxa"/>
            <w:gridSpan w:val="2"/>
            <w:tcBorders>
              <w:top w:val="single" w:sz="4" w:space="0" w:color="auto"/>
              <w:left w:val="nil"/>
              <w:bottom w:val="single" w:sz="4" w:space="0" w:color="auto"/>
              <w:right w:val="single" w:sz="4" w:space="0" w:color="auto"/>
            </w:tcBorders>
            <w:vAlign w:val="bottom"/>
          </w:tcPr>
          <w:p w14:paraId="5EABBBE2" w14:textId="66A13CA7"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10,00</w:t>
            </w:r>
          </w:p>
        </w:tc>
        <w:tc>
          <w:tcPr>
            <w:tcW w:w="1843" w:type="dxa"/>
            <w:gridSpan w:val="2"/>
            <w:tcBorders>
              <w:top w:val="single" w:sz="4" w:space="0" w:color="auto"/>
              <w:left w:val="nil"/>
              <w:bottom w:val="single" w:sz="4" w:space="0" w:color="auto"/>
              <w:right w:val="single" w:sz="4" w:space="0" w:color="auto"/>
            </w:tcBorders>
            <w:vAlign w:val="bottom"/>
          </w:tcPr>
          <w:p w14:paraId="53D5F76D" w14:textId="337CAA1D"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3,22</w:t>
            </w:r>
          </w:p>
        </w:tc>
        <w:tc>
          <w:tcPr>
            <w:tcW w:w="1842" w:type="dxa"/>
            <w:tcBorders>
              <w:top w:val="single" w:sz="4" w:space="0" w:color="auto"/>
              <w:left w:val="nil"/>
              <w:bottom w:val="single" w:sz="4" w:space="0" w:color="auto"/>
              <w:right w:val="single" w:sz="4" w:space="0" w:color="auto"/>
            </w:tcBorders>
            <w:vAlign w:val="bottom"/>
          </w:tcPr>
          <w:p w14:paraId="326A68D4" w14:textId="3723A5C9"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0,00</w:t>
            </w:r>
          </w:p>
        </w:tc>
      </w:tr>
      <w:tr w:rsidR="00EC4286" w:rsidRPr="00EC4286" w14:paraId="089C6879" w14:textId="37446402" w:rsidTr="00E25F6E">
        <w:trPr>
          <w:trHeight w:val="402"/>
        </w:trPr>
        <w:tc>
          <w:tcPr>
            <w:tcW w:w="708" w:type="dxa"/>
            <w:tcBorders>
              <w:top w:val="nil"/>
              <w:left w:val="single" w:sz="4" w:space="0" w:color="auto"/>
              <w:bottom w:val="single" w:sz="4" w:space="0" w:color="auto"/>
              <w:right w:val="single" w:sz="4" w:space="0" w:color="auto"/>
            </w:tcBorders>
            <w:noWrap/>
            <w:vAlign w:val="center"/>
            <w:hideMark/>
          </w:tcPr>
          <w:p w14:paraId="0DB6B789" w14:textId="37340951" w:rsidR="00E25F6E" w:rsidRPr="00EC4286" w:rsidRDefault="009D4ABD"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2</w:t>
            </w:r>
            <w:r w:rsidR="00E25F6E" w:rsidRPr="00EC4286">
              <w:rPr>
                <w:rFonts w:ascii="Arial Narrow" w:eastAsiaTheme="minorEastAsia" w:hAnsi="Arial Narrow" w:cs="Arial"/>
                <w:sz w:val="24"/>
                <w:szCs w:val="24"/>
              </w:rPr>
              <w:t>.</w:t>
            </w:r>
          </w:p>
        </w:tc>
        <w:tc>
          <w:tcPr>
            <w:tcW w:w="4962" w:type="dxa"/>
            <w:gridSpan w:val="3"/>
            <w:tcBorders>
              <w:top w:val="nil"/>
              <w:left w:val="nil"/>
              <w:bottom w:val="single" w:sz="4" w:space="0" w:color="auto"/>
              <w:right w:val="single" w:sz="4" w:space="0" w:color="auto"/>
            </w:tcBorders>
            <w:noWrap/>
            <w:vAlign w:val="center"/>
            <w:hideMark/>
          </w:tcPr>
          <w:p w14:paraId="35ABC070"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miješani komunalni otpad</w:t>
            </w:r>
          </w:p>
        </w:tc>
        <w:tc>
          <w:tcPr>
            <w:tcW w:w="1985" w:type="dxa"/>
            <w:gridSpan w:val="2"/>
            <w:tcBorders>
              <w:top w:val="single" w:sz="4" w:space="0" w:color="auto"/>
              <w:left w:val="nil"/>
              <w:bottom w:val="single" w:sz="4" w:space="0" w:color="auto"/>
              <w:right w:val="single" w:sz="4" w:space="0" w:color="auto"/>
            </w:tcBorders>
            <w:vAlign w:val="bottom"/>
          </w:tcPr>
          <w:p w14:paraId="19024EF9" w14:textId="0AA8ACA8"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9.000,00</w:t>
            </w:r>
          </w:p>
        </w:tc>
        <w:tc>
          <w:tcPr>
            <w:tcW w:w="1843" w:type="dxa"/>
            <w:gridSpan w:val="2"/>
            <w:tcBorders>
              <w:top w:val="single" w:sz="4" w:space="0" w:color="auto"/>
              <w:left w:val="nil"/>
              <w:bottom w:val="single" w:sz="4" w:space="0" w:color="auto"/>
              <w:right w:val="single" w:sz="4" w:space="0" w:color="auto"/>
            </w:tcBorders>
            <w:vAlign w:val="bottom"/>
          </w:tcPr>
          <w:p w14:paraId="5D7E972F" w14:textId="1E7CE626"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8.454,78</w:t>
            </w:r>
          </w:p>
        </w:tc>
        <w:tc>
          <w:tcPr>
            <w:tcW w:w="1842" w:type="dxa"/>
            <w:tcBorders>
              <w:top w:val="single" w:sz="4" w:space="0" w:color="auto"/>
              <w:left w:val="nil"/>
              <w:bottom w:val="single" w:sz="4" w:space="0" w:color="auto"/>
              <w:right w:val="single" w:sz="4" w:space="0" w:color="auto"/>
            </w:tcBorders>
            <w:vAlign w:val="bottom"/>
          </w:tcPr>
          <w:p w14:paraId="55BD7625" w14:textId="2557ADFD"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8.569,41</w:t>
            </w:r>
          </w:p>
        </w:tc>
      </w:tr>
      <w:tr w:rsidR="00EC4286" w:rsidRPr="00EC4286" w14:paraId="336EF947" w14:textId="606A45FA" w:rsidTr="00E25F6E">
        <w:trPr>
          <w:trHeight w:val="498"/>
        </w:trPr>
        <w:tc>
          <w:tcPr>
            <w:tcW w:w="708" w:type="dxa"/>
            <w:tcBorders>
              <w:top w:val="nil"/>
              <w:left w:val="single" w:sz="4" w:space="0" w:color="auto"/>
              <w:bottom w:val="single" w:sz="4" w:space="0" w:color="auto"/>
              <w:right w:val="single" w:sz="4" w:space="0" w:color="auto"/>
            </w:tcBorders>
            <w:noWrap/>
            <w:vAlign w:val="center"/>
            <w:hideMark/>
          </w:tcPr>
          <w:p w14:paraId="73609E67" w14:textId="207E504B" w:rsidR="00E25F6E" w:rsidRPr="00EC4286" w:rsidRDefault="009D4ABD"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3</w:t>
            </w:r>
            <w:r w:rsidR="00E25F6E" w:rsidRPr="00EC4286">
              <w:rPr>
                <w:rFonts w:ascii="Arial Narrow" w:eastAsiaTheme="minorEastAsia" w:hAnsi="Arial Narrow" w:cs="Arial"/>
                <w:sz w:val="24"/>
                <w:szCs w:val="24"/>
              </w:rPr>
              <w:t>.</w:t>
            </w:r>
          </w:p>
        </w:tc>
        <w:tc>
          <w:tcPr>
            <w:tcW w:w="4962" w:type="dxa"/>
            <w:gridSpan w:val="3"/>
            <w:tcBorders>
              <w:top w:val="nil"/>
              <w:left w:val="nil"/>
              <w:bottom w:val="single" w:sz="4" w:space="0" w:color="auto"/>
              <w:right w:val="single" w:sz="4" w:space="0" w:color="auto"/>
            </w:tcBorders>
            <w:noWrap/>
            <w:vAlign w:val="center"/>
            <w:hideMark/>
          </w:tcPr>
          <w:p w14:paraId="5CA9DB50"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otpad s tržnica</w:t>
            </w:r>
          </w:p>
        </w:tc>
        <w:tc>
          <w:tcPr>
            <w:tcW w:w="1985" w:type="dxa"/>
            <w:gridSpan w:val="2"/>
            <w:tcBorders>
              <w:top w:val="single" w:sz="4" w:space="0" w:color="auto"/>
              <w:left w:val="nil"/>
              <w:bottom w:val="single" w:sz="4" w:space="0" w:color="auto"/>
              <w:right w:val="single" w:sz="4" w:space="0" w:color="auto"/>
            </w:tcBorders>
            <w:vAlign w:val="bottom"/>
          </w:tcPr>
          <w:p w14:paraId="7B4F7CAD" w14:textId="169BF707"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40,00</w:t>
            </w:r>
          </w:p>
        </w:tc>
        <w:tc>
          <w:tcPr>
            <w:tcW w:w="1843" w:type="dxa"/>
            <w:gridSpan w:val="2"/>
            <w:tcBorders>
              <w:top w:val="single" w:sz="4" w:space="0" w:color="auto"/>
              <w:left w:val="nil"/>
              <w:bottom w:val="single" w:sz="4" w:space="0" w:color="auto"/>
              <w:right w:val="single" w:sz="4" w:space="0" w:color="auto"/>
            </w:tcBorders>
            <w:vAlign w:val="bottom"/>
          </w:tcPr>
          <w:p w14:paraId="701AD7E5" w14:textId="5096F785"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22,88</w:t>
            </w:r>
          </w:p>
        </w:tc>
        <w:tc>
          <w:tcPr>
            <w:tcW w:w="1842" w:type="dxa"/>
            <w:tcBorders>
              <w:top w:val="single" w:sz="4" w:space="0" w:color="auto"/>
              <w:left w:val="nil"/>
              <w:bottom w:val="single" w:sz="4" w:space="0" w:color="auto"/>
              <w:right w:val="single" w:sz="4" w:space="0" w:color="auto"/>
            </w:tcBorders>
            <w:vAlign w:val="bottom"/>
          </w:tcPr>
          <w:p w14:paraId="680B6E2C" w14:textId="49E30590"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0,00</w:t>
            </w:r>
          </w:p>
        </w:tc>
      </w:tr>
      <w:tr w:rsidR="00EC4286" w:rsidRPr="00EC4286" w14:paraId="3EBD03D4" w14:textId="198E6C79" w:rsidTr="00E25F6E">
        <w:trPr>
          <w:trHeight w:val="402"/>
        </w:trPr>
        <w:tc>
          <w:tcPr>
            <w:tcW w:w="708" w:type="dxa"/>
            <w:tcBorders>
              <w:top w:val="nil"/>
              <w:left w:val="single" w:sz="4" w:space="0" w:color="auto"/>
              <w:bottom w:val="single" w:sz="4" w:space="0" w:color="auto"/>
              <w:right w:val="single" w:sz="4" w:space="0" w:color="auto"/>
            </w:tcBorders>
            <w:noWrap/>
            <w:vAlign w:val="center"/>
            <w:hideMark/>
          </w:tcPr>
          <w:p w14:paraId="435DD928" w14:textId="77C567B3" w:rsidR="00E25F6E" w:rsidRPr="00EC4286" w:rsidRDefault="009D4ABD"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4</w:t>
            </w:r>
            <w:r w:rsidR="00E25F6E" w:rsidRPr="00EC4286">
              <w:rPr>
                <w:rFonts w:ascii="Arial Narrow" w:eastAsiaTheme="minorEastAsia" w:hAnsi="Arial Narrow" w:cs="Arial"/>
                <w:sz w:val="24"/>
                <w:szCs w:val="24"/>
              </w:rPr>
              <w:t>.</w:t>
            </w:r>
          </w:p>
        </w:tc>
        <w:tc>
          <w:tcPr>
            <w:tcW w:w="4962" w:type="dxa"/>
            <w:gridSpan w:val="3"/>
            <w:tcBorders>
              <w:top w:val="nil"/>
              <w:left w:val="nil"/>
              <w:bottom w:val="single" w:sz="4" w:space="0" w:color="auto"/>
              <w:right w:val="single" w:sz="4" w:space="0" w:color="auto"/>
            </w:tcBorders>
            <w:noWrap/>
            <w:vAlign w:val="center"/>
            <w:hideMark/>
          </w:tcPr>
          <w:p w14:paraId="0260AE80"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glomazni otpad (obrađeni)</w:t>
            </w:r>
          </w:p>
        </w:tc>
        <w:tc>
          <w:tcPr>
            <w:tcW w:w="1985" w:type="dxa"/>
            <w:gridSpan w:val="2"/>
            <w:tcBorders>
              <w:top w:val="single" w:sz="4" w:space="0" w:color="auto"/>
              <w:left w:val="nil"/>
              <w:bottom w:val="single" w:sz="4" w:space="0" w:color="auto"/>
              <w:right w:val="single" w:sz="4" w:space="0" w:color="auto"/>
            </w:tcBorders>
            <w:vAlign w:val="bottom"/>
          </w:tcPr>
          <w:p w14:paraId="5213053E" w14:textId="1A617272"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640,00</w:t>
            </w:r>
          </w:p>
        </w:tc>
        <w:tc>
          <w:tcPr>
            <w:tcW w:w="1843" w:type="dxa"/>
            <w:gridSpan w:val="2"/>
            <w:tcBorders>
              <w:top w:val="single" w:sz="4" w:space="0" w:color="auto"/>
              <w:left w:val="nil"/>
              <w:bottom w:val="single" w:sz="4" w:space="0" w:color="auto"/>
              <w:right w:val="single" w:sz="4" w:space="0" w:color="auto"/>
            </w:tcBorders>
            <w:vAlign w:val="bottom"/>
          </w:tcPr>
          <w:p w14:paraId="3FE6B306" w14:textId="1C8F2D59"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595,00</w:t>
            </w:r>
          </w:p>
        </w:tc>
        <w:tc>
          <w:tcPr>
            <w:tcW w:w="1842" w:type="dxa"/>
            <w:tcBorders>
              <w:top w:val="single" w:sz="4" w:space="0" w:color="auto"/>
              <w:left w:val="nil"/>
              <w:bottom w:val="single" w:sz="4" w:space="0" w:color="auto"/>
              <w:right w:val="single" w:sz="4" w:space="0" w:color="auto"/>
            </w:tcBorders>
            <w:vAlign w:val="bottom"/>
          </w:tcPr>
          <w:p w14:paraId="07E4134F" w14:textId="048BE7C6"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578,90</w:t>
            </w:r>
          </w:p>
        </w:tc>
      </w:tr>
      <w:tr w:rsidR="00EC4286" w:rsidRPr="00EC4286" w14:paraId="04103872" w14:textId="77777777" w:rsidTr="00E25F6E">
        <w:trPr>
          <w:trHeight w:val="402"/>
        </w:trPr>
        <w:tc>
          <w:tcPr>
            <w:tcW w:w="708" w:type="dxa"/>
            <w:tcBorders>
              <w:top w:val="nil"/>
              <w:left w:val="single" w:sz="4" w:space="0" w:color="auto"/>
              <w:bottom w:val="single" w:sz="4" w:space="0" w:color="auto"/>
              <w:right w:val="single" w:sz="4" w:space="0" w:color="auto"/>
            </w:tcBorders>
            <w:noWrap/>
            <w:vAlign w:val="center"/>
          </w:tcPr>
          <w:p w14:paraId="1C9ECEBE" w14:textId="74FF045A" w:rsidR="003654DC" w:rsidRPr="00EC4286" w:rsidRDefault="003654DC"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5.</w:t>
            </w:r>
          </w:p>
        </w:tc>
        <w:tc>
          <w:tcPr>
            <w:tcW w:w="4962" w:type="dxa"/>
            <w:gridSpan w:val="3"/>
            <w:tcBorders>
              <w:top w:val="nil"/>
              <w:left w:val="nil"/>
              <w:bottom w:val="single" w:sz="4" w:space="0" w:color="auto"/>
              <w:right w:val="single" w:sz="4" w:space="0" w:color="auto"/>
            </w:tcBorders>
            <w:noWrap/>
            <w:vAlign w:val="center"/>
          </w:tcPr>
          <w:p w14:paraId="136E18CB" w14:textId="4613D0EE" w:rsidR="003654DC" w:rsidRPr="00EC4286" w:rsidRDefault="003654DC"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Kompost koji nije u skladu sa specifikacijom</w:t>
            </w:r>
          </w:p>
        </w:tc>
        <w:tc>
          <w:tcPr>
            <w:tcW w:w="1985" w:type="dxa"/>
            <w:gridSpan w:val="2"/>
            <w:tcBorders>
              <w:top w:val="single" w:sz="4" w:space="0" w:color="auto"/>
              <w:left w:val="nil"/>
              <w:bottom w:val="single" w:sz="4" w:space="0" w:color="auto"/>
              <w:right w:val="single" w:sz="4" w:space="0" w:color="auto"/>
            </w:tcBorders>
            <w:vAlign w:val="bottom"/>
          </w:tcPr>
          <w:p w14:paraId="01B9E3B4" w14:textId="0A5F7F91" w:rsidR="003654DC"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0,00</w:t>
            </w:r>
          </w:p>
        </w:tc>
        <w:tc>
          <w:tcPr>
            <w:tcW w:w="1843" w:type="dxa"/>
            <w:gridSpan w:val="2"/>
            <w:tcBorders>
              <w:top w:val="single" w:sz="4" w:space="0" w:color="auto"/>
              <w:left w:val="nil"/>
              <w:bottom w:val="single" w:sz="4" w:space="0" w:color="auto"/>
              <w:right w:val="single" w:sz="4" w:space="0" w:color="auto"/>
            </w:tcBorders>
            <w:vAlign w:val="bottom"/>
          </w:tcPr>
          <w:p w14:paraId="536111D8" w14:textId="1022C464" w:rsidR="003654DC"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0,00</w:t>
            </w:r>
          </w:p>
        </w:tc>
        <w:tc>
          <w:tcPr>
            <w:tcW w:w="1842" w:type="dxa"/>
            <w:tcBorders>
              <w:top w:val="single" w:sz="4" w:space="0" w:color="auto"/>
              <w:left w:val="nil"/>
              <w:bottom w:val="single" w:sz="4" w:space="0" w:color="auto"/>
              <w:right w:val="single" w:sz="4" w:space="0" w:color="auto"/>
            </w:tcBorders>
            <w:vAlign w:val="bottom"/>
          </w:tcPr>
          <w:p w14:paraId="4DF67C6D" w14:textId="524E18E1" w:rsidR="003654DC"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400,00</w:t>
            </w:r>
          </w:p>
        </w:tc>
      </w:tr>
      <w:tr w:rsidR="00EC4286" w:rsidRPr="00EC4286" w14:paraId="653A76F5" w14:textId="53C57DC3" w:rsidTr="00E25F6E">
        <w:trPr>
          <w:trHeight w:val="402"/>
        </w:trPr>
        <w:tc>
          <w:tcPr>
            <w:tcW w:w="708" w:type="dxa"/>
            <w:tcBorders>
              <w:top w:val="nil"/>
              <w:left w:val="single" w:sz="4" w:space="0" w:color="auto"/>
              <w:bottom w:val="nil"/>
              <w:right w:val="single" w:sz="4" w:space="0" w:color="auto"/>
            </w:tcBorders>
            <w:noWrap/>
            <w:vAlign w:val="center"/>
            <w:hideMark/>
          </w:tcPr>
          <w:p w14:paraId="7448A07F" w14:textId="7DADE506" w:rsidR="00E25F6E" w:rsidRPr="00EC4286" w:rsidRDefault="003654DC"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6.</w:t>
            </w:r>
          </w:p>
        </w:tc>
        <w:tc>
          <w:tcPr>
            <w:tcW w:w="4962" w:type="dxa"/>
            <w:gridSpan w:val="3"/>
            <w:tcBorders>
              <w:top w:val="nil"/>
              <w:left w:val="nil"/>
              <w:bottom w:val="single" w:sz="4" w:space="0" w:color="auto"/>
              <w:right w:val="single" w:sz="4" w:space="0" w:color="auto"/>
            </w:tcBorders>
            <w:noWrap/>
            <w:vAlign w:val="center"/>
            <w:hideMark/>
          </w:tcPr>
          <w:p w14:paraId="21422917" w14:textId="23653B6E" w:rsidR="00E25F6E" w:rsidRPr="00EC4286" w:rsidRDefault="003654DC"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 xml:space="preserve">otpad – nekompostirane frakcije, ostaci od čišćenja, zemlja, kamenje i  nespecificifrani otpad </w:t>
            </w:r>
          </w:p>
        </w:tc>
        <w:tc>
          <w:tcPr>
            <w:tcW w:w="1985" w:type="dxa"/>
            <w:gridSpan w:val="2"/>
            <w:tcBorders>
              <w:top w:val="single" w:sz="4" w:space="0" w:color="auto"/>
              <w:left w:val="nil"/>
              <w:bottom w:val="single" w:sz="4" w:space="0" w:color="auto"/>
              <w:right w:val="single" w:sz="4" w:space="0" w:color="auto"/>
            </w:tcBorders>
            <w:vAlign w:val="bottom"/>
          </w:tcPr>
          <w:p w14:paraId="022F2210" w14:textId="1C4869A9"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210,00</w:t>
            </w:r>
          </w:p>
        </w:tc>
        <w:tc>
          <w:tcPr>
            <w:tcW w:w="1843" w:type="dxa"/>
            <w:gridSpan w:val="2"/>
            <w:tcBorders>
              <w:top w:val="single" w:sz="4" w:space="0" w:color="auto"/>
              <w:left w:val="nil"/>
              <w:bottom w:val="single" w:sz="4" w:space="0" w:color="auto"/>
              <w:right w:val="single" w:sz="4" w:space="0" w:color="auto"/>
            </w:tcBorders>
            <w:vAlign w:val="bottom"/>
          </w:tcPr>
          <w:p w14:paraId="06AA6769" w14:textId="0832477E"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50,12</w:t>
            </w:r>
          </w:p>
        </w:tc>
        <w:tc>
          <w:tcPr>
            <w:tcW w:w="1842" w:type="dxa"/>
            <w:tcBorders>
              <w:top w:val="single" w:sz="4" w:space="0" w:color="auto"/>
              <w:left w:val="nil"/>
              <w:bottom w:val="single" w:sz="4" w:space="0" w:color="auto"/>
              <w:right w:val="single" w:sz="4" w:space="0" w:color="auto"/>
            </w:tcBorders>
            <w:vAlign w:val="bottom"/>
          </w:tcPr>
          <w:p w14:paraId="5A76874B" w14:textId="628837F2"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66,85</w:t>
            </w:r>
          </w:p>
        </w:tc>
      </w:tr>
      <w:tr w:rsidR="00EC4286" w:rsidRPr="00EC4286" w14:paraId="1D6F1E48" w14:textId="10311FD7" w:rsidTr="00E25F6E">
        <w:trPr>
          <w:trHeight w:val="402"/>
        </w:trPr>
        <w:tc>
          <w:tcPr>
            <w:tcW w:w="56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0EF28939" w14:textId="71DFF03B" w:rsidR="005B6B5E" w:rsidRPr="00EC4286" w:rsidRDefault="005B6B5E" w:rsidP="00B31DA5">
            <w:pPr>
              <w:spacing w:after="0" w:line="240" w:lineRule="auto"/>
              <w:rPr>
                <w:rFonts w:ascii="Arial Narrow" w:eastAsiaTheme="minorEastAsia" w:hAnsi="Arial Narrow" w:cs="Arial"/>
                <w:b/>
                <w:bCs/>
                <w:sz w:val="24"/>
                <w:szCs w:val="24"/>
              </w:rPr>
            </w:pPr>
            <w:r w:rsidRPr="00EC4286">
              <w:rPr>
                <w:rFonts w:ascii="Arial Narrow" w:eastAsiaTheme="minorEastAsia" w:hAnsi="Arial Narrow" w:cs="Arial"/>
                <w:b/>
                <w:bCs/>
                <w:sz w:val="24"/>
                <w:szCs w:val="24"/>
              </w:rPr>
              <w:t xml:space="preserve">UKUPNO </w:t>
            </w:r>
            <w:r w:rsidR="009D4ABD" w:rsidRPr="00EC4286">
              <w:rPr>
                <w:rFonts w:ascii="Arial Narrow" w:eastAsiaTheme="minorEastAsia" w:hAnsi="Arial Narrow" w:cs="Arial"/>
                <w:b/>
                <w:bCs/>
                <w:sz w:val="24"/>
                <w:szCs w:val="24"/>
              </w:rPr>
              <w:t xml:space="preserve">KOMUNALNI </w:t>
            </w:r>
            <w:r w:rsidRPr="00EC4286">
              <w:rPr>
                <w:rFonts w:ascii="Arial Narrow" w:eastAsiaTheme="minorEastAsia" w:hAnsi="Arial Narrow" w:cs="Arial"/>
                <w:b/>
                <w:bCs/>
                <w:sz w:val="24"/>
                <w:szCs w:val="24"/>
              </w:rPr>
              <w:t xml:space="preserve"> OTPAD (t)</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09870FA0" w14:textId="233984A7" w:rsidR="005B6B5E" w:rsidRPr="00EC4286" w:rsidRDefault="009D4ABD" w:rsidP="004168A7">
            <w:pPr>
              <w:spacing w:after="0" w:line="240" w:lineRule="auto"/>
              <w:jc w:val="right"/>
              <w:rPr>
                <w:rFonts w:ascii="Arial Narrow" w:eastAsiaTheme="minorEastAsia" w:hAnsi="Arial Narrow" w:cs="Arial"/>
                <w:b/>
                <w:bCs/>
                <w:sz w:val="24"/>
                <w:szCs w:val="24"/>
              </w:rPr>
            </w:pPr>
            <w:r w:rsidRPr="00EC4286">
              <w:rPr>
                <w:rFonts w:ascii="Arial Narrow" w:eastAsiaTheme="minorEastAsia" w:hAnsi="Arial Narrow" w:cs="Arial"/>
                <w:b/>
                <w:bCs/>
                <w:sz w:val="24"/>
                <w:szCs w:val="24"/>
              </w:rPr>
              <w:t>9.900,00</w:t>
            </w:r>
          </w:p>
        </w:tc>
        <w:tc>
          <w:tcPr>
            <w:tcW w:w="1843"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128917C0" w14:textId="57F44606" w:rsidR="005B6B5E" w:rsidRPr="00EC4286" w:rsidRDefault="00C564DD" w:rsidP="00E25F6E">
            <w:pPr>
              <w:spacing w:after="0" w:line="240" w:lineRule="auto"/>
              <w:jc w:val="right"/>
              <w:rPr>
                <w:rFonts w:ascii="Arial Narrow" w:eastAsiaTheme="minorEastAsia" w:hAnsi="Arial Narrow" w:cs="Arial"/>
                <w:b/>
                <w:bCs/>
                <w:sz w:val="24"/>
                <w:szCs w:val="24"/>
              </w:rPr>
            </w:pPr>
            <w:r w:rsidRPr="00EC4286">
              <w:rPr>
                <w:rFonts w:ascii="Arial Narrow" w:eastAsiaTheme="minorEastAsia" w:hAnsi="Arial Narrow" w:cs="Arial"/>
                <w:b/>
                <w:bCs/>
                <w:sz w:val="24"/>
                <w:szCs w:val="24"/>
              </w:rPr>
              <w:t>9.</w:t>
            </w:r>
            <w:r w:rsidR="00E25F6E" w:rsidRPr="00EC4286">
              <w:rPr>
                <w:rFonts w:ascii="Arial Narrow" w:eastAsiaTheme="minorEastAsia" w:hAnsi="Arial Narrow" w:cs="Arial"/>
                <w:b/>
                <w:bCs/>
                <w:sz w:val="24"/>
                <w:szCs w:val="24"/>
              </w:rPr>
              <w:t>126,00</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79F3B8B" w14:textId="2D2FC09F" w:rsidR="005B6B5E" w:rsidRPr="00EC4286" w:rsidRDefault="003654DC" w:rsidP="00E25F6E">
            <w:pPr>
              <w:spacing w:after="0" w:line="240" w:lineRule="auto"/>
              <w:jc w:val="right"/>
              <w:rPr>
                <w:rFonts w:ascii="Arial Narrow" w:eastAsiaTheme="minorEastAsia" w:hAnsi="Arial Narrow" w:cs="Arial"/>
                <w:b/>
                <w:bCs/>
                <w:sz w:val="24"/>
                <w:szCs w:val="24"/>
              </w:rPr>
            </w:pPr>
            <w:r w:rsidRPr="00EC4286">
              <w:rPr>
                <w:rFonts w:ascii="Arial Narrow" w:eastAsiaTheme="minorEastAsia" w:hAnsi="Arial Narrow" w:cs="Arial"/>
                <w:b/>
                <w:bCs/>
                <w:sz w:val="24"/>
                <w:szCs w:val="24"/>
              </w:rPr>
              <w:t>9.615,16</w:t>
            </w:r>
          </w:p>
        </w:tc>
      </w:tr>
      <w:tr w:rsidR="00EC4286" w:rsidRPr="00EC4286" w14:paraId="60F1CE0F" w14:textId="42BC256D" w:rsidTr="00E25F6E">
        <w:trPr>
          <w:trHeight w:val="402"/>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4AE969A0" w14:textId="195FD4B3" w:rsidR="00E25F6E" w:rsidRPr="00EC4286" w:rsidRDefault="003654DC" w:rsidP="00E25F6E">
            <w:pPr>
              <w:spacing w:after="0" w:line="240" w:lineRule="auto"/>
              <w:rPr>
                <w:rFonts w:ascii="Arial Narrow" w:eastAsiaTheme="minorEastAsia" w:hAnsi="Arial Narrow" w:cs="Arial"/>
                <w:sz w:val="24"/>
                <w:szCs w:val="24"/>
              </w:rPr>
            </w:pPr>
            <w:bookmarkStart w:id="3" w:name="_Hlk27123744"/>
            <w:r w:rsidRPr="00EC4286">
              <w:rPr>
                <w:rFonts w:ascii="Arial Narrow" w:eastAsiaTheme="minorEastAsia" w:hAnsi="Arial Narrow" w:cs="Arial"/>
                <w:sz w:val="24"/>
                <w:szCs w:val="24"/>
              </w:rPr>
              <w:t>7.</w:t>
            </w:r>
          </w:p>
        </w:tc>
        <w:tc>
          <w:tcPr>
            <w:tcW w:w="4962" w:type="dxa"/>
            <w:gridSpan w:val="3"/>
            <w:tcBorders>
              <w:top w:val="single" w:sz="4" w:space="0" w:color="auto"/>
              <w:left w:val="nil"/>
              <w:bottom w:val="single" w:sz="4" w:space="0" w:color="auto"/>
              <w:right w:val="single" w:sz="4" w:space="0" w:color="auto"/>
            </w:tcBorders>
            <w:vAlign w:val="center"/>
            <w:hideMark/>
          </w:tcPr>
          <w:p w14:paraId="7786052D"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otpad koji nije specificiran na drugi način (od pripreme hrane)</w:t>
            </w:r>
          </w:p>
        </w:tc>
        <w:tc>
          <w:tcPr>
            <w:tcW w:w="1985" w:type="dxa"/>
            <w:gridSpan w:val="2"/>
            <w:tcBorders>
              <w:top w:val="single" w:sz="4" w:space="0" w:color="auto"/>
              <w:left w:val="nil"/>
              <w:bottom w:val="single" w:sz="4" w:space="0" w:color="auto"/>
              <w:right w:val="single" w:sz="4" w:space="0" w:color="auto"/>
            </w:tcBorders>
            <w:vAlign w:val="bottom"/>
          </w:tcPr>
          <w:p w14:paraId="6B817852" w14:textId="14BC8272"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10,00</w:t>
            </w:r>
          </w:p>
        </w:tc>
        <w:tc>
          <w:tcPr>
            <w:tcW w:w="1843" w:type="dxa"/>
            <w:gridSpan w:val="2"/>
            <w:tcBorders>
              <w:top w:val="single" w:sz="4" w:space="0" w:color="auto"/>
              <w:left w:val="nil"/>
              <w:bottom w:val="single" w:sz="4" w:space="0" w:color="auto"/>
              <w:right w:val="single" w:sz="4" w:space="0" w:color="auto"/>
            </w:tcBorders>
            <w:vAlign w:val="bottom"/>
          </w:tcPr>
          <w:p w14:paraId="11947A63" w14:textId="4DB029FE"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97,62</w:t>
            </w:r>
          </w:p>
        </w:tc>
        <w:tc>
          <w:tcPr>
            <w:tcW w:w="1842" w:type="dxa"/>
            <w:tcBorders>
              <w:top w:val="single" w:sz="4" w:space="0" w:color="auto"/>
              <w:left w:val="nil"/>
              <w:bottom w:val="single" w:sz="4" w:space="0" w:color="auto"/>
              <w:right w:val="single" w:sz="4" w:space="0" w:color="auto"/>
            </w:tcBorders>
            <w:vAlign w:val="bottom"/>
          </w:tcPr>
          <w:p w14:paraId="46F4AFF2" w14:textId="53E14549"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14,32</w:t>
            </w:r>
          </w:p>
        </w:tc>
      </w:tr>
      <w:tr w:rsidR="00EC4286" w:rsidRPr="00EC4286" w14:paraId="46A7891D" w14:textId="340EBF97" w:rsidTr="00E25F6E">
        <w:trPr>
          <w:trHeight w:val="402"/>
        </w:trPr>
        <w:tc>
          <w:tcPr>
            <w:tcW w:w="708" w:type="dxa"/>
            <w:tcBorders>
              <w:top w:val="nil"/>
              <w:left w:val="single" w:sz="4" w:space="0" w:color="auto"/>
              <w:bottom w:val="single" w:sz="4" w:space="0" w:color="auto"/>
              <w:right w:val="single" w:sz="4" w:space="0" w:color="auto"/>
            </w:tcBorders>
            <w:noWrap/>
            <w:vAlign w:val="center"/>
            <w:hideMark/>
          </w:tcPr>
          <w:p w14:paraId="377B016C" w14:textId="20B11222" w:rsidR="00E25F6E" w:rsidRPr="00EC4286" w:rsidRDefault="003654DC"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8.</w:t>
            </w:r>
          </w:p>
        </w:tc>
        <w:tc>
          <w:tcPr>
            <w:tcW w:w="4962" w:type="dxa"/>
            <w:gridSpan w:val="3"/>
            <w:tcBorders>
              <w:top w:val="nil"/>
              <w:left w:val="nil"/>
              <w:bottom w:val="single" w:sz="4" w:space="0" w:color="auto"/>
              <w:right w:val="single" w:sz="4" w:space="0" w:color="auto"/>
            </w:tcBorders>
            <w:noWrap/>
            <w:vAlign w:val="center"/>
            <w:hideMark/>
          </w:tcPr>
          <w:p w14:paraId="04F25C43"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ostaci na sitima i grabljama</w:t>
            </w:r>
          </w:p>
        </w:tc>
        <w:tc>
          <w:tcPr>
            <w:tcW w:w="1985" w:type="dxa"/>
            <w:gridSpan w:val="2"/>
            <w:tcBorders>
              <w:top w:val="single" w:sz="4" w:space="0" w:color="auto"/>
              <w:left w:val="nil"/>
              <w:bottom w:val="single" w:sz="4" w:space="0" w:color="auto"/>
              <w:right w:val="single" w:sz="4" w:space="0" w:color="auto"/>
            </w:tcBorders>
            <w:vAlign w:val="bottom"/>
          </w:tcPr>
          <w:p w14:paraId="60CA2984" w14:textId="50ECCD47"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25,00</w:t>
            </w:r>
          </w:p>
        </w:tc>
        <w:tc>
          <w:tcPr>
            <w:tcW w:w="1843" w:type="dxa"/>
            <w:gridSpan w:val="2"/>
            <w:tcBorders>
              <w:top w:val="single" w:sz="4" w:space="0" w:color="auto"/>
              <w:left w:val="nil"/>
              <w:bottom w:val="single" w:sz="4" w:space="0" w:color="auto"/>
              <w:right w:val="single" w:sz="4" w:space="0" w:color="auto"/>
            </w:tcBorders>
            <w:vAlign w:val="bottom"/>
          </w:tcPr>
          <w:p w14:paraId="7CEC2647" w14:textId="7A47C691"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38,00</w:t>
            </w:r>
          </w:p>
        </w:tc>
        <w:tc>
          <w:tcPr>
            <w:tcW w:w="1842" w:type="dxa"/>
            <w:tcBorders>
              <w:top w:val="single" w:sz="4" w:space="0" w:color="auto"/>
              <w:left w:val="nil"/>
              <w:bottom w:val="single" w:sz="4" w:space="0" w:color="auto"/>
              <w:right w:val="single" w:sz="4" w:space="0" w:color="auto"/>
            </w:tcBorders>
            <w:vAlign w:val="bottom"/>
          </w:tcPr>
          <w:p w14:paraId="34D8D42E" w14:textId="75D8DADD"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49,98</w:t>
            </w:r>
          </w:p>
        </w:tc>
      </w:tr>
      <w:tr w:rsidR="00EC4286" w:rsidRPr="00EC4286" w14:paraId="4AAF1BDE" w14:textId="7D50B7C2" w:rsidTr="00E25F6E">
        <w:trPr>
          <w:trHeight w:val="402"/>
        </w:trPr>
        <w:tc>
          <w:tcPr>
            <w:tcW w:w="708" w:type="dxa"/>
            <w:tcBorders>
              <w:top w:val="nil"/>
              <w:left w:val="single" w:sz="4" w:space="0" w:color="auto"/>
              <w:bottom w:val="single" w:sz="4" w:space="0" w:color="auto"/>
              <w:right w:val="single" w:sz="4" w:space="0" w:color="auto"/>
            </w:tcBorders>
            <w:noWrap/>
            <w:vAlign w:val="center"/>
            <w:hideMark/>
          </w:tcPr>
          <w:p w14:paraId="24440769" w14:textId="39ADE5EC" w:rsidR="00E25F6E" w:rsidRPr="00EC4286" w:rsidRDefault="003654DC"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9.</w:t>
            </w:r>
          </w:p>
        </w:tc>
        <w:tc>
          <w:tcPr>
            <w:tcW w:w="4962" w:type="dxa"/>
            <w:gridSpan w:val="3"/>
            <w:tcBorders>
              <w:top w:val="nil"/>
              <w:left w:val="nil"/>
              <w:bottom w:val="single" w:sz="4" w:space="0" w:color="auto"/>
              <w:right w:val="single" w:sz="4" w:space="0" w:color="auto"/>
            </w:tcBorders>
            <w:noWrap/>
            <w:vAlign w:val="center"/>
            <w:hideMark/>
          </w:tcPr>
          <w:p w14:paraId="60DD13DF"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otpad iz pjeskolova</w:t>
            </w:r>
          </w:p>
        </w:tc>
        <w:tc>
          <w:tcPr>
            <w:tcW w:w="1985" w:type="dxa"/>
            <w:gridSpan w:val="2"/>
            <w:tcBorders>
              <w:top w:val="single" w:sz="4" w:space="0" w:color="auto"/>
              <w:left w:val="nil"/>
              <w:bottom w:val="single" w:sz="4" w:space="0" w:color="auto"/>
              <w:right w:val="single" w:sz="4" w:space="0" w:color="auto"/>
            </w:tcBorders>
            <w:vAlign w:val="bottom"/>
          </w:tcPr>
          <w:p w14:paraId="1C502BDA" w14:textId="55A03DB8"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10,00</w:t>
            </w:r>
          </w:p>
        </w:tc>
        <w:tc>
          <w:tcPr>
            <w:tcW w:w="1843" w:type="dxa"/>
            <w:gridSpan w:val="2"/>
            <w:tcBorders>
              <w:top w:val="single" w:sz="4" w:space="0" w:color="auto"/>
              <w:left w:val="nil"/>
              <w:bottom w:val="single" w:sz="4" w:space="0" w:color="auto"/>
              <w:right w:val="single" w:sz="4" w:space="0" w:color="auto"/>
            </w:tcBorders>
            <w:vAlign w:val="bottom"/>
          </w:tcPr>
          <w:p w14:paraId="3D4AABC2" w14:textId="780B2EA1"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0,00</w:t>
            </w:r>
          </w:p>
        </w:tc>
        <w:tc>
          <w:tcPr>
            <w:tcW w:w="1842" w:type="dxa"/>
            <w:tcBorders>
              <w:top w:val="single" w:sz="4" w:space="0" w:color="auto"/>
              <w:left w:val="nil"/>
              <w:bottom w:val="single" w:sz="4" w:space="0" w:color="auto"/>
              <w:right w:val="single" w:sz="4" w:space="0" w:color="auto"/>
            </w:tcBorders>
            <w:vAlign w:val="bottom"/>
          </w:tcPr>
          <w:p w14:paraId="1CA67F85" w14:textId="1EBAA96B" w:rsidR="00E25F6E" w:rsidRPr="00EC4286" w:rsidRDefault="00E25F6E" w:rsidP="00E25F6E">
            <w:pPr>
              <w:spacing w:after="0" w:line="240" w:lineRule="auto"/>
              <w:jc w:val="right"/>
              <w:rPr>
                <w:rFonts w:ascii="Arial Narrow" w:eastAsiaTheme="minorEastAsia" w:hAnsi="Arial Narrow" w:cs="Arial"/>
                <w:sz w:val="24"/>
                <w:szCs w:val="24"/>
              </w:rPr>
            </w:pPr>
          </w:p>
        </w:tc>
      </w:tr>
      <w:tr w:rsidR="00EC4286" w:rsidRPr="00EC4286" w14:paraId="1BF4A5D4" w14:textId="3A76D67A" w:rsidTr="00E25F6E">
        <w:trPr>
          <w:trHeight w:val="402"/>
        </w:trPr>
        <w:tc>
          <w:tcPr>
            <w:tcW w:w="708" w:type="dxa"/>
            <w:tcBorders>
              <w:top w:val="nil"/>
              <w:left w:val="single" w:sz="4" w:space="0" w:color="auto"/>
              <w:bottom w:val="single" w:sz="4" w:space="0" w:color="auto"/>
              <w:right w:val="single" w:sz="4" w:space="0" w:color="auto"/>
            </w:tcBorders>
            <w:noWrap/>
            <w:vAlign w:val="center"/>
            <w:hideMark/>
          </w:tcPr>
          <w:p w14:paraId="3ACCED0A" w14:textId="0FA6F79D" w:rsidR="00E25F6E" w:rsidRPr="00EC4286" w:rsidRDefault="003654DC"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10.</w:t>
            </w:r>
          </w:p>
        </w:tc>
        <w:tc>
          <w:tcPr>
            <w:tcW w:w="4962" w:type="dxa"/>
            <w:gridSpan w:val="3"/>
            <w:tcBorders>
              <w:top w:val="nil"/>
              <w:left w:val="nil"/>
              <w:bottom w:val="single" w:sz="4" w:space="0" w:color="auto"/>
              <w:right w:val="single" w:sz="4" w:space="0" w:color="auto"/>
            </w:tcBorders>
            <w:noWrap/>
            <w:vAlign w:val="center"/>
            <w:hideMark/>
          </w:tcPr>
          <w:p w14:paraId="62AE66DB"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taložni pepeo, šljaka i prašina iz kotla</w:t>
            </w:r>
          </w:p>
        </w:tc>
        <w:tc>
          <w:tcPr>
            <w:tcW w:w="1985" w:type="dxa"/>
            <w:gridSpan w:val="2"/>
            <w:tcBorders>
              <w:top w:val="single" w:sz="4" w:space="0" w:color="auto"/>
              <w:left w:val="nil"/>
              <w:bottom w:val="single" w:sz="4" w:space="0" w:color="auto"/>
              <w:right w:val="single" w:sz="4" w:space="0" w:color="auto"/>
            </w:tcBorders>
            <w:vAlign w:val="bottom"/>
          </w:tcPr>
          <w:p w14:paraId="57ACD1AC" w14:textId="7CA1675D"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300,00</w:t>
            </w:r>
          </w:p>
        </w:tc>
        <w:tc>
          <w:tcPr>
            <w:tcW w:w="1843" w:type="dxa"/>
            <w:gridSpan w:val="2"/>
            <w:tcBorders>
              <w:top w:val="single" w:sz="4" w:space="0" w:color="auto"/>
              <w:left w:val="nil"/>
              <w:bottom w:val="single" w:sz="4" w:space="0" w:color="auto"/>
              <w:right w:val="single" w:sz="4" w:space="0" w:color="auto"/>
            </w:tcBorders>
            <w:vAlign w:val="bottom"/>
          </w:tcPr>
          <w:p w14:paraId="08ED0093" w14:textId="2E99ABF4"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365,04</w:t>
            </w:r>
          </w:p>
        </w:tc>
        <w:tc>
          <w:tcPr>
            <w:tcW w:w="1842" w:type="dxa"/>
            <w:tcBorders>
              <w:top w:val="single" w:sz="4" w:space="0" w:color="auto"/>
              <w:left w:val="nil"/>
              <w:bottom w:val="single" w:sz="4" w:space="0" w:color="auto"/>
              <w:right w:val="single" w:sz="4" w:space="0" w:color="auto"/>
            </w:tcBorders>
            <w:vAlign w:val="bottom"/>
          </w:tcPr>
          <w:p w14:paraId="7C0ED2E5" w14:textId="600590A1"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370,74</w:t>
            </w:r>
          </w:p>
        </w:tc>
      </w:tr>
      <w:tr w:rsidR="00EC4286" w:rsidRPr="00EC4286" w14:paraId="6B2B2E1E" w14:textId="5FBD8D75" w:rsidTr="00E25F6E">
        <w:trPr>
          <w:trHeight w:val="402"/>
        </w:trPr>
        <w:tc>
          <w:tcPr>
            <w:tcW w:w="708" w:type="dxa"/>
            <w:tcBorders>
              <w:top w:val="nil"/>
              <w:left w:val="single" w:sz="4" w:space="0" w:color="auto"/>
              <w:bottom w:val="single" w:sz="4" w:space="0" w:color="auto"/>
              <w:right w:val="single" w:sz="4" w:space="0" w:color="auto"/>
            </w:tcBorders>
            <w:noWrap/>
            <w:vAlign w:val="center"/>
            <w:hideMark/>
          </w:tcPr>
          <w:p w14:paraId="138A708A" w14:textId="10301173"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1</w:t>
            </w:r>
            <w:r w:rsidR="003654DC" w:rsidRPr="00EC4286">
              <w:rPr>
                <w:rFonts w:ascii="Arial Narrow" w:eastAsiaTheme="minorEastAsia" w:hAnsi="Arial Narrow" w:cs="Arial"/>
                <w:sz w:val="24"/>
                <w:szCs w:val="24"/>
              </w:rPr>
              <w:t>1.</w:t>
            </w:r>
          </w:p>
        </w:tc>
        <w:tc>
          <w:tcPr>
            <w:tcW w:w="4962" w:type="dxa"/>
            <w:gridSpan w:val="3"/>
            <w:tcBorders>
              <w:top w:val="nil"/>
              <w:left w:val="nil"/>
              <w:bottom w:val="single" w:sz="4" w:space="0" w:color="auto"/>
              <w:right w:val="single" w:sz="4" w:space="0" w:color="auto"/>
            </w:tcBorders>
            <w:noWrap/>
            <w:vAlign w:val="center"/>
            <w:hideMark/>
          </w:tcPr>
          <w:p w14:paraId="410C0C4A"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otpad od lijevanja željeza</w:t>
            </w:r>
          </w:p>
        </w:tc>
        <w:tc>
          <w:tcPr>
            <w:tcW w:w="1985" w:type="dxa"/>
            <w:gridSpan w:val="2"/>
            <w:tcBorders>
              <w:top w:val="single" w:sz="4" w:space="0" w:color="auto"/>
              <w:left w:val="nil"/>
              <w:bottom w:val="single" w:sz="4" w:space="0" w:color="auto"/>
              <w:right w:val="single" w:sz="4" w:space="0" w:color="auto"/>
            </w:tcBorders>
            <w:vAlign w:val="bottom"/>
          </w:tcPr>
          <w:p w14:paraId="06404888" w14:textId="77ECE9A4"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750,00</w:t>
            </w:r>
          </w:p>
        </w:tc>
        <w:tc>
          <w:tcPr>
            <w:tcW w:w="1843" w:type="dxa"/>
            <w:gridSpan w:val="2"/>
            <w:tcBorders>
              <w:top w:val="single" w:sz="4" w:space="0" w:color="auto"/>
              <w:left w:val="nil"/>
              <w:bottom w:val="single" w:sz="4" w:space="0" w:color="auto"/>
              <w:right w:val="single" w:sz="4" w:space="0" w:color="auto"/>
            </w:tcBorders>
            <w:vAlign w:val="bottom"/>
          </w:tcPr>
          <w:p w14:paraId="1829EAAC" w14:textId="4AA2931D"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1.445,83</w:t>
            </w:r>
          </w:p>
        </w:tc>
        <w:tc>
          <w:tcPr>
            <w:tcW w:w="1842" w:type="dxa"/>
            <w:tcBorders>
              <w:top w:val="single" w:sz="4" w:space="0" w:color="auto"/>
              <w:left w:val="nil"/>
              <w:bottom w:val="single" w:sz="4" w:space="0" w:color="auto"/>
              <w:right w:val="single" w:sz="4" w:space="0" w:color="auto"/>
            </w:tcBorders>
            <w:vAlign w:val="bottom"/>
          </w:tcPr>
          <w:p w14:paraId="05E89B7F" w14:textId="30F492FF"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264,01</w:t>
            </w:r>
          </w:p>
        </w:tc>
      </w:tr>
      <w:bookmarkEnd w:id="3"/>
      <w:tr w:rsidR="00EC4286" w:rsidRPr="00EC4286" w14:paraId="15E37F47" w14:textId="47A21062" w:rsidTr="00E25F6E">
        <w:trPr>
          <w:trHeight w:val="402"/>
        </w:trPr>
        <w:tc>
          <w:tcPr>
            <w:tcW w:w="708" w:type="dxa"/>
            <w:tcBorders>
              <w:top w:val="nil"/>
              <w:left w:val="single" w:sz="4" w:space="0" w:color="auto"/>
              <w:bottom w:val="single" w:sz="4" w:space="0" w:color="auto"/>
              <w:right w:val="single" w:sz="4" w:space="0" w:color="auto"/>
            </w:tcBorders>
            <w:noWrap/>
            <w:vAlign w:val="center"/>
            <w:hideMark/>
          </w:tcPr>
          <w:p w14:paraId="7295353F" w14:textId="4D104315"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1</w:t>
            </w:r>
            <w:r w:rsidR="003654DC" w:rsidRPr="00EC4286">
              <w:rPr>
                <w:rFonts w:ascii="Arial Narrow" w:eastAsiaTheme="minorEastAsia" w:hAnsi="Arial Narrow" w:cs="Arial"/>
                <w:sz w:val="24"/>
                <w:szCs w:val="24"/>
              </w:rPr>
              <w:t>2.</w:t>
            </w:r>
          </w:p>
        </w:tc>
        <w:tc>
          <w:tcPr>
            <w:tcW w:w="4962" w:type="dxa"/>
            <w:gridSpan w:val="3"/>
            <w:tcBorders>
              <w:top w:val="nil"/>
              <w:left w:val="nil"/>
              <w:bottom w:val="single" w:sz="4" w:space="0" w:color="auto"/>
              <w:right w:val="single" w:sz="4" w:space="0" w:color="auto"/>
            </w:tcBorders>
            <w:vAlign w:val="center"/>
            <w:hideMark/>
          </w:tcPr>
          <w:p w14:paraId="6128B7EF"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otpad iz industrije željeza i čelika (neprerađena šljaka)</w:t>
            </w:r>
          </w:p>
        </w:tc>
        <w:tc>
          <w:tcPr>
            <w:tcW w:w="1985" w:type="dxa"/>
            <w:gridSpan w:val="2"/>
            <w:tcBorders>
              <w:top w:val="single" w:sz="4" w:space="0" w:color="auto"/>
              <w:left w:val="nil"/>
              <w:bottom w:val="single" w:sz="4" w:space="0" w:color="auto"/>
              <w:right w:val="single" w:sz="4" w:space="0" w:color="auto"/>
            </w:tcBorders>
            <w:vAlign w:val="bottom"/>
          </w:tcPr>
          <w:p w14:paraId="72252403" w14:textId="4874B255"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500,00</w:t>
            </w:r>
          </w:p>
        </w:tc>
        <w:tc>
          <w:tcPr>
            <w:tcW w:w="1843" w:type="dxa"/>
            <w:gridSpan w:val="2"/>
            <w:tcBorders>
              <w:top w:val="single" w:sz="4" w:space="0" w:color="auto"/>
              <w:left w:val="nil"/>
              <w:bottom w:val="single" w:sz="4" w:space="0" w:color="auto"/>
              <w:right w:val="single" w:sz="4" w:space="0" w:color="auto"/>
            </w:tcBorders>
            <w:vAlign w:val="bottom"/>
          </w:tcPr>
          <w:p w14:paraId="329DB212" w14:textId="59F2ABA8"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502,62</w:t>
            </w:r>
          </w:p>
        </w:tc>
        <w:tc>
          <w:tcPr>
            <w:tcW w:w="1842" w:type="dxa"/>
            <w:tcBorders>
              <w:top w:val="single" w:sz="4" w:space="0" w:color="auto"/>
              <w:left w:val="nil"/>
              <w:bottom w:val="single" w:sz="4" w:space="0" w:color="auto"/>
              <w:right w:val="single" w:sz="4" w:space="0" w:color="auto"/>
            </w:tcBorders>
            <w:vAlign w:val="bottom"/>
          </w:tcPr>
          <w:p w14:paraId="2F5B50C0" w14:textId="43A370C2"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318,87</w:t>
            </w:r>
          </w:p>
        </w:tc>
      </w:tr>
      <w:tr w:rsidR="00EC4286" w:rsidRPr="00EC4286" w14:paraId="5C2AEB72" w14:textId="5D35A4B9" w:rsidTr="00E25F6E">
        <w:trPr>
          <w:trHeight w:val="402"/>
        </w:trPr>
        <w:tc>
          <w:tcPr>
            <w:tcW w:w="708" w:type="dxa"/>
            <w:tcBorders>
              <w:top w:val="nil"/>
              <w:left w:val="single" w:sz="4" w:space="0" w:color="auto"/>
              <w:bottom w:val="single" w:sz="4" w:space="0" w:color="auto"/>
              <w:right w:val="single" w:sz="4" w:space="0" w:color="auto"/>
            </w:tcBorders>
            <w:noWrap/>
            <w:vAlign w:val="bottom"/>
          </w:tcPr>
          <w:p w14:paraId="539687C1" w14:textId="0F229EF8"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hAnsi="Arial Narrow"/>
                <w:sz w:val="24"/>
                <w:szCs w:val="24"/>
              </w:rPr>
              <w:t>1</w:t>
            </w:r>
            <w:r w:rsidR="003654DC" w:rsidRPr="00EC4286">
              <w:rPr>
                <w:rFonts w:ascii="Arial Narrow" w:hAnsi="Arial Narrow"/>
                <w:sz w:val="24"/>
                <w:szCs w:val="24"/>
              </w:rPr>
              <w:t>3.</w:t>
            </w:r>
          </w:p>
        </w:tc>
        <w:tc>
          <w:tcPr>
            <w:tcW w:w="4962" w:type="dxa"/>
            <w:gridSpan w:val="3"/>
            <w:tcBorders>
              <w:top w:val="nil"/>
              <w:left w:val="nil"/>
              <w:bottom w:val="single" w:sz="4" w:space="0" w:color="auto"/>
              <w:right w:val="single" w:sz="4" w:space="0" w:color="auto"/>
            </w:tcBorders>
            <w:vAlign w:val="bottom"/>
          </w:tcPr>
          <w:p w14:paraId="50E2E375"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hAnsi="Arial Narrow"/>
                <w:sz w:val="24"/>
                <w:szCs w:val="24"/>
              </w:rPr>
              <w:t>ostale vrste proizvodnog otpada</w:t>
            </w:r>
          </w:p>
        </w:tc>
        <w:tc>
          <w:tcPr>
            <w:tcW w:w="1985" w:type="dxa"/>
            <w:gridSpan w:val="2"/>
            <w:tcBorders>
              <w:top w:val="single" w:sz="4" w:space="0" w:color="auto"/>
              <w:left w:val="nil"/>
              <w:bottom w:val="single" w:sz="4" w:space="0" w:color="auto"/>
              <w:right w:val="single" w:sz="4" w:space="0" w:color="auto"/>
            </w:tcBorders>
            <w:shd w:val="clear" w:color="000000" w:fill="FFFFFF"/>
            <w:vAlign w:val="bottom"/>
          </w:tcPr>
          <w:p w14:paraId="2B3CF25F" w14:textId="6BE30885"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50,00</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tcPr>
          <w:p w14:paraId="33B05C59" w14:textId="600FEAB7" w:rsidR="00E25F6E" w:rsidRPr="00EC4286" w:rsidRDefault="00E25F6E" w:rsidP="00E25F6E">
            <w:pPr>
              <w:spacing w:after="0" w:line="240" w:lineRule="auto"/>
              <w:jc w:val="right"/>
              <w:rPr>
                <w:rFonts w:ascii="Arial Narrow" w:hAnsi="Arial Narrow"/>
                <w:sz w:val="24"/>
                <w:szCs w:val="24"/>
              </w:rPr>
            </w:pPr>
            <w:r w:rsidRPr="00EC4286">
              <w:rPr>
                <w:rFonts w:ascii="Arial Narrow" w:hAnsi="Arial Narrow"/>
                <w:sz w:val="24"/>
                <w:szCs w:val="24"/>
              </w:rPr>
              <w:t>1.376,64</w:t>
            </w:r>
          </w:p>
        </w:tc>
        <w:tc>
          <w:tcPr>
            <w:tcW w:w="1842" w:type="dxa"/>
            <w:tcBorders>
              <w:top w:val="single" w:sz="4" w:space="0" w:color="auto"/>
              <w:left w:val="nil"/>
              <w:bottom w:val="single" w:sz="4" w:space="0" w:color="auto"/>
              <w:right w:val="single" w:sz="4" w:space="0" w:color="auto"/>
            </w:tcBorders>
            <w:shd w:val="clear" w:color="000000" w:fill="FFFFFF"/>
            <w:vAlign w:val="bottom"/>
          </w:tcPr>
          <w:p w14:paraId="6DFD3847" w14:textId="3E7E9097" w:rsidR="00E25F6E" w:rsidRPr="00EC4286" w:rsidRDefault="00C01C1F" w:rsidP="00E25F6E">
            <w:pPr>
              <w:spacing w:after="0" w:line="240" w:lineRule="auto"/>
              <w:jc w:val="right"/>
              <w:rPr>
                <w:rFonts w:ascii="Arial Narrow" w:hAnsi="Arial Narrow"/>
                <w:sz w:val="24"/>
                <w:szCs w:val="24"/>
              </w:rPr>
            </w:pPr>
            <w:r w:rsidRPr="00EC4286">
              <w:rPr>
                <w:rFonts w:ascii="Arial Narrow" w:hAnsi="Arial Narrow"/>
                <w:sz w:val="24"/>
                <w:szCs w:val="24"/>
              </w:rPr>
              <w:t>2.062,23</w:t>
            </w:r>
          </w:p>
        </w:tc>
      </w:tr>
      <w:tr w:rsidR="00EC4286" w:rsidRPr="00EC4286" w14:paraId="1B8ED5F8" w14:textId="2664EB4A" w:rsidTr="00E25F6E">
        <w:trPr>
          <w:trHeight w:val="402"/>
        </w:trPr>
        <w:tc>
          <w:tcPr>
            <w:tcW w:w="708" w:type="dxa"/>
            <w:tcBorders>
              <w:top w:val="nil"/>
              <w:left w:val="single" w:sz="4" w:space="0" w:color="auto"/>
              <w:bottom w:val="single" w:sz="4" w:space="0" w:color="auto"/>
              <w:right w:val="single" w:sz="4" w:space="0" w:color="auto"/>
            </w:tcBorders>
            <w:noWrap/>
            <w:vAlign w:val="center"/>
            <w:hideMark/>
          </w:tcPr>
          <w:p w14:paraId="75975272" w14:textId="2CED122C"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1</w:t>
            </w:r>
            <w:r w:rsidR="003654DC" w:rsidRPr="00EC4286">
              <w:rPr>
                <w:rFonts w:ascii="Arial Narrow" w:eastAsiaTheme="minorEastAsia" w:hAnsi="Arial Narrow" w:cs="Arial"/>
                <w:sz w:val="24"/>
                <w:szCs w:val="24"/>
              </w:rPr>
              <w:t>4.</w:t>
            </w:r>
          </w:p>
        </w:tc>
        <w:tc>
          <w:tcPr>
            <w:tcW w:w="4962" w:type="dxa"/>
            <w:gridSpan w:val="3"/>
            <w:tcBorders>
              <w:top w:val="nil"/>
              <w:left w:val="nil"/>
              <w:bottom w:val="single" w:sz="4" w:space="0" w:color="auto"/>
              <w:right w:val="single" w:sz="4" w:space="0" w:color="auto"/>
            </w:tcBorders>
            <w:vAlign w:val="center"/>
            <w:hideMark/>
          </w:tcPr>
          <w:p w14:paraId="4942DE0B" w14:textId="77777777" w:rsidR="00E25F6E" w:rsidRPr="00EC4286" w:rsidRDefault="00E25F6E" w:rsidP="00E25F6E">
            <w:pPr>
              <w:spacing w:after="0" w:line="240" w:lineRule="auto"/>
              <w:rPr>
                <w:rFonts w:ascii="Arial Narrow" w:eastAsiaTheme="minorEastAsia" w:hAnsi="Arial Narrow" w:cs="Arial"/>
                <w:sz w:val="24"/>
                <w:szCs w:val="24"/>
              </w:rPr>
            </w:pPr>
            <w:r w:rsidRPr="00EC4286">
              <w:rPr>
                <w:rFonts w:ascii="Arial Narrow" w:eastAsiaTheme="minorEastAsia" w:hAnsi="Arial Narrow" w:cs="Arial"/>
                <w:sz w:val="24"/>
                <w:szCs w:val="24"/>
              </w:rPr>
              <w:t>miješani građevinski otpad</w:t>
            </w:r>
          </w:p>
        </w:tc>
        <w:tc>
          <w:tcPr>
            <w:tcW w:w="1985" w:type="dxa"/>
            <w:gridSpan w:val="2"/>
            <w:tcBorders>
              <w:top w:val="single" w:sz="4" w:space="0" w:color="auto"/>
              <w:left w:val="nil"/>
              <w:bottom w:val="single" w:sz="4" w:space="0" w:color="auto"/>
              <w:right w:val="single" w:sz="4" w:space="0" w:color="auto"/>
            </w:tcBorders>
            <w:shd w:val="clear" w:color="000000" w:fill="FFFFFF"/>
            <w:vAlign w:val="bottom"/>
          </w:tcPr>
          <w:p w14:paraId="254D24F0" w14:textId="525A4B27" w:rsidR="00E25F6E" w:rsidRPr="00EC4286" w:rsidRDefault="009D4ABD"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400,00</w:t>
            </w:r>
          </w:p>
        </w:tc>
        <w:tc>
          <w:tcPr>
            <w:tcW w:w="1843" w:type="dxa"/>
            <w:gridSpan w:val="2"/>
            <w:tcBorders>
              <w:top w:val="single" w:sz="4" w:space="0" w:color="auto"/>
              <w:left w:val="nil"/>
              <w:bottom w:val="single" w:sz="4" w:space="0" w:color="auto"/>
              <w:right w:val="single" w:sz="4" w:space="0" w:color="auto"/>
            </w:tcBorders>
            <w:shd w:val="clear" w:color="000000" w:fill="FFFFFF"/>
            <w:vAlign w:val="bottom"/>
          </w:tcPr>
          <w:p w14:paraId="40C83BF0" w14:textId="5BF42057" w:rsidR="00E25F6E" w:rsidRPr="00EC4286" w:rsidRDefault="00E25F6E"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289,8</w:t>
            </w:r>
            <w:r w:rsidR="00C25C50" w:rsidRPr="00EC4286">
              <w:rPr>
                <w:rFonts w:ascii="Arial Narrow" w:eastAsiaTheme="minorEastAsia" w:hAnsi="Arial Narrow" w:cs="Arial"/>
                <w:sz w:val="24"/>
                <w:szCs w:val="24"/>
              </w:rPr>
              <w:t>6</w:t>
            </w:r>
          </w:p>
        </w:tc>
        <w:tc>
          <w:tcPr>
            <w:tcW w:w="1842" w:type="dxa"/>
            <w:tcBorders>
              <w:top w:val="single" w:sz="4" w:space="0" w:color="auto"/>
              <w:left w:val="nil"/>
              <w:bottom w:val="single" w:sz="4" w:space="0" w:color="auto"/>
              <w:right w:val="single" w:sz="4" w:space="0" w:color="auto"/>
            </w:tcBorders>
            <w:shd w:val="clear" w:color="000000" w:fill="FFFFFF"/>
            <w:vAlign w:val="bottom"/>
          </w:tcPr>
          <w:p w14:paraId="08A33427" w14:textId="351E5180" w:rsidR="00E25F6E" w:rsidRPr="00EC4286" w:rsidRDefault="003654DC" w:rsidP="00E25F6E">
            <w:pPr>
              <w:spacing w:after="0" w:line="240" w:lineRule="auto"/>
              <w:jc w:val="right"/>
              <w:rPr>
                <w:rFonts w:ascii="Arial Narrow" w:eastAsiaTheme="minorEastAsia" w:hAnsi="Arial Narrow" w:cs="Arial"/>
                <w:sz w:val="24"/>
                <w:szCs w:val="24"/>
              </w:rPr>
            </w:pPr>
            <w:r w:rsidRPr="00EC4286">
              <w:rPr>
                <w:rFonts w:ascii="Arial Narrow" w:eastAsiaTheme="minorEastAsia" w:hAnsi="Arial Narrow" w:cs="Arial"/>
                <w:sz w:val="24"/>
                <w:szCs w:val="24"/>
              </w:rPr>
              <w:t>234,41</w:t>
            </w:r>
          </w:p>
        </w:tc>
      </w:tr>
      <w:tr w:rsidR="00EC4286" w:rsidRPr="00EC4286" w14:paraId="04BF33FC" w14:textId="78146D78" w:rsidTr="00E25F6E">
        <w:trPr>
          <w:trHeight w:val="402"/>
        </w:trPr>
        <w:tc>
          <w:tcPr>
            <w:tcW w:w="567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14:paraId="51B34935" w14:textId="34A277D1" w:rsidR="00E25F6E" w:rsidRPr="00EC4286" w:rsidRDefault="00E25F6E" w:rsidP="00E25F6E">
            <w:pPr>
              <w:spacing w:after="0" w:line="240" w:lineRule="auto"/>
              <w:rPr>
                <w:rFonts w:ascii="Arial Narrow" w:eastAsiaTheme="minorEastAsia" w:hAnsi="Arial Narrow" w:cs="Arial"/>
                <w:b/>
                <w:bCs/>
                <w:sz w:val="24"/>
                <w:szCs w:val="24"/>
              </w:rPr>
            </w:pPr>
            <w:r w:rsidRPr="00EC4286">
              <w:rPr>
                <w:rFonts w:ascii="Arial Narrow" w:eastAsiaTheme="minorEastAsia" w:hAnsi="Arial Narrow" w:cs="Arial"/>
                <w:b/>
                <w:bCs/>
                <w:sz w:val="24"/>
                <w:szCs w:val="24"/>
              </w:rPr>
              <w:t xml:space="preserve">UKUPNO </w:t>
            </w:r>
            <w:r w:rsidR="002F6B2E" w:rsidRPr="00EC4286">
              <w:rPr>
                <w:rFonts w:ascii="Arial Narrow" w:eastAsiaTheme="minorEastAsia" w:hAnsi="Arial Narrow" w:cs="Arial"/>
                <w:b/>
                <w:bCs/>
                <w:sz w:val="24"/>
                <w:szCs w:val="24"/>
              </w:rPr>
              <w:t>PROIZVODNI</w:t>
            </w:r>
            <w:r w:rsidRPr="00EC4286">
              <w:rPr>
                <w:rFonts w:ascii="Arial Narrow" w:eastAsiaTheme="minorEastAsia" w:hAnsi="Arial Narrow" w:cs="Arial"/>
                <w:b/>
                <w:bCs/>
                <w:sz w:val="24"/>
                <w:szCs w:val="24"/>
              </w:rPr>
              <w:t xml:space="preserve"> OTPAD (t)</w:t>
            </w:r>
          </w:p>
        </w:tc>
        <w:tc>
          <w:tcPr>
            <w:tcW w:w="1985"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660C6658" w14:textId="25CC0954" w:rsidR="00E25F6E" w:rsidRPr="00EC4286" w:rsidRDefault="009D4ABD" w:rsidP="00E25F6E">
            <w:pPr>
              <w:spacing w:after="0" w:line="240" w:lineRule="auto"/>
              <w:jc w:val="right"/>
              <w:rPr>
                <w:rFonts w:ascii="Arial Narrow" w:eastAsiaTheme="minorEastAsia" w:hAnsi="Arial Narrow" w:cs="Arial"/>
                <w:b/>
                <w:bCs/>
                <w:sz w:val="24"/>
                <w:szCs w:val="24"/>
              </w:rPr>
            </w:pPr>
            <w:r w:rsidRPr="00EC4286">
              <w:rPr>
                <w:rFonts w:ascii="Arial Narrow" w:eastAsiaTheme="minorEastAsia" w:hAnsi="Arial Narrow" w:cs="Arial"/>
                <w:b/>
                <w:bCs/>
                <w:sz w:val="24"/>
                <w:szCs w:val="24"/>
              </w:rPr>
              <w:t>2.045,00</w:t>
            </w:r>
          </w:p>
        </w:tc>
        <w:tc>
          <w:tcPr>
            <w:tcW w:w="1843" w:type="dxa"/>
            <w:gridSpan w:val="2"/>
            <w:tcBorders>
              <w:top w:val="single" w:sz="4" w:space="0" w:color="auto"/>
              <w:left w:val="nil"/>
              <w:bottom w:val="single" w:sz="4" w:space="0" w:color="auto"/>
              <w:right w:val="single" w:sz="4" w:space="0" w:color="auto"/>
            </w:tcBorders>
            <w:shd w:val="clear" w:color="auto" w:fill="D9D9D9" w:themeFill="background1" w:themeFillShade="D9"/>
            <w:vAlign w:val="bottom"/>
          </w:tcPr>
          <w:p w14:paraId="6F58EC70" w14:textId="7C53625B" w:rsidR="00E25F6E" w:rsidRPr="00EC4286" w:rsidRDefault="00E25F6E" w:rsidP="00E25F6E">
            <w:pPr>
              <w:spacing w:after="0" w:line="240" w:lineRule="auto"/>
              <w:jc w:val="right"/>
              <w:rPr>
                <w:rFonts w:ascii="Arial Narrow" w:eastAsiaTheme="minorEastAsia" w:hAnsi="Arial Narrow" w:cs="Arial"/>
                <w:b/>
                <w:bCs/>
                <w:sz w:val="24"/>
                <w:szCs w:val="24"/>
              </w:rPr>
            </w:pPr>
            <w:r w:rsidRPr="00EC4286">
              <w:rPr>
                <w:rFonts w:ascii="Arial Narrow" w:eastAsiaTheme="minorEastAsia" w:hAnsi="Arial Narrow" w:cs="Arial"/>
                <w:b/>
                <w:bCs/>
                <w:sz w:val="24"/>
                <w:szCs w:val="24"/>
              </w:rPr>
              <w:t>4.115,61</w:t>
            </w:r>
          </w:p>
        </w:tc>
        <w:tc>
          <w:tcPr>
            <w:tcW w:w="184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2B8825D" w14:textId="4B71EC7C" w:rsidR="00E25F6E" w:rsidRPr="00EC4286" w:rsidRDefault="003654DC" w:rsidP="00E25F6E">
            <w:pPr>
              <w:spacing w:after="0" w:line="240" w:lineRule="auto"/>
              <w:jc w:val="right"/>
              <w:rPr>
                <w:rFonts w:ascii="Arial Narrow" w:eastAsiaTheme="minorEastAsia" w:hAnsi="Arial Narrow" w:cs="Arial"/>
                <w:b/>
                <w:bCs/>
                <w:sz w:val="24"/>
                <w:szCs w:val="24"/>
              </w:rPr>
            </w:pPr>
            <w:r w:rsidRPr="00EC4286">
              <w:rPr>
                <w:rFonts w:ascii="Arial Narrow" w:eastAsiaTheme="minorEastAsia" w:hAnsi="Arial Narrow" w:cs="Arial"/>
                <w:b/>
                <w:bCs/>
                <w:sz w:val="24"/>
                <w:szCs w:val="24"/>
              </w:rPr>
              <w:t>3.314,5</w:t>
            </w:r>
            <w:r w:rsidR="00C01C1F" w:rsidRPr="00EC4286">
              <w:rPr>
                <w:rFonts w:ascii="Arial Narrow" w:eastAsiaTheme="minorEastAsia" w:hAnsi="Arial Narrow" w:cs="Arial"/>
                <w:b/>
                <w:bCs/>
                <w:sz w:val="24"/>
                <w:szCs w:val="24"/>
              </w:rPr>
              <w:t>6</w:t>
            </w:r>
          </w:p>
        </w:tc>
      </w:tr>
      <w:tr w:rsidR="00EC4286" w:rsidRPr="00EC4286" w14:paraId="643536E2" w14:textId="3B6E07AC" w:rsidTr="00E25F6E">
        <w:trPr>
          <w:trHeight w:val="512"/>
        </w:trPr>
        <w:tc>
          <w:tcPr>
            <w:tcW w:w="567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47FEAF77" w14:textId="192A8EF9" w:rsidR="00E25F6E" w:rsidRPr="00EC4286" w:rsidRDefault="00E25F6E" w:rsidP="00E25F6E">
            <w:pPr>
              <w:spacing w:after="0" w:line="240" w:lineRule="auto"/>
              <w:rPr>
                <w:rFonts w:ascii="Arial Narrow" w:eastAsiaTheme="minorEastAsia" w:hAnsi="Arial Narrow" w:cs="Arial"/>
                <w:b/>
                <w:bCs/>
                <w:sz w:val="24"/>
                <w:szCs w:val="24"/>
              </w:rPr>
            </w:pPr>
            <w:bookmarkStart w:id="4" w:name="_Hlk27123911"/>
            <w:r w:rsidRPr="00EC4286">
              <w:rPr>
                <w:rFonts w:ascii="Arial Narrow" w:eastAsiaTheme="minorEastAsia" w:hAnsi="Arial Narrow" w:cs="Arial"/>
                <w:b/>
                <w:bCs/>
                <w:sz w:val="24"/>
                <w:szCs w:val="24"/>
              </w:rPr>
              <w:t>SVEUKUPNO   KOMUNALN</w:t>
            </w:r>
            <w:r w:rsidR="002F6B2E" w:rsidRPr="00EC4286">
              <w:rPr>
                <w:rFonts w:ascii="Arial Narrow" w:eastAsiaTheme="minorEastAsia" w:hAnsi="Arial Narrow" w:cs="Arial"/>
                <w:b/>
                <w:bCs/>
                <w:sz w:val="24"/>
                <w:szCs w:val="24"/>
              </w:rPr>
              <w:t>I</w:t>
            </w:r>
            <w:r w:rsidRPr="00EC4286">
              <w:rPr>
                <w:rFonts w:ascii="Arial Narrow" w:eastAsiaTheme="minorEastAsia" w:hAnsi="Arial Narrow" w:cs="Arial"/>
                <w:b/>
                <w:bCs/>
                <w:sz w:val="24"/>
                <w:szCs w:val="24"/>
              </w:rPr>
              <w:t xml:space="preserve"> I PROIZVODN</w:t>
            </w:r>
            <w:r w:rsidR="002F6B2E" w:rsidRPr="00EC4286">
              <w:rPr>
                <w:rFonts w:ascii="Arial Narrow" w:eastAsiaTheme="minorEastAsia" w:hAnsi="Arial Narrow" w:cs="Arial"/>
                <w:b/>
                <w:bCs/>
                <w:sz w:val="24"/>
                <w:szCs w:val="24"/>
              </w:rPr>
              <w:t>I</w:t>
            </w:r>
            <w:r w:rsidRPr="00EC4286">
              <w:rPr>
                <w:rFonts w:ascii="Arial Narrow" w:eastAsiaTheme="minorEastAsia" w:hAnsi="Arial Narrow" w:cs="Arial"/>
                <w:b/>
                <w:bCs/>
                <w:sz w:val="24"/>
                <w:szCs w:val="24"/>
              </w:rPr>
              <w:t xml:space="preserve"> OTPAD (t):</w:t>
            </w:r>
          </w:p>
          <w:p w14:paraId="363A013F" w14:textId="77777777" w:rsidR="00E25F6E" w:rsidRPr="00EC4286" w:rsidRDefault="00E25F6E" w:rsidP="00E25F6E">
            <w:pPr>
              <w:spacing w:after="0" w:line="240" w:lineRule="auto"/>
              <w:rPr>
                <w:rFonts w:ascii="Arial Narrow" w:eastAsiaTheme="minorEastAsia" w:hAnsi="Arial Narrow" w:cs="Arial"/>
                <w:b/>
                <w:bCs/>
                <w:sz w:val="24"/>
                <w:szCs w:val="24"/>
              </w:rPr>
            </w:pPr>
          </w:p>
        </w:tc>
        <w:tc>
          <w:tcPr>
            <w:tcW w:w="1985" w:type="dxa"/>
            <w:gridSpan w:val="2"/>
            <w:tcBorders>
              <w:top w:val="single" w:sz="4" w:space="0" w:color="auto"/>
              <w:left w:val="nil"/>
              <w:bottom w:val="single" w:sz="4" w:space="0" w:color="auto"/>
              <w:right w:val="single" w:sz="4" w:space="0" w:color="auto"/>
            </w:tcBorders>
            <w:shd w:val="clear" w:color="000000" w:fill="E7E6E6"/>
            <w:vAlign w:val="bottom"/>
          </w:tcPr>
          <w:p w14:paraId="6A4E984A" w14:textId="5140A285" w:rsidR="00E25F6E" w:rsidRPr="00EC4286" w:rsidRDefault="009D4ABD" w:rsidP="00E25F6E">
            <w:pPr>
              <w:spacing w:after="0" w:line="240" w:lineRule="auto"/>
              <w:jc w:val="right"/>
              <w:rPr>
                <w:rFonts w:ascii="Arial Narrow" w:eastAsiaTheme="minorEastAsia" w:hAnsi="Arial Narrow" w:cs="Arial"/>
                <w:b/>
                <w:bCs/>
                <w:sz w:val="24"/>
                <w:szCs w:val="24"/>
              </w:rPr>
            </w:pPr>
            <w:r w:rsidRPr="00EC4286">
              <w:rPr>
                <w:rFonts w:ascii="Arial Narrow" w:eastAsiaTheme="minorEastAsia" w:hAnsi="Arial Narrow" w:cs="Arial"/>
                <w:b/>
                <w:bCs/>
                <w:sz w:val="24"/>
                <w:szCs w:val="24"/>
              </w:rPr>
              <w:t>11.945,00</w:t>
            </w:r>
          </w:p>
        </w:tc>
        <w:tc>
          <w:tcPr>
            <w:tcW w:w="1843" w:type="dxa"/>
            <w:gridSpan w:val="2"/>
            <w:tcBorders>
              <w:top w:val="single" w:sz="4" w:space="0" w:color="auto"/>
              <w:left w:val="nil"/>
              <w:bottom w:val="single" w:sz="4" w:space="0" w:color="auto"/>
              <w:right w:val="single" w:sz="4" w:space="0" w:color="auto"/>
            </w:tcBorders>
            <w:shd w:val="clear" w:color="000000" w:fill="E7E6E6"/>
            <w:vAlign w:val="bottom"/>
          </w:tcPr>
          <w:p w14:paraId="069E7D83" w14:textId="33D07931" w:rsidR="00E25F6E" w:rsidRPr="00EC4286" w:rsidRDefault="00E25F6E" w:rsidP="00E25F6E">
            <w:pPr>
              <w:spacing w:after="0" w:line="240" w:lineRule="auto"/>
              <w:jc w:val="right"/>
              <w:rPr>
                <w:rFonts w:ascii="Arial Narrow" w:eastAsiaTheme="minorEastAsia" w:hAnsi="Arial Narrow" w:cs="Arial"/>
                <w:b/>
                <w:bCs/>
                <w:sz w:val="24"/>
                <w:szCs w:val="24"/>
              </w:rPr>
            </w:pPr>
            <w:r w:rsidRPr="00EC4286">
              <w:rPr>
                <w:rFonts w:ascii="Arial Narrow" w:eastAsiaTheme="minorEastAsia" w:hAnsi="Arial Narrow" w:cs="Arial"/>
                <w:b/>
                <w:bCs/>
                <w:sz w:val="24"/>
                <w:szCs w:val="24"/>
              </w:rPr>
              <w:t>13.241,61</w:t>
            </w:r>
          </w:p>
        </w:tc>
        <w:tc>
          <w:tcPr>
            <w:tcW w:w="1842" w:type="dxa"/>
            <w:tcBorders>
              <w:top w:val="single" w:sz="4" w:space="0" w:color="auto"/>
              <w:left w:val="nil"/>
              <w:bottom w:val="single" w:sz="4" w:space="0" w:color="auto"/>
              <w:right w:val="single" w:sz="4" w:space="0" w:color="auto"/>
            </w:tcBorders>
            <w:shd w:val="clear" w:color="000000" w:fill="E7E6E6"/>
            <w:vAlign w:val="bottom"/>
          </w:tcPr>
          <w:p w14:paraId="07291BD1" w14:textId="09E44BED" w:rsidR="00E25F6E" w:rsidRPr="00EC4286" w:rsidRDefault="00C01C1F" w:rsidP="00E25F6E">
            <w:pPr>
              <w:spacing w:after="0" w:line="240" w:lineRule="auto"/>
              <w:jc w:val="right"/>
              <w:rPr>
                <w:rFonts w:ascii="Arial Narrow" w:eastAsiaTheme="minorEastAsia" w:hAnsi="Arial Narrow" w:cs="Arial"/>
                <w:b/>
                <w:bCs/>
                <w:sz w:val="24"/>
                <w:szCs w:val="24"/>
              </w:rPr>
            </w:pPr>
            <w:r w:rsidRPr="00EC4286">
              <w:rPr>
                <w:rFonts w:ascii="Arial Narrow" w:eastAsiaTheme="minorEastAsia" w:hAnsi="Arial Narrow" w:cs="Arial"/>
                <w:b/>
                <w:bCs/>
                <w:sz w:val="24"/>
                <w:szCs w:val="24"/>
              </w:rPr>
              <w:t>12.929,72</w:t>
            </w:r>
          </w:p>
        </w:tc>
      </w:tr>
      <w:bookmarkEnd w:id="4"/>
      <w:tr w:rsidR="00EC4286" w:rsidRPr="00EC4286" w14:paraId="037BFD7A" w14:textId="4F1CDB98" w:rsidTr="00B65621">
        <w:trPr>
          <w:trHeight w:val="723"/>
        </w:trPr>
        <w:tc>
          <w:tcPr>
            <w:tcW w:w="708" w:type="dxa"/>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8875A6F" w14:textId="77777777" w:rsidR="002F6B2E" w:rsidRPr="00EC4286" w:rsidRDefault="002F6B2E" w:rsidP="002F6B2E">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R.br.</w:t>
            </w:r>
          </w:p>
        </w:tc>
        <w:tc>
          <w:tcPr>
            <w:tcW w:w="4962" w:type="dxa"/>
            <w:gridSpan w:val="3"/>
            <w:tcBorders>
              <w:top w:val="single" w:sz="4" w:space="0" w:color="auto"/>
              <w:left w:val="nil"/>
              <w:bottom w:val="single" w:sz="4" w:space="0" w:color="auto"/>
              <w:right w:val="single" w:sz="4" w:space="0" w:color="auto"/>
            </w:tcBorders>
            <w:shd w:val="clear" w:color="000000" w:fill="E7E6E6"/>
            <w:noWrap/>
            <w:vAlign w:val="center"/>
            <w:hideMark/>
          </w:tcPr>
          <w:p w14:paraId="2BA54877" w14:textId="77777777" w:rsidR="002F6B2E" w:rsidRPr="00EC4286" w:rsidRDefault="002F6B2E" w:rsidP="002F6B2E">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Vrsta otpada</w:t>
            </w:r>
          </w:p>
        </w:tc>
        <w:tc>
          <w:tcPr>
            <w:tcW w:w="1985" w:type="dxa"/>
            <w:gridSpan w:val="2"/>
            <w:tcBorders>
              <w:top w:val="single" w:sz="4" w:space="0" w:color="auto"/>
              <w:left w:val="nil"/>
              <w:bottom w:val="single" w:sz="4" w:space="0" w:color="auto"/>
              <w:right w:val="single" w:sz="4" w:space="0" w:color="auto"/>
            </w:tcBorders>
            <w:shd w:val="clear" w:color="000000" w:fill="E7E6E6"/>
            <w:vAlign w:val="center"/>
          </w:tcPr>
          <w:p w14:paraId="7ED9C588" w14:textId="77777777" w:rsidR="002F6B2E" w:rsidRPr="00EC4286" w:rsidRDefault="002F6B2E" w:rsidP="002F6B2E">
            <w:pPr>
              <w:spacing w:after="0" w:line="240" w:lineRule="auto"/>
              <w:jc w:val="center"/>
              <w:rPr>
                <w:rFonts w:ascii="Arial Narrow" w:eastAsiaTheme="minorEastAsia" w:hAnsi="Arial Narrow" w:cs="Arial"/>
                <w:b/>
                <w:bCs/>
                <w:sz w:val="24"/>
                <w:szCs w:val="24"/>
              </w:rPr>
            </w:pPr>
            <w:r w:rsidRPr="00EC4286">
              <w:rPr>
                <w:rFonts w:ascii="Arial Narrow" w:eastAsiaTheme="minorEastAsia" w:hAnsi="Arial Narrow" w:cs="Arial"/>
                <w:b/>
                <w:bCs/>
                <w:sz w:val="24"/>
                <w:szCs w:val="24"/>
              </w:rPr>
              <w:t>Planirana količina odloženog otpada  (t)</w:t>
            </w:r>
          </w:p>
        </w:tc>
        <w:tc>
          <w:tcPr>
            <w:tcW w:w="1843" w:type="dxa"/>
            <w:gridSpan w:val="2"/>
            <w:tcBorders>
              <w:top w:val="single" w:sz="4" w:space="0" w:color="auto"/>
              <w:left w:val="nil"/>
              <w:bottom w:val="single" w:sz="4" w:space="0" w:color="auto"/>
              <w:right w:val="single" w:sz="4" w:space="0" w:color="auto"/>
            </w:tcBorders>
            <w:shd w:val="clear" w:color="000000" w:fill="E7E6E6"/>
          </w:tcPr>
          <w:p w14:paraId="39A409AB" w14:textId="6FA690C3" w:rsidR="002F6B2E" w:rsidRPr="00EC4286" w:rsidRDefault="002F6B2E" w:rsidP="002F6B2E">
            <w:pPr>
              <w:spacing w:after="0" w:line="240" w:lineRule="auto"/>
              <w:jc w:val="center"/>
              <w:rPr>
                <w:rFonts w:ascii="Arial Narrow" w:eastAsiaTheme="minorEastAsia" w:hAnsi="Arial Narrow" w:cs="Arial"/>
                <w:b/>
                <w:bCs/>
                <w:sz w:val="24"/>
                <w:szCs w:val="24"/>
              </w:rPr>
            </w:pPr>
            <w:r w:rsidRPr="00EC4286">
              <w:rPr>
                <w:rFonts w:ascii="Arial Narrow" w:eastAsiaTheme="minorEastAsia" w:hAnsi="Arial Narrow" w:cs="Arial"/>
                <w:b/>
                <w:bCs/>
                <w:sz w:val="24"/>
                <w:szCs w:val="24"/>
              </w:rPr>
              <w:t>Odloženo u 2023. godini (t)</w:t>
            </w:r>
          </w:p>
        </w:tc>
        <w:tc>
          <w:tcPr>
            <w:tcW w:w="1842" w:type="dxa"/>
            <w:tcBorders>
              <w:top w:val="single" w:sz="4" w:space="0" w:color="auto"/>
              <w:left w:val="nil"/>
              <w:bottom w:val="single" w:sz="4" w:space="0" w:color="auto"/>
              <w:right w:val="single" w:sz="4" w:space="0" w:color="auto"/>
            </w:tcBorders>
            <w:shd w:val="clear" w:color="000000" w:fill="E7E6E6"/>
          </w:tcPr>
          <w:p w14:paraId="212138AD" w14:textId="4E6E2E20" w:rsidR="002F6B2E" w:rsidRPr="00EC4286" w:rsidRDefault="002F6B2E" w:rsidP="002F6B2E">
            <w:pPr>
              <w:spacing w:after="0" w:line="240" w:lineRule="auto"/>
              <w:jc w:val="center"/>
              <w:rPr>
                <w:rFonts w:ascii="Arial Narrow" w:eastAsiaTheme="minorEastAsia" w:hAnsi="Arial Narrow" w:cs="Arial"/>
                <w:b/>
                <w:bCs/>
                <w:sz w:val="24"/>
                <w:szCs w:val="24"/>
              </w:rPr>
            </w:pPr>
            <w:r w:rsidRPr="00EC4286">
              <w:rPr>
                <w:rFonts w:ascii="Arial Narrow" w:eastAsiaTheme="minorEastAsia" w:hAnsi="Arial Narrow" w:cs="Arial"/>
                <w:b/>
                <w:bCs/>
                <w:sz w:val="24"/>
                <w:szCs w:val="24"/>
              </w:rPr>
              <w:t>Odloženo u 2024. godini  (t)</w:t>
            </w:r>
          </w:p>
        </w:tc>
      </w:tr>
      <w:tr w:rsidR="00EC4286" w:rsidRPr="00EC4286" w14:paraId="59BC208F" w14:textId="12881240" w:rsidTr="006642D8">
        <w:trPr>
          <w:trHeight w:val="402"/>
        </w:trPr>
        <w:tc>
          <w:tcPr>
            <w:tcW w:w="708" w:type="dxa"/>
            <w:tcBorders>
              <w:top w:val="single" w:sz="4" w:space="0" w:color="auto"/>
              <w:left w:val="single" w:sz="4" w:space="0" w:color="auto"/>
              <w:bottom w:val="single" w:sz="4" w:space="0" w:color="auto"/>
              <w:right w:val="single" w:sz="4" w:space="0" w:color="auto"/>
            </w:tcBorders>
            <w:noWrap/>
            <w:vAlign w:val="center"/>
          </w:tcPr>
          <w:p w14:paraId="46B7E997" w14:textId="77777777" w:rsidR="00C01C1F" w:rsidRPr="00EC4286" w:rsidRDefault="00C01C1F" w:rsidP="00C01C1F">
            <w:pPr>
              <w:spacing w:after="0" w:line="240" w:lineRule="auto"/>
              <w:rPr>
                <w:rFonts w:ascii="Arial Narrow" w:hAnsi="Arial Narrow" w:cs="Arial"/>
                <w:sz w:val="24"/>
                <w:szCs w:val="24"/>
              </w:rPr>
            </w:pPr>
            <w:r w:rsidRPr="00EC4286">
              <w:rPr>
                <w:rFonts w:ascii="Arial Narrow" w:hAnsi="Arial Narrow" w:cs="Arial"/>
                <w:sz w:val="24"/>
                <w:szCs w:val="24"/>
              </w:rPr>
              <w:t>1.</w:t>
            </w:r>
          </w:p>
        </w:tc>
        <w:tc>
          <w:tcPr>
            <w:tcW w:w="4962" w:type="dxa"/>
            <w:gridSpan w:val="3"/>
            <w:tcBorders>
              <w:top w:val="single" w:sz="4" w:space="0" w:color="auto"/>
              <w:left w:val="nil"/>
              <w:bottom w:val="single" w:sz="4" w:space="0" w:color="auto"/>
              <w:right w:val="single" w:sz="4" w:space="0" w:color="auto"/>
            </w:tcBorders>
            <w:vAlign w:val="center"/>
          </w:tcPr>
          <w:p w14:paraId="18892F82" w14:textId="77777777" w:rsidR="00C01C1F" w:rsidRPr="00EC4286" w:rsidRDefault="00C01C1F" w:rsidP="00C01C1F">
            <w:pPr>
              <w:spacing w:after="0" w:line="240" w:lineRule="auto"/>
              <w:rPr>
                <w:rFonts w:ascii="Arial Narrow" w:hAnsi="Arial Narrow" w:cs="Arial"/>
                <w:sz w:val="24"/>
                <w:szCs w:val="24"/>
              </w:rPr>
            </w:pPr>
            <w:r w:rsidRPr="00EC4286">
              <w:rPr>
                <w:rFonts w:ascii="Arial Narrow" w:hAnsi="Arial Narrow" w:cs="Arial"/>
                <w:sz w:val="24"/>
                <w:szCs w:val="24"/>
              </w:rPr>
              <w:t>Građevinski otpad</w:t>
            </w:r>
          </w:p>
        </w:tc>
        <w:tc>
          <w:tcPr>
            <w:tcW w:w="1985" w:type="dxa"/>
            <w:gridSpan w:val="2"/>
            <w:tcBorders>
              <w:top w:val="single" w:sz="4" w:space="0" w:color="auto"/>
              <w:left w:val="nil"/>
              <w:bottom w:val="single" w:sz="4" w:space="0" w:color="auto"/>
              <w:right w:val="single" w:sz="4" w:space="0" w:color="auto"/>
            </w:tcBorders>
            <w:vAlign w:val="bottom"/>
          </w:tcPr>
          <w:p w14:paraId="61F0460C" w14:textId="33D30AE0" w:rsidR="00C01C1F" w:rsidRPr="00EC4286" w:rsidRDefault="00C01C1F" w:rsidP="00C01C1F">
            <w:pPr>
              <w:spacing w:after="0" w:line="240" w:lineRule="auto"/>
              <w:jc w:val="right"/>
              <w:rPr>
                <w:rFonts w:ascii="Arial Narrow" w:hAnsi="Arial Narrow" w:cs="Arial"/>
                <w:sz w:val="24"/>
                <w:szCs w:val="24"/>
              </w:rPr>
            </w:pPr>
            <w:r w:rsidRPr="00EC4286">
              <w:rPr>
                <w:rFonts w:ascii="Arial Narrow" w:hAnsi="Arial Narrow" w:cs="Arial"/>
                <w:sz w:val="24"/>
                <w:szCs w:val="24"/>
              </w:rPr>
              <w:t>0,00</w:t>
            </w:r>
          </w:p>
        </w:tc>
        <w:tc>
          <w:tcPr>
            <w:tcW w:w="1843" w:type="dxa"/>
            <w:gridSpan w:val="2"/>
            <w:tcBorders>
              <w:top w:val="single" w:sz="4" w:space="0" w:color="auto"/>
              <w:left w:val="nil"/>
              <w:bottom w:val="single" w:sz="4" w:space="0" w:color="auto"/>
              <w:right w:val="single" w:sz="4" w:space="0" w:color="auto"/>
            </w:tcBorders>
            <w:vAlign w:val="bottom"/>
          </w:tcPr>
          <w:p w14:paraId="408C20CF" w14:textId="41903AB7" w:rsidR="00C01C1F" w:rsidRPr="00EC4286" w:rsidRDefault="00C01C1F" w:rsidP="00C01C1F">
            <w:pPr>
              <w:spacing w:after="0" w:line="240" w:lineRule="auto"/>
              <w:jc w:val="right"/>
              <w:rPr>
                <w:rFonts w:ascii="Arial Narrow" w:hAnsi="Arial Narrow" w:cs="Arial"/>
                <w:sz w:val="24"/>
                <w:szCs w:val="24"/>
              </w:rPr>
            </w:pPr>
            <w:r w:rsidRPr="00EC4286">
              <w:rPr>
                <w:rFonts w:ascii="Arial Narrow" w:hAnsi="Arial Narrow" w:cs="Arial"/>
                <w:sz w:val="24"/>
                <w:szCs w:val="24"/>
              </w:rPr>
              <w:t>0,00</w:t>
            </w:r>
          </w:p>
        </w:tc>
        <w:tc>
          <w:tcPr>
            <w:tcW w:w="1842" w:type="dxa"/>
            <w:tcBorders>
              <w:top w:val="single" w:sz="4" w:space="0" w:color="auto"/>
              <w:left w:val="nil"/>
              <w:bottom w:val="single" w:sz="4" w:space="0" w:color="auto"/>
              <w:right w:val="single" w:sz="4" w:space="0" w:color="auto"/>
            </w:tcBorders>
            <w:vAlign w:val="bottom"/>
          </w:tcPr>
          <w:p w14:paraId="0930ED15" w14:textId="06771A26" w:rsidR="00C01C1F" w:rsidRPr="00EC4286" w:rsidRDefault="00C01C1F" w:rsidP="00C01C1F">
            <w:pPr>
              <w:spacing w:after="0" w:line="240" w:lineRule="auto"/>
              <w:jc w:val="right"/>
              <w:rPr>
                <w:rFonts w:ascii="Arial Narrow" w:hAnsi="Arial Narrow" w:cs="Arial"/>
                <w:sz w:val="24"/>
                <w:szCs w:val="24"/>
              </w:rPr>
            </w:pPr>
            <w:r w:rsidRPr="00EC4286">
              <w:rPr>
                <w:rFonts w:ascii="Arial Narrow" w:hAnsi="Arial Narrow" w:cs="Arial"/>
                <w:sz w:val="24"/>
                <w:szCs w:val="24"/>
              </w:rPr>
              <w:t>0,00</w:t>
            </w:r>
          </w:p>
        </w:tc>
      </w:tr>
      <w:tr w:rsidR="00EC4286" w:rsidRPr="00EC4286" w14:paraId="3C8C2138" w14:textId="3503EB36" w:rsidTr="006642D8">
        <w:trPr>
          <w:trHeight w:val="402"/>
        </w:trPr>
        <w:tc>
          <w:tcPr>
            <w:tcW w:w="708" w:type="dxa"/>
            <w:tcBorders>
              <w:top w:val="single" w:sz="4" w:space="0" w:color="auto"/>
              <w:left w:val="single" w:sz="4" w:space="0" w:color="auto"/>
              <w:bottom w:val="single" w:sz="4" w:space="0" w:color="auto"/>
              <w:right w:val="single" w:sz="4" w:space="0" w:color="auto"/>
            </w:tcBorders>
            <w:noWrap/>
            <w:vAlign w:val="center"/>
            <w:hideMark/>
          </w:tcPr>
          <w:p w14:paraId="213A04DD" w14:textId="77777777" w:rsidR="00C01C1F" w:rsidRPr="00EC4286" w:rsidRDefault="00C01C1F" w:rsidP="00C01C1F">
            <w:pPr>
              <w:spacing w:after="0" w:line="240" w:lineRule="auto"/>
              <w:rPr>
                <w:rFonts w:ascii="Arial Narrow" w:hAnsi="Arial Narrow" w:cs="Arial"/>
                <w:sz w:val="24"/>
                <w:szCs w:val="24"/>
              </w:rPr>
            </w:pPr>
            <w:r w:rsidRPr="00EC4286">
              <w:rPr>
                <w:rFonts w:ascii="Arial Narrow" w:hAnsi="Arial Narrow" w:cs="Arial"/>
                <w:sz w:val="24"/>
                <w:szCs w:val="24"/>
              </w:rPr>
              <w:t>2.</w:t>
            </w:r>
          </w:p>
        </w:tc>
        <w:tc>
          <w:tcPr>
            <w:tcW w:w="4962" w:type="dxa"/>
            <w:gridSpan w:val="3"/>
            <w:tcBorders>
              <w:top w:val="single" w:sz="4" w:space="0" w:color="auto"/>
              <w:left w:val="nil"/>
              <w:bottom w:val="single" w:sz="4" w:space="0" w:color="auto"/>
              <w:right w:val="single" w:sz="4" w:space="0" w:color="auto"/>
            </w:tcBorders>
            <w:vAlign w:val="center"/>
            <w:hideMark/>
          </w:tcPr>
          <w:p w14:paraId="49D94FE0" w14:textId="77777777" w:rsidR="00C01C1F" w:rsidRPr="00EC4286" w:rsidRDefault="00C01C1F" w:rsidP="00C01C1F">
            <w:pPr>
              <w:spacing w:after="0" w:line="240" w:lineRule="auto"/>
              <w:rPr>
                <w:rFonts w:ascii="Arial Narrow" w:hAnsi="Arial Narrow" w:cs="Arial"/>
                <w:sz w:val="24"/>
                <w:szCs w:val="24"/>
              </w:rPr>
            </w:pPr>
            <w:r w:rsidRPr="00EC4286">
              <w:rPr>
                <w:rFonts w:ascii="Arial Narrow" w:hAnsi="Arial Narrow" w:cs="Arial"/>
                <w:sz w:val="24"/>
                <w:szCs w:val="24"/>
              </w:rPr>
              <w:t>Građevinski otpad koji sadrži azbest</w:t>
            </w:r>
          </w:p>
        </w:tc>
        <w:tc>
          <w:tcPr>
            <w:tcW w:w="1985" w:type="dxa"/>
            <w:gridSpan w:val="2"/>
            <w:tcBorders>
              <w:top w:val="single" w:sz="4" w:space="0" w:color="auto"/>
              <w:left w:val="nil"/>
              <w:bottom w:val="single" w:sz="4" w:space="0" w:color="auto"/>
              <w:right w:val="single" w:sz="4" w:space="0" w:color="auto"/>
            </w:tcBorders>
            <w:vAlign w:val="bottom"/>
          </w:tcPr>
          <w:p w14:paraId="30DA2A0E" w14:textId="5E58F1A5" w:rsidR="00C01C1F" w:rsidRPr="00EC4286" w:rsidRDefault="00C01C1F" w:rsidP="00C01C1F">
            <w:pPr>
              <w:spacing w:after="0" w:line="240" w:lineRule="auto"/>
              <w:jc w:val="right"/>
              <w:rPr>
                <w:rFonts w:ascii="Arial Narrow" w:hAnsi="Arial Narrow" w:cs="Arial"/>
                <w:sz w:val="24"/>
                <w:szCs w:val="24"/>
              </w:rPr>
            </w:pPr>
            <w:r w:rsidRPr="00EC4286">
              <w:rPr>
                <w:rFonts w:ascii="Arial Narrow" w:hAnsi="Arial Narrow" w:cs="Arial"/>
                <w:sz w:val="24"/>
                <w:szCs w:val="24"/>
              </w:rPr>
              <w:t>182,00</w:t>
            </w:r>
          </w:p>
        </w:tc>
        <w:tc>
          <w:tcPr>
            <w:tcW w:w="1843" w:type="dxa"/>
            <w:gridSpan w:val="2"/>
            <w:tcBorders>
              <w:top w:val="single" w:sz="4" w:space="0" w:color="auto"/>
              <w:left w:val="nil"/>
              <w:bottom w:val="single" w:sz="4" w:space="0" w:color="auto"/>
              <w:right w:val="single" w:sz="4" w:space="0" w:color="auto"/>
            </w:tcBorders>
            <w:vAlign w:val="bottom"/>
          </w:tcPr>
          <w:p w14:paraId="7D61A3F3" w14:textId="112D92DE" w:rsidR="00C01C1F" w:rsidRPr="00EC4286" w:rsidRDefault="00C01C1F" w:rsidP="00C01C1F">
            <w:pPr>
              <w:spacing w:after="0" w:line="240" w:lineRule="auto"/>
              <w:jc w:val="right"/>
              <w:rPr>
                <w:rFonts w:ascii="Arial Narrow" w:hAnsi="Arial Narrow" w:cs="Arial"/>
                <w:sz w:val="24"/>
                <w:szCs w:val="24"/>
              </w:rPr>
            </w:pPr>
            <w:r w:rsidRPr="00EC4286">
              <w:rPr>
                <w:rFonts w:ascii="Arial Narrow" w:hAnsi="Arial Narrow" w:cs="Arial"/>
                <w:sz w:val="24"/>
                <w:szCs w:val="24"/>
              </w:rPr>
              <w:t>247,43</w:t>
            </w:r>
          </w:p>
        </w:tc>
        <w:tc>
          <w:tcPr>
            <w:tcW w:w="1842" w:type="dxa"/>
            <w:tcBorders>
              <w:top w:val="single" w:sz="4" w:space="0" w:color="auto"/>
              <w:left w:val="nil"/>
              <w:bottom w:val="single" w:sz="4" w:space="0" w:color="auto"/>
              <w:right w:val="single" w:sz="4" w:space="0" w:color="auto"/>
            </w:tcBorders>
            <w:vAlign w:val="bottom"/>
          </w:tcPr>
          <w:p w14:paraId="72635360" w14:textId="46A05D71" w:rsidR="00C01C1F" w:rsidRPr="00EC4286" w:rsidRDefault="00C01C1F" w:rsidP="00C01C1F">
            <w:pPr>
              <w:spacing w:after="0" w:line="240" w:lineRule="auto"/>
              <w:jc w:val="right"/>
              <w:rPr>
                <w:rFonts w:ascii="Arial Narrow" w:hAnsi="Arial Narrow" w:cs="Arial"/>
                <w:sz w:val="24"/>
                <w:szCs w:val="24"/>
              </w:rPr>
            </w:pPr>
            <w:r w:rsidRPr="00EC4286">
              <w:rPr>
                <w:rFonts w:ascii="Arial Narrow" w:hAnsi="Arial Narrow" w:cs="Arial"/>
                <w:sz w:val="24"/>
                <w:szCs w:val="24"/>
              </w:rPr>
              <w:t>320,18</w:t>
            </w:r>
          </w:p>
        </w:tc>
      </w:tr>
      <w:tr w:rsidR="00EC4286" w:rsidRPr="00EC4286" w14:paraId="663406E6" w14:textId="67828521" w:rsidTr="006642D8">
        <w:trPr>
          <w:trHeight w:val="512"/>
        </w:trPr>
        <w:tc>
          <w:tcPr>
            <w:tcW w:w="5670" w:type="dxa"/>
            <w:gridSpan w:val="4"/>
            <w:tcBorders>
              <w:top w:val="single" w:sz="4" w:space="0" w:color="auto"/>
              <w:left w:val="single" w:sz="4" w:space="0" w:color="auto"/>
              <w:bottom w:val="single" w:sz="4" w:space="0" w:color="auto"/>
              <w:right w:val="single" w:sz="4" w:space="0" w:color="auto"/>
            </w:tcBorders>
            <w:shd w:val="clear" w:color="000000" w:fill="E7E6E6"/>
            <w:noWrap/>
            <w:vAlign w:val="center"/>
            <w:hideMark/>
          </w:tcPr>
          <w:p w14:paraId="66E33BC8" w14:textId="5E1EA9D5" w:rsidR="00C01C1F" w:rsidRPr="00EC4286" w:rsidRDefault="00C01C1F" w:rsidP="00C01C1F">
            <w:pPr>
              <w:spacing w:after="0" w:line="240" w:lineRule="auto"/>
              <w:rPr>
                <w:rFonts w:ascii="Arial Narrow" w:hAnsi="Arial Narrow" w:cs="Arial"/>
                <w:b/>
                <w:bCs/>
                <w:sz w:val="24"/>
                <w:szCs w:val="24"/>
              </w:rPr>
            </w:pPr>
            <w:r w:rsidRPr="00EC4286">
              <w:rPr>
                <w:rFonts w:ascii="Arial Narrow" w:hAnsi="Arial Narrow" w:cs="Arial"/>
                <w:b/>
                <w:bCs/>
                <w:sz w:val="24"/>
                <w:szCs w:val="24"/>
              </w:rPr>
              <w:t>UKUPNO   GRAĐEVINS</w:t>
            </w:r>
            <w:r w:rsidR="002F6B2E" w:rsidRPr="00EC4286">
              <w:rPr>
                <w:rFonts w:ascii="Arial Narrow" w:hAnsi="Arial Narrow" w:cs="Arial"/>
                <w:b/>
                <w:bCs/>
                <w:sz w:val="24"/>
                <w:szCs w:val="24"/>
              </w:rPr>
              <w:t>KI</w:t>
            </w:r>
            <w:r w:rsidRPr="00EC4286">
              <w:rPr>
                <w:rFonts w:ascii="Arial Narrow" w:hAnsi="Arial Narrow" w:cs="Arial"/>
                <w:b/>
                <w:bCs/>
                <w:sz w:val="24"/>
                <w:szCs w:val="24"/>
              </w:rPr>
              <w:t xml:space="preserve"> OTPAD (t):</w:t>
            </w:r>
          </w:p>
        </w:tc>
        <w:tc>
          <w:tcPr>
            <w:tcW w:w="1985" w:type="dxa"/>
            <w:gridSpan w:val="2"/>
            <w:tcBorders>
              <w:top w:val="single" w:sz="4" w:space="0" w:color="auto"/>
              <w:left w:val="nil"/>
              <w:bottom w:val="single" w:sz="4" w:space="0" w:color="auto"/>
              <w:right w:val="single" w:sz="4" w:space="0" w:color="auto"/>
            </w:tcBorders>
            <w:shd w:val="clear" w:color="000000" w:fill="E7E6E6"/>
            <w:vAlign w:val="bottom"/>
          </w:tcPr>
          <w:p w14:paraId="36794AB6" w14:textId="3FBD990C" w:rsidR="00C01C1F" w:rsidRPr="00EC4286" w:rsidRDefault="00C01C1F" w:rsidP="00C01C1F">
            <w:pPr>
              <w:spacing w:after="0" w:line="240" w:lineRule="auto"/>
              <w:jc w:val="right"/>
              <w:rPr>
                <w:rFonts w:ascii="Arial Narrow" w:hAnsi="Arial Narrow" w:cs="Arial"/>
                <w:b/>
                <w:bCs/>
                <w:sz w:val="24"/>
                <w:szCs w:val="24"/>
              </w:rPr>
            </w:pPr>
            <w:r w:rsidRPr="00EC4286">
              <w:rPr>
                <w:rFonts w:ascii="Arial Narrow" w:hAnsi="Arial Narrow" w:cs="Arial"/>
                <w:b/>
                <w:bCs/>
                <w:sz w:val="24"/>
                <w:szCs w:val="24"/>
              </w:rPr>
              <w:t>182,00</w:t>
            </w:r>
          </w:p>
        </w:tc>
        <w:tc>
          <w:tcPr>
            <w:tcW w:w="1843" w:type="dxa"/>
            <w:gridSpan w:val="2"/>
            <w:tcBorders>
              <w:top w:val="single" w:sz="4" w:space="0" w:color="auto"/>
              <w:left w:val="nil"/>
              <w:bottom w:val="single" w:sz="4" w:space="0" w:color="auto"/>
              <w:right w:val="single" w:sz="4" w:space="0" w:color="auto"/>
            </w:tcBorders>
            <w:shd w:val="clear" w:color="000000" w:fill="E7E6E6"/>
            <w:vAlign w:val="bottom"/>
          </w:tcPr>
          <w:p w14:paraId="75BA9E42" w14:textId="12ECB9B0" w:rsidR="00C01C1F" w:rsidRPr="00EC4286" w:rsidRDefault="00C01C1F" w:rsidP="00C01C1F">
            <w:pPr>
              <w:spacing w:after="0" w:line="240" w:lineRule="auto"/>
              <w:jc w:val="right"/>
              <w:rPr>
                <w:rFonts w:ascii="Arial Narrow" w:hAnsi="Arial Narrow" w:cs="Arial"/>
                <w:b/>
                <w:bCs/>
                <w:sz w:val="24"/>
                <w:szCs w:val="24"/>
              </w:rPr>
            </w:pPr>
            <w:r w:rsidRPr="00EC4286">
              <w:rPr>
                <w:rFonts w:ascii="Arial Narrow" w:hAnsi="Arial Narrow" w:cs="Arial"/>
                <w:b/>
                <w:bCs/>
                <w:sz w:val="24"/>
                <w:szCs w:val="24"/>
              </w:rPr>
              <w:t>247,43</w:t>
            </w:r>
          </w:p>
        </w:tc>
        <w:tc>
          <w:tcPr>
            <w:tcW w:w="1842" w:type="dxa"/>
            <w:tcBorders>
              <w:top w:val="single" w:sz="4" w:space="0" w:color="auto"/>
              <w:left w:val="nil"/>
              <w:bottom w:val="single" w:sz="4" w:space="0" w:color="auto"/>
              <w:right w:val="single" w:sz="4" w:space="0" w:color="auto"/>
            </w:tcBorders>
            <w:shd w:val="clear" w:color="000000" w:fill="E7E6E6"/>
            <w:vAlign w:val="bottom"/>
          </w:tcPr>
          <w:p w14:paraId="153A3B8D" w14:textId="4CAB21D7" w:rsidR="00C01C1F" w:rsidRPr="00EC4286" w:rsidRDefault="00C01C1F" w:rsidP="00C01C1F">
            <w:pPr>
              <w:spacing w:after="0" w:line="240" w:lineRule="auto"/>
              <w:jc w:val="right"/>
              <w:rPr>
                <w:rFonts w:ascii="Arial Narrow" w:hAnsi="Arial Narrow" w:cs="Arial"/>
                <w:b/>
                <w:bCs/>
                <w:sz w:val="24"/>
                <w:szCs w:val="24"/>
              </w:rPr>
            </w:pPr>
            <w:r w:rsidRPr="00EC4286">
              <w:rPr>
                <w:rFonts w:ascii="Arial Narrow" w:hAnsi="Arial Narrow" w:cs="Arial"/>
                <w:b/>
                <w:bCs/>
                <w:sz w:val="24"/>
                <w:szCs w:val="24"/>
              </w:rPr>
              <w:t>320,18</w:t>
            </w:r>
          </w:p>
        </w:tc>
      </w:tr>
      <w:tr w:rsidR="00EC4286" w:rsidRPr="00EC4286" w14:paraId="69545AD7" w14:textId="760B4DA9" w:rsidTr="00B65621">
        <w:trPr>
          <w:gridAfter w:val="2"/>
          <w:wAfter w:w="2771" w:type="dxa"/>
          <w:trHeight w:val="315"/>
        </w:trPr>
        <w:tc>
          <w:tcPr>
            <w:tcW w:w="3207" w:type="dxa"/>
            <w:gridSpan w:val="2"/>
            <w:tcBorders>
              <w:top w:val="nil"/>
              <w:left w:val="nil"/>
              <w:bottom w:val="nil"/>
              <w:right w:val="nil"/>
            </w:tcBorders>
          </w:tcPr>
          <w:p w14:paraId="74F99D23" w14:textId="77777777" w:rsidR="00C01C1F" w:rsidRPr="00EC4286" w:rsidRDefault="00C01C1F" w:rsidP="00C01C1F">
            <w:pPr>
              <w:spacing w:after="0" w:line="240" w:lineRule="auto"/>
              <w:rPr>
                <w:rFonts w:ascii="Arial Narrow" w:eastAsiaTheme="minorEastAsia" w:hAnsi="Arial Narrow" w:cs="Arial"/>
                <w:b/>
                <w:bCs/>
                <w:sz w:val="24"/>
                <w:szCs w:val="24"/>
              </w:rPr>
            </w:pPr>
          </w:p>
        </w:tc>
        <w:tc>
          <w:tcPr>
            <w:tcW w:w="1960" w:type="dxa"/>
            <w:tcBorders>
              <w:top w:val="nil"/>
              <w:left w:val="nil"/>
              <w:bottom w:val="nil"/>
              <w:right w:val="nil"/>
            </w:tcBorders>
          </w:tcPr>
          <w:p w14:paraId="270E4406" w14:textId="77777777" w:rsidR="00C01C1F" w:rsidRPr="00EC4286" w:rsidRDefault="00C01C1F" w:rsidP="00C01C1F">
            <w:pPr>
              <w:spacing w:after="0" w:line="240" w:lineRule="auto"/>
              <w:rPr>
                <w:rFonts w:ascii="Arial Narrow" w:eastAsiaTheme="minorEastAsia" w:hAnsi="Arial Narrow" w:cs="Arial"/>
                <w:b/>
                <w:bCs/>
                <w:sz w:val="24"/>
                <w:szCs w:val="24"/>
              </w:rPr>
            </w:pPr>
          </w:p>
        </w:tc>
        <w:tc>
          <w:tcPr>
            <w:tcW w:w="1843" w:type="dxa"/>
            <w:gridSpan w:val="2"/>
            <w:tcBorders>
              <w:top w:val="nil"/>
              <w:left w:val="nil"/>
              <w:bottom w:val="nil"/>
              <w:right w:val="nil"/>
            </w:tcBorders>
          </w:tcPr>
          <w:p w14:paraId="6EEA49BB" w14:textId="77777777" w:rsidR="00C01C1F" w:rsidRPr="00EC4286" w:rsidRDefault="00C01C1F" w:rsidP="00C01C1F">
            <w:pPr>
              <w:spacing w:after="0" w:line="240" w:lineRule="auto"/>
              <w:rPr>
                <w:rFonts w:ascii="Arial Narrow" w:eastAsiaTheme="minorEastAsia" w:hAnsi="Arial Narrow" w:cs="Arial"/>
                <w:b/>
                <w:bCs/>
                <w:sz w:val="24"/>
                <w:szCs w:val="24"/>
              </w:rPr>
            </w:pPr>
          </w:p>
        </w:tc>
        <w:tc>
          <w:tcPr>
            <w:tcW w:w="1559" w:type="dxa"/>
            <w:gridSpan w:val="2"/>
            <w:tcBorders>
              <w:top w:val="nil"/>
              <w:left w:val="nil"/>
              <w:bottom w:val="nil"/>
              <w:right w:val="nil"/>
            </w:tcBorders>
          </w:tcPr>
          <w:p w14:paraId="2AAF4A80" w14:textId="77777777" w:rsidR="00C01C1F" w:rsidRPr="00EC4286" w:rsidRDefault="00C01C1F" w:rsidP="00C01C1F">
            <w:pPr>
              <w:spacing w:after="0" w:line="240" w:lineRule="auto"/>
              <w:rPr>
                <w:rFonts w:ascii="Arial Narrow" w:eastAsiaTheme="minorEastAsia" w:hAnsi="Arial Narrow" w:cs="Arial"/>
                <w:b/>
                <w:bCs/>
                <w:sz w:val="24"/>
                <w:szCs w:val="24"/>
              </w:rPr>
            </w:pPr>
          </w:p>
        </w:tc>
      </w:tr>
      <w:tr w:rsidR="00EC4286" w:rsidRPr="00EC4286" w14:paraId="15AD8260" w14:textId="77777777" w:rsidTr="00B65621">
        <w:trPr>
          <w:gridAfter w:val="2"/>
          <w:wAfter w:w="2771" w:type="dxa"/>
          <w:trHeight w:val="315"/>
        </w:trPr>
        <w:tc>
          <w:tcPr>
            <w:tcW w:w="3207" w:type="dxa"/>
            <w:gridSpan w:val="2"/>
            <w:tcBorders>
              <w:top w:val="nil"/>
              <w:left w:val="nil"/>
              <w:bottom w:val="nil"/>
              <w:right w:val="nil"/>
            </w:tcBorders>
          </w:tcPr>
          <w:p w14:paraId="3F7BBBA6" w14:textId="77777777" w:rsidR="00EC4286" w:rsidRPr="00EC4286" w:rsidRDefault="00EC4286" w:rsidP="00C01C1F">
            <w:pPr>
              <w:spacing w:after="0" w:line="240" w:lineRule="auto"/>
              <w:rPr>
                <w:rFonts w:ascii="Arial Narrow" w:eastAsiaTheme="minorEastAsia" w:hAnsi="Arial Narrow" w:cs="Arial"/>
                <w:b/>
                <w:bCs/>
                <w:sz w:val="24"/>
                <w:szCs w:val="24"/>
              </w:rPr>
            </w:pPr>
          </w:p>
        </w:tc>
        <w:tc>
          <w:tcPr>
            <w:tcW w:w="1960" w:type="dxa"/>
            <w:tcBorders>
              <w:top w:val="nil"/>
              <w:left w:val="nil"/>
              <w:bottom w:val="nil"/>
              <w:right w:val="nil"/>
            </w:tcBorders>
          </w:tcPr>
          <w:p w14:paraId="08DAB55C" w14:textId="77777777" w:rsidR="00EC4286" w:rsidRPr="00EC4286" w:rsidRDefault="00EC4286" w:rsidP="00C01C1F">
            <w:pPr>
              <w:spacing w:after="0" w:line="240" w:lineRule="auto"/>
              <w:rPr>
                <w:rFonts w:ascii="Arial Narrow" w:eastAsiaTheme="minorEastAsia" w:hAnsi="Arial Narrow" w:cs="Arial"/>
                <w:b/>
                <w:bCs/>
                <w:sz w:val="24"/>
                <w:szCs w:val="24"/>
              </w:rPr>
            </w:pPr>
          </w:p>
        </w:tc>
        <w:tc>
          <w:tcPr>
            <w:tcW w:w="1843" w:type="dxa"/>
            <w:gridSpan w:val="2"/>
            <w:tcBorders>
              <w:top w:val="nil"/>
              <w:left w:val="nil"/>
              <w:bottom w:val="nil"/>
              <w:right w:val="nil"/>
            </w:tcBorders>
          </w:tcPr>
          <w:p w14:paraId="496C4D08" w14:textId="77777777" w:rsidR="00EC4286" w:rsidRPr="00EC4286" w:rsidRDefault="00EC4286" w:rsidP="00C01C1F">
            <w:pPr>
              <w:spacing w:after="0" w:line="240" w:lineRule="auto"/>
              <w:rPr>
                <w:rFonts w:ascii="Arial Narrow" w:eastAsiaTheme="minorEastAsia" w:hAnsi="Arial Narrow" w:cs="Arial"/>
                <w:b/>
                <w:bCs/>
                <w:sz w:val="24"/>
                <w:szCs w:val="24"/>
              </w:rPr>
            </w:pPr>
          </w:p>
        </w:tc>
        <w:tc>
          <w:tcPr>
            <w:tcW w:w="1559" w:type="dxa"/>
            <w:gridSpan w:val="2"/>
            <w:tcBorders>
              <w:top w:val="nil"/>
              <w:left w:val="nil"/>
              <w:bottom w:val="nil"/>
              <w:right w:val="nil"/>
            </w:tcBorders>
          </w:tcPr>
          <w:p w14:paraId="5AD4181A" w14:textId="77777777" w:rsidR="00EC4286" w:rsidRPr="00EC4286" w:rsidRDefault="00EC4286" w:rsidP="00C01C1F">
            <w:pPr>
              <w:spacing w:after="0" w:line="240" w:lineRule="auto"/>
              <w:rPr>
                <w:rFonts w:ascii="Arial Narrow" w:eastAsiaTheme="minorEastAsia" w:hAnsi="Arial Narrow" w:cs="Arial"/>
                <w:b/>
                <w:bCs/>
                <w:sz w:val="24"/>
                <w:szCs w:val="24"/>
              </w:rPr>
            </w:pPr>
          </w:p>
        </w:tc>
      </w:tr>
    </w:tbl>
    <w:p w14:paraId="15F192A6" w14:textId="77777777" w:rsidR="009704FA" w:rsidRDefault="009704FA" w:rsidP="006B1F34">
      <w:pPr>
        <w:spacing w:after="0"/>
        <w:ind w:firstLine="720"/>
        <w:jc w:val="both"/>
        <w:rPr>
          <w:rFonts w:ascii="Arial Narrow" w:hAnsi="Arial Narrow"/>
          <w:sz w:val="24"/>
          <w:szCs w:val="24"/>
        </w:rPr>
      </w:pPr>
    </w:p>
    <w:p w14:paraId="4917C440" w14:textId="653576AF" w:rsidR="009704FA" w:rsidRPr="009704FA" w:rsidRDefault="009704FA" w:rsidP="009704FA">
      <w:pPr>
        <w:spacing w:after="0" w:line="276" w:lineRule="auto"/>
        <w:jc w:val="both"/>
        <w:rPr>
          <w:rFonts w:ascii="Arial Narrow" w:hAnsi="Arial Narrow" w:cs="Arial"/>
          <w:sz w:val="24"/>
          <w:szCs w:val="24"/>
        </w:rPr>
      </w:pPr>
      <w:r w:rsidRPr="004D5DD2">
        <w:rPr>
          <w:rFonts w:ascii="Arial Narrow" w:hAnsi="Arial Narrow" w:cs="Arial"/>
          <w:sz w:val="24"/>
          <w:szCs w:val="24"/>
        </w:rPr>
        <w:lastRenderedPageBreak/>
        <w:t xml:space="preserve">PREGLED ODVOJENO SAKUPLJENIH KOLIČINA RECIKLABILNOG OTPADA PREDANIH OVLAŠTENIM SAKUPLJAČIMA </w:t>
      </w:r>
    </w:p>
    <w:tbl>
      <w:tblPr>
        <w:tblW w:w="9924" w:type="dxa"/>
        <w:tblInd w:w="-289" w:type="dxa"/>
        <w:tblLook w:val="04A0" w:firstRow="1" w:lastRow="0" w:firstColumn="1" w:lastColumn="0" w:noHBand="0" w:noVBand="1"/>
      </w:tblPr>
      <w:tblGrid>
        <w:gridCol w:w="1090"/>
        <w:gridCol w:w="1089"/>
        <w:gridCol w:w="1222"/>
        <w:gridCol w:w="1221"/>
        <w:gridCol w:w="1091"/>
        <w:gridCol w:w="1087"/>
        <w:gridCol w:w="818"/>
        <w:gridCol w:w="1037"/>
        <w:gridCol w:w="1295"/>
      </w:tblGrid>
      <w:tr w:rsidR="00B172B3" w:rsidRPr="004D5DD2" w14:paraId="39B18453" w14:textId="77777777" w:rsidTr="00046CDE">
        <w:trPr>
          <w:trHeight w:val="702"/>
        </w:trPr>
        <w:tc>
          <w:tcPr>
            <w:tcW w:w="10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FD0A3BE" w14:textId="77777777"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GODINA</w:t>
            </w:r>
          </w:p>
        </w:tc>
        <w:tc>
          <w:tcPr>
            <w:tcW w:w="1089"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7226775A" w14:textId="77777777"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PAPIR (t)</w:t>
            </w:r>
          </w:p>
        </w:tc>
        <w:tc>
          <w:tcPr>
            <w:tcW w:w="1222"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48BDB4E6" w14:textId="77777777"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STAKLO (t)</w:t>
            </w:r>
          </w:p>
        </w:tc>
        <w:tc>
          <w:tcPr>
            <w:tcW w:w="1221" w:type="dxa"/>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30D1C97A" w14:textId="77777777"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PLASTIKA (t)</w:t>
            </w:r>
          </w:p>
        </w:tc>
        <w:tc>
          <w:tcPr>
            <w:tcW w:w="108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7B2B12B3" w14:textId="77777777"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ODJEĆA, OBUĆA I TEKSTIL (t)</w:t>
            </w:r>
          </w:p>
        </w:tc>
        <w:tc>
          <w:tcPr>
            <w:tcW w:w="1087"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E7964DF" w14:textId="77777777"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METALI (t)</w:t>
            </w:r>
          </w:p>
        </w:tc>
        <w:tc>
          <w:tcPr>
            <w:tcW w:w="818" w:type="dxa"/>
            <w:tcBorders>
              <w:top w:val="single" w:sz="4" w:space="0" w:color="auto"/>
              <w:left w:val="nil"/>
              <w:bottom w:val="single" w:sz="4" w:space="0" w:color="auto"/>
              <w:right w:val="single" w:sz="4" w:space="0" w:color="auto"/>
            </w:tcBorders>
            <w:shd w:val="clear" w:color="auto" w:fill="BFBFBF" w:themeFill="background1" w:themeFillShade="BF"/>
            <w:vAlign w:val="center"/>
          </w:tcPr>
          <w:p w14:paraId="521FA4FD" w14:textId="77777777"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DRVO (t)</w:t>
            </w:r>
          </w:p>
        </w:tc>
        <w:tc>
          <w:tcPr>
            <w:tcW w:w="10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950497A" w14:textId="77777777"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OSTALO</w:t>
            </w:r>
          </w:p>
          <w:p w14:paraId="19714E23" w14:textId="55DB5CC9"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(t)</w:t>
            </w:r>
          </w:p>
        </w:tc>
        <w:tc>
          <w:tcPr>
            <w:tcW w:w="1295"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23095FEB" w14:textId="5B0CE9C7"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UKUPNO (t)</w:t>
            </w:r>
          </w:p>
        </w:tc>
      </w:tr>
      <w:tr w:rsidR="00B172B3" w:rsidRPr="004D5DD2" w14:paraId="243D2356" w14:textId="77777777" w:rsidTr="00F1252D">
        <w:trPr>
          <w:trHeight w:val="559"/>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9B3D832" w14:textId="76F2DD17"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2023.</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6379ED1C" w14:textId="1B4CCB23"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904,82</w:t>
            </w:r>
          </w:p>
        </w:tc>
        <w:tc>
          <w:tcPr>
            <w:tcW w:w="1222" w:type="dxa"/>
            <w:tcBorders>
              <w:top w:val="single" w:sz="4" w:space="0" w:color="auto"/>
              <w:left w:val="nil"/>
              <w:bottom w:val="single" w:sz="4" w:space="0" w:color="auto"/>
              <w:right w:val="single" w:sz="4" w:space="0" w:color="auto"/>
            </w:tcBorders>
            <w:shd w:val="clear" w:color="auto" w:fill="auto"/>
            <w:noWrap/>
            <w:vAlign w:val="bottom"/>
          </w:tcPr>
          <w:p w14:paraId="578A45C1" w14:textId="4F17CD9A"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198,12</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6EA2DD3E" w14:textId="4AF41CD0"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328,15</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790E9572" w14:textId="6A6DDDBD"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70,75</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3F88356B" w14:textId="25305C1E"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71,60</w:t>
            </w:r>
          </w:p>
        </w:tc>
        <w:tc>
          <w:tcPr>
            <w:tcW w:w="818" w:type="dxa"/>
            <w:tcBorders>
              <w:top w:val="single" w:sz="4" w:space="0" w:color="auto"/>
              <w:left w:val="nil"/>
              <w:bottom w:val="single" w:sz="4" w:space="0" w:color="auto"/>
              <w:right w:val="single" w:sz="4" w:space="0" w:color="auto"/>
            </w:tcBorders>
            <w:vAlign w:val="bottom"/>
          </w:tcPr>
          <w:p w14:paraId="67761F36" w14:textId="559638AC" w:rsidR="00B172B3" w:rsidRPr="00EC4286" w:rsidRDefault="00B172B3" w:rsidP="0099746F">
            <w:pPr>
              <w:spacing w:after="0" w:line="240" w:lineRule="auto"/>
              <w:jc w:val="center"/>
              <w:rPr>
                <w:rFonts w:ascii="Arial Narrow" w:hAnsi="Arial Narrow" w:cs="Arial"/>
                <w:bCs/>
                <w:sz w:val="24"/>
                <w:szCs w:val="24"/>
              </w:rPr>
            </w:pPr>
            <w:r w:rsidRPr="00EC4286">
              <w:rPr>
                <w:rFonts w:ascii="Arial Narrow" w:hAnsi="Arial Narrow" w:cs="Arial"/>
                <w:bCs/>
                <w:sz w:val="24"/>
                <w:szCs w:val="24"/>
              </w:rPr>
              <w:t>282,18</w:t>
            </w:r>
          </w:p>
        </w:tc>
        <w:tc>
          <w:tcPr>
            <w:tcW w:w="1015" w:type="dxa"/>
            <w:tcBorders>
              <w:top w:val="single" w:sz="4" w:space="0" w:color="auto"/>
              <w:left w:val="single" w:sz="4" w:space="0" w:color="auto"/>
              <w:bottom w:val="single" w:sz="4" w:space="0" w:color="auto"/>
              <w:right w:val="single" w:sz="4" w:space="0" w:color="auto"/>
            </w:tcBorders>
            <w:vAlign w:val="bottom"/>
          </w:tcPr>
          <w:p w14:paraId="3D3B8E63" w14:textId="33D91A1B" w:rsidR="00B172B3" w:rsidRPr="00EC4286" w:rsidRDefault="00B172B3" w:rsidP="00B172B3">
            <w:pPr>
              <w:spacing w:after="0" w:line="240" w:lineRule="auto"/>
              <w:jc w:val="right"/>
              <w:rPr>
                <w:rFonts w:ascii="Arial Narrow" w:hAnsi="Arial Narrow" w:cs="Arial"/>
                <w:sz w:val="24"/>
                <w:szCs w:val="24"/>
              </w:rPr>
            </w:pPr>
            <w:r w:rsidRPr="00EC4286">
              <w:rPr>
                <w:rFonts w:ascii="Arial Narrow" w:hAnsi="Arial Narrow" w:cs="Arial"/>
                <w:sz w:val="24"/>
                <w:szCs w:val="24"/>
              </w:rPr>
              <w:t>92,85</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998568D" w14:textId="3C43F265"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1.948,47</w:t>
            </w:r>
          </w:p>
        </w:tc>
      </w:tr>
      <w:tr w:rsidR="00B172B3" w:rsidRPr="004D5DD2" w14:paraId="13D63958" w14:textId="77777777" w:rsidTr="00F1252D">
        <w:trPr>
          <w:trHeight w:val="559"/>
        </w:trPr>
        <w:tc>
          <w:tcPr>
            <w:tcW w:w="10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993A198" w14:textId="3D06AB3A"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2024.</w:t>
            </w:r>
          </w:p>
        </w:tc>
        <w:tc>
          <w:tcPr>
            <w:tcW w:w="1089" w:type="dxa"/>
            <w:tcBorders>
              <w:top w:val="single" w:sz="4" w:space="0" w:color="auto"/>
              <w:left w:val="nil"/>
              <w:bottom w:val="single" w:sz="4" w:space="0" w:color="auto"/>
              <w:right w:val="single" w:sz="4" w:space="0" w:color="auto"/>
            </w:tcBorders>
            <w:shd w:val="clear" w:color="auto" w:fill="auto"/>
            <w:noWrap/>
            <w:vAlign w:val="bottom"/>
          </w:tcPr>
          <w:p w14:paraId="5FAB4552" w14:textId="29AA3DAF"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905,62</w:t>
            </w:r>
          </w:p>
        </w:tc>
        <w:tc>
          <w:tcPr>
            <w:tcW w:w="1222" w:type="dxa"/>
            <w:tcBorders>
              <w:top w:val="single" w:sz="4" w:space="0" w:color="auto"/>
              <w:left w:val="nil"/>
              <w:bottom w:val="single" w:sz="4" w:space="0" w:color="auto"/>
              <w:right w:val="single" w:sz="4" w:space="0" w:color="auto"/>
            </w:tcBorders>
            <w:shd w:val="clear" w:color="auto" w:fill="auto"/>
            <w:noWrap/>
            <w:vAlign w:val="bottom"/>
          </w:tcPr>
          <w:p w14:paraId="488F335B" w14:textId="78C17AB9"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241,51</w:t>
            </w:r>
          </w:p>
        </w:tc>
        <w:tc>
          <w:tcPr>
            <w:tcW w:w="1221" w:type="dxa"/>
            <w:tcBorders>
              <w:top w:val="single" w:sz="4" w:space="0" w:color="auto"/>
              <w:left w:val="nil"/>
              <w:bottom w:val="single" w:sz="4" w:space="0" w:color="auto"/>
              <w:right w:val="single" w:sz="4" w:space="0" w:color="auto"/>
            </w:tcBorders>
            <w:shd w:val="clear" w:color="auto" w:fill="auto"/>
            <w:noWrap/>
            <w:vAlign w:val="bottom"/>
          </w:tcPr>
          <w:p w14:paraId="38B1F85C" w14:textId="5BFF49D8"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356,61</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1E91B425" w14:textId="72A5E2B5"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71,81</w:t>
            </w:r>
          </w:p>
        </w:tc>
        <w:tc>
          <w:tcPr>
            <w:tcW w:w="1087" w:type="dxa"/>
            <w:tcBorders>
              <w:top w:val="single" w:sz="4" w:space="0" w:color="auto"/>
              <w:left w:val="nil"/>
              <w:bottom w:val="single" w:sz="4" w:space="0" w:color="auto"/>
              <w:right w:val="single" w:sz="4" w:space="0" w:color="auto"/>
            </w:tcBorders>
            <w:shd w:val="clear" w:color="auto" w:fill="auto"/>
            <w:noWrap/>
            <w:vAlign w:val="bottom"/>
          </w:tcPr>
          <w:p w14:paraId="56B8B74C" w14:textId="62324509" w:rsidR="00B172B3" w:rsidRPr="00EC4286" w:rsidRDefault="00B172B3" w:rsidP="0099746F">
            <w:pPr>
              <w:spacing w:after="0" w:line="240" w:lineRule="auto"/>
              <w:jc w:val="center"/>
              <w:rPr>
                <w:rFonts w:ascii="Arial Narrow" w:hAnsi="Arial Narrow" w:cs="Arial"/>
                <w:sz w:val="24"/>
                <w:szCs w:val="24"/>
              </w:rPr>
            </w:pPr>
            <w:r w:rsidRPr="00EC4286">
              <w:rPr>
                <w:rFonts w:ascii="Arial Narrow" w:hAnsi="Arial Narrow" w:cs="Arial"/>
                <w:sz w:val="24"/>
                <w:szCs w:val="24"/>
              </w:rPr>
              <w:t>79,24</w:t>
            </w:r>
          </w:p>
        </w:tc>
        <w:tc>
          <w:tcPr>
            <w:tcW w:w="818" w:type="dxa"/>
            <w:tcBorders>
              <w:top w:val="single" w:sz="4" w:space="0" w:color="auto"/>
              <w:left w:val="nil"/>
              <w:bottom w:val="single" w:sz="4" w:space="0" w:color="auto"/>
              <w:right w:val="single" w:sz="4" w:space="0" w:color="auto"/>
            </w:tcBorders>
            <w:vAlign w:val="bottom"/>
          </w:tcPr>
          <w:p w14:paraId="075CBFDF" w14:textId="7E42637D" w:rsidR="00B172B3" w:rsidRPr="00EC4286" w:rsidRDefault="00B172B3" w:rsidP="0099746F">
            <w:pPr>
              <w:spacing w:after="0" w:line="240" w:lineRule="auto"/>
              <w:jc w:val="center"/>
              <w:rPr>
                <w:rFonts w:ascii="Arial Narrow" w:hAnsi="Arial Narrow" w:cs="Arial"/>
                <w:bCs/>
                <w:sz w:val="24"/>
                <w:szCs w:val="24"/>
              </w:rPr>
            </w:pPr>
            <w:r w:rsidRPr="00EC4286">
              <w:rPr>
                <w:rFonts w:ascii="Arial Narrow" w:hAnsi="Arial Narrow" w:cs="Arial"/>
                <w:bCs/>
                <w:sz w:val="24"/>
                <w:szCs w:val="24"/>
              </w:rPr>
              <w:t>473,38</w:t>
            </w:r>
          </w:p>
        </w:tc>
        <w:tc>
          <w:tcPr>
            <w:tcW w:w="1015" w:type="dxa"/>
            <w:tcBorders>
              <w:top w:val="single" w:sz="4" w:space="0" w:color="auto"/>
              <w:left w:val="single" w:sz="4" w:space="0" w:color="auto"/>
              <w:bottom w:val="single" w:sz="4" w:space="0" w:color="auto"/>
              <w:right w:val="single" w:sz="4" w:space="0" w:color="auto"/>
            </w:tcBorders>
            <w:vAlign w:val="bottom"/>
          </w:tcPr>
          <w:p w14:paraId="0F1192E6" w14:textId="0A75E10F" w:rsidR="00B172B3" w:rsidRPr="00EC4286" w:rsidRDefault="00B172B3" w:rsidP="00B172B3">
            <w:pPr>
              <w:spacing w:after="0" w:line="240" w:lineRule="auto"/>
              <w:jc w:val="right"/>
              <w:rPr>
                <w:rFonts w:ascii="Arial Narrow" w:hAnsi="Arial Narrow" w:cs="Arial"/>
                <w:sz w:val="24"/>
                <w:szCs w:val="24"/>
              </w:rPr>
            </w:pPr>
            <w:r w:rsidRPr="00EC4286">
              <w:rPr>
                <w:rFonts w:ascii="Arial Narrow" w:hAnsi="Arial Narrow" w:cs="Arial"/>
                <w:sz w:val="24"/>
                <w:szCs w:val="24"/>
              </w:rPr>
              <w:t>109,21</w:t>
            </w:r>
          </w:p>
        </w:tc>
        <w:tc>
          <w:tcPr>
            <w:tcW w:w="129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C3978A6" w14:textId="0831FDD2" w:rsidR="00B172B3" w:rsidRPr="00EC4286" w:rsidRDefault="00B172B3" w:rsidP="0099746F">
            <w:pPr>
              <w:spacing w:after="0" w:line="240" w:lineRule="auto"/>
              <w:jc w:val="center"/>
              <w:rPr>
                <w:rFonts w:ascii="Arial Narrow" w:hAnsi="Arial Narrow" w:cs="Arial"/>
                <w:b/>
                <w:bCs/>
                <w:sz w:val="24"/>
                <w:szCs w:val="24"/>
              </w:rPr>
            </w:pPr>
            <w:r w:rsidRPr="00EC4286">
              <w:rPr>
                <w:rFonts w:ascii="Arial Narrow" w:hAnsi="Arial Narrow" w:cs="Arial"/>
                <w:b/>
                <w:bCs/>
                <w:sz w:val="24"/>
                <w:szCs w:val="24"/>
              </w:rPr>
              <w:t>2.237,38</w:t>
            </w:r>
          </w:p>
        </w:tc>
      </w:tr>
    </w:tbl>
    <w:p w14:paraId="16E2B544" w14:textId="77777777" w:rsidR="009704FA" w:rsidRDefault="009704FA" w:rsidP="006B1F34">
      <w:pPr>
        <w:spacing w:after="0"/>
        <w:ind w:firstLine="720"/>
        <w:jc w:val="both"/>
        <w:rPr>
          <w:rFonts w:ascii="Arial Narrow" w:hAnsi="Arial Narrow"/>
          <w:sz w:val="24"/>
          <w:szCs w:val="24"/>
        </w:rPr>
      </w:pPr>
    </w:p>
    <w:p w14:paraId="1A1816E3" w14:textId="59D8A8AC" w:rsidR="00273354" w:rsidRDefault="001C6530" w:rsidP="00B65621">
      <w:pPr>
        <w:spacing w:after="0"/>
        <w:jc w:val="both"/>
        <w:rPr>
          <w:rFonts w:ascii="Arial Narrow" w:hAnsi="Arial Narrow"/>
          <w:sz w:val="24"/>
          <w:szCs w:val="24"/>
        </w:rPr>
      </w:pPr>
      <w:r>
        <w:rPr>
          <w:rFonts w:ascii="Arial Narrow" w:hAnsi="Arial Narrow"/>
          <w:sz w:val="24"/>
          <w:szCs w:val="24"/>
        </w:rPr>
        <w:t>Vidljiv je porast od</w:t>
      </w:r>
      <w:r w:rsidR="0048586D">
        <w:rPr>
          <w:rFonts w:ascii="Arial Narrow" w:hAnsi="Arial Narrow"/>
          <w:sz w:val="24"/>
          <w:szCs w:val="24"/>
        </w:rPr>
        <w:t>vojeno</w:t>
      </w:r>
      <w:r>
        <w:rPr>
          <w:rFonts w:ascii="Arial Narrow" w:hAnsi="Arial Narrow"/>
          <w:sz w:val="24"/>
          <w:szCs w:val="24"/>
        </w:rPr>
        <w:t xml:space="preserve"> skupljenih količina reciklabilnog otpada u 2024. godini koje su predane ovlašteni</w:t>
      </w:r>
      <w:r w:rsidR="0048586D">
        <w:rPr>
          <w:rFonts w:ascii="Arial Narrow" w:hAnsi="Arial Narrow"/>
          <w:sz w:val="24"/>
          <w:szCs w:val="24"/>
        </w:rPr>
        <w:t>m</w:t>
      </w:r>
      <w:r>
        <w:rPr>
          <w:rFonts w:ascii="Arial Narrow" w:hAnsi="Arial Narrow"/>
          <w:sz w:val="24"/>
          <w:szCs w:val="24"/>
        </w:rPr>
        <w:t xml:space="preserve"> sakupljačima za cca 14,83% u odnosu na prethodnu godinu.</w:t>
      </w:r>
    </w:p>
    <w:p w14:paraId="0D9CBD24" w14:textId="36CF0358" w:rsidR="001C6530" w:rsidRDefault="001C6530" w:rsidP="00B65621">
      <w:pPr>
        <w:spacing w:after="0"/>
        <w:jc w:val="both"/>
        <w:rPr>
          <w:rFonts w:ascii="Arial Narrow" w:hAnsi="Arial Narrow"/>
          <w:sz w:val="24"/>
          <w:szCs w:val="24"/>
        </w:rPr>
      </w:pPr>
      <w:r>
        <w:rPr>
          <w:rFonts w:ascii="Arial Narrow" w:hAnsi="Arial Narrow"/>
          <w:sz w:val="24"/>
          <w:szCs w:val="24"/>
        </w:rPr>
        <w:t>Povećanje odloženih količina komunalnog o</w:t>
      </w:r>
      <w:r w:rsidR="0048586D">
        <w:rPr>
          <w:rFonts w:ascii="Arial Narrow" w:hAnsi="Arial Narrow"/>
          <w:sz w:val="24"/>
          <w:szCs w:val="24"/>
        </w:rPr>
        <w:t>tpada</w:t>
      </w:r>
      <w:r>
        <w:rPr>
          <w:rFonts w:ascii="Arial Narrow" w:hAnsi="Arial Narrow"/>
          <w:sz w:val="24"/>
          <w:szCs w:val="24"/>
        </w:rPr>
        <w:t xml:space="preserve"> i smanjenje odloženih količina proizvodnog otpada </w:t>
      </w:r>
      <w:r w:rsidR="0048586D">
        <w:rPr>
          <w:rFonts w:ascii="Arial Narrow" w:hAnsi="Arial Narrow"/>
          <w:sz w:val="24"/>
          <w:szCs w:val="24"/>
        </w:rPr>
        <w:t>š</w:t>
      </w:r>
      <w:r>
        <w:rPr>
          <w:rFonts w:ascii="Arial Narrow" w:hAnsi="Arial Narrow"/>
          <w:sz w:val="24"/>
          <w:szCs w:val="24"/>
        </w:rPr>
        <w:t>to je u konačnici rezultiralo smanjenjem ukupne količine odloženog otpada u odnosu na prethodnu godinu za 239,14 t.</w:t>
      </w:r>
    </w:p>
    <w:p w14:paraId="0D679556" w14:textId="412F2C34" w:rsidR="001C6530" w:rsidRDefault="001C6530" w:rsidP="00B65621">
      <w:pPr>
        <w:spacing w:after="0"/>
        <w:jc w:val="both"/>
        <w:rPr>
          <w:rFonts w:ascii="Arial Narrow" w:hAnsi="Arial Narrow"/>
          <w:sz w:val="24"/>
          <w:szCs w:val="24"/>
        </w:rPr>
      </w:pPr>
      <w:r>
        <w:rPr>
          <w:rFonts w:ascii="Arial Narrow" w:hAnsi="Arial Narrow"/>
          <w:sz w:val="24"/>
          <w:szCs w:val="24"/>
        </w:rPr>
        <w:t xml:space="preserve">U 2024. godini u sklopu javne usluge kućanstivma je fakturirano 617.210,80 eur bez pdv-a a gospodarskim subjektima 1.570.402 eur bez pdv-a </w:t>
      </w:r>
    </w:p>
    <w:p w14:paraId="5F306507" w14:textId="77777777" w:rsidR="00B8545B" w:rsidRDefault="00B8545B" w:rsidP="00B65621">
      <w:pPr>
        <w:spacing w:after="0"/>
        <w:jc w:val="both"/>
        <w:rPr>
          <w:rFonts w:ascii="Arial Narrow" w:hAnsi="Arial Narrow"/>
          <w:sz w:val="24"/>
          <w:szCs w:val="24"/>
        </w:rPr>
      </w:pPr>
    </w:p>
    <w:p w14:paraId="0D174E7F" w14:textId="77777777" w:rsidR="00B65621" w:rsidRPr="004D5DD2" w:rsidRDefault="00B65621" w:rsidP="00B65621">
      <w:pPr>
        <w:spacing w:after="0" w:line="240" w:lineRule="auto"/>
        <w:rPr>
          <w:rFonts w:ascii="Arial" w:hAnsi="Arial" w:cs="Arial"/>
          <w:b/>
          <w:bCs/>
          <w:sz w:val="24"/>
          <w:szCs w:val="24"/>
        </w:rPr>
      </w:pPr>
      <w:r w:rsidRPr="004D5DD2">
        <w:rPr>
          <w:rFonts w:ascii="Arial" w:hAnsi="Arial" w:cs="Arial"/>
          <w:b/>
          <w:bCs/>
          <w:sz w:val="24"/>
          <w:szCs w:val="24"/>
        </w:rPr>
        <w:t>Broj korisnika prema JLS</w:t>
      </w:r>
    </w:p>
    <w:tbl>
      <w:tblPr>
        <w:tblW w:w="9237" w:type="dxa"/>
        <w:tblInd w:w="113" w:type="dxa"/>
        <w:tblLook w:val="04A0" w:firstRow="1" w:lastRow="0" w:firstColumn="1" w:lastColumn="0" w:noHBand="0" w:noVBand="1"/>
      </w:tblPr>
      <w:tblGrid>
        <w:gridCol w:w="2972"/>
        <w:gridCol w:w="1463"/>
        <w:gridCol w:w="1671"/>
        <w:gridCol w:w="1460"/>
        <w:gridCol w:w="1671"/>
      </w:tblGrid>
      <w:tr w:rsidR="003B03E9" w:rsidRPr="004D5DD2" w14:paraId="1DC20EC6" w14:textId="77777777" w:rsidTr="006B4C71">
        <w:trPr>
          <w:trHeight w:val="600"/>
        </w:trPr>
        <w:tc>
          <w:tcPr>
            <w:tcW w:w="2972" w:type="dxa"/>
            <w:tcBorders>
              <w:top w:val="single" w:sz="4" w:space="0" w:color="auto"/>
              <w:left w:val="single" w:sz="4" w:space="0" w:color="auto"/>
              <w:bottom w:val="single" w:sz="4" w:space="0" w:color="auto"/>
              <w:right w:val="single" w:sz="4" w:space="0" w:color="auto"/>
            </w:tcBorders>
            <w:shd w:val="clear" w:color="000000" w:fill="BFBFBF"/>
            <w:vAlign w:val="bottom"/>
            <w:hideMark/>
          </w:tcPr>
          <w:p w14:paraId="522B2219" w14:textId="77777777" w:rsidR="003B03E9" w:rsidRPr="00EC4286" w:rsidRDefault="003B03E9" w:rsidP="003B03E9">
            <w:pPr>
              <w:spacing w:after="0" w:line="240" w:lineRule="auto"/>
              <w:rPr>
                <w:rFonts w:ascii="Arial" w:hAnsi="Arial" w:cs="Arial"/>
                <w:b/>
                <w:bCs/>
              </w:rPr>
            </w:pPr>
            <w:r w:rsidRPr="00EC4286">
              <w:rPr>
                <w:rFonts w:ascii="Arial" w:hAnsi="Arial" w:cs="Arial"/>
                <w:b/>
                <w:bCs/>
              </w:rPr>
              <w:t>Jedinice lokalne samouprave</w:t>
            </w:r>
          </w:p>
        </w:tc>
        <w:tc>
          <w:tcPr>
            <w:tcW w:w="1520" w:type="dxa"/>
            <w:tcBorders>
              <w:top w:val="single" w:sz="4" w:space="0" w:color="auto"/>
              <w:left w:val="single" w:sz="4" w:space="0" w:color="auto"/>
              <w:bottom w:val="single" w:sz="4" w:space="0" w:color="auto"/>
              <w:right w:val="single" w:sz="4" w:space="0" w:color="auto"/>
            </w:tcBorders>
            <w:shd w:val="clear" w:color="000000" w:fill="BFBFBF"/>
          </w:tcPr>
          <w:p w14:paraId="5BC7E941" w14:textId="6B9598AC" w:rsidR="003B03E9" w:rsidRPr="00EC4286" w:rsidRDefault="003B03E9" w:rsidP="003B03E9">
            <w:pPr>
              <w:spacing w:after="0" w:line="240" w:lineRule="auto"/>
              <w:jc w:val="center"/>
              <w:rPr>
                <w:rFonts w:ascii="Arial" w:hAnsi="Arial" w:cs="Arial"/>
                <w:b/>
                <w:bCs/>
              </w:rPr>
            </w:pPr>
            <w:r w:rsidRPr="00EC4286">
              <w:rPr>
                <w:rFonts w:ascii="Arial" w:hAnsi="Arial" w:cs="Arial"/>
                <w:b/>
                <w:bCs/>
              </w:rPr>
              <w:t>Broj korisnika po JLS 2023. kućanstva</w:t>
            </w:r>
          </w:p>
        </w:tc>
        <w:tc>
          <w:tcPr>
            <w:tcW w:w="1559" w:type="dxa"/>
            <w:tcBorders>
              <w:top w:val="single" w:sz="4" w:space="0" w:color="auto"/>
              <w:left w:val="single" w:sz="4" w:space="0" w:color="auto"/>
              <w:bottom w:val="single" w:sz="4" w:space="0" w:color="auto"/>
              <w:right w:val="single" w:sz="4" w:space="0" w:color="auto"/>
            </w:tcBorders>
            <w:shd w:val="clear" w:color="000000" w:fill="BFBFBF"/>
            <w:hideMark/>
          </w:tcPr>
          <w:p w14:paraId="1F4C4A17" w14:textId="08DAD3E2" w:rsidR="003B03E9" w:rsidRPr="00EC4286" w:rsidRDefault="003B03E9" w:rsidP="003B03E9">
            <w:pPr>
              <w:spacing w:after="0" w:line="240" w:lineRule="auto"/>
              <w:jc w:val="center"/>
              <w:rPr>
                <w:rFonts w:ascii="Arial" w:hAnsi="Arial" w:cs="Arial"/>
                <w:b/>
                <w:bCs/>
              </w:rPr>
            </w:pPr>
            <w:r w:rsidRPr="00EC4286">
              <w:rPr>
                <w:rFonts w:ascii="Arial" w:hAnsi="Arial" w:cs="Arial"/>
                <w:b/>
                <w:bCs/>
              </w:rPr>
              <w:t>Broj korisnika po JLS 2023. gospodarstvo</w:t>
            </w:r>
          </w:p>
        </w:tc>
        <w:tc>
          <w:tcPr>
            <w:tcW w:w="1515" w:type="dxa"/>
            <w:tcBorders>
              <w:top w:val="single" w:sz="4" w:space="0" w:color="auto"/>
              <w:left w:val="single" w:sz="4" w:space="0" w:color="auto"/>
              <w:bottom w:val="single" w:sz="4" w:space="0" w:color="auto"/>
              <w:right w:val="single" w:sz="4" w:space="0" w:color="auto"/>
            </w:tcBorders>
            <w:shd w:val="clear" w:color="000000" w:fill="BFBFBF"/>
          </w:tcPr>
          <w:p w14:paraId="4CC32846" w14:textId="1C61E55D" w:rsidR="003B03E9" w:rsidRPr="00EC4286" w:rsidRDefault="003B03E9" w:rsidP="003B03E9">
            <w:pPr>
              <w:spacing w:after="0" w:line="240" w:lineRule="auto"/>
              <w:jc w:val="center"/>
              <w:rPr>
                <w:rFonts w:ascii="Arial" w:hAnsi="Arial" w:cs="Arial"/>
                <w:b/>
                <w:bCs/>
              </w:rPr>
            </w:pPr>
            <w:r w:rsidRPr="00EC4286">
              <w:rPr>
                <w:rFonts w:ascii="Arial" w:hAnsi="Arial" w:cs="Arial"/>
                <w:b/>
                <w:bCs/>
              </w:rPr>
              <w:t>Broj korisnika po JLS 2024. kućanstva</w:t>
            </w:r>
          </w:p>
        </w:tc>
        <w:tc>
          <w:tcPr>
            <w:tcW w:w="1671" w:type="dxa"/>
            <w:tcBorders>
              <w:top w:val="single" w:sz="4" w:space="0" w:color="auto"/>
              <w:left w:val="single" w:sz="4" w:space="0" w:color="auto"/>
              <w:bottom w:val="single" w:sz="4" w:space="0" w:color="auto"/>
              <w:right w:val="single" w:sz="4" w:space="0" w:color="auto"/>
            </w:tcBorders>
            <w:shd w:val="clear" w:color="000000" w:fill="BFBFBF"/>
          </w:tcPr>
          <w:p w14:paraId="75ECF00D" w14:textId="55A9B48F" w:rsidR="003B03E9" w:rsidRPr="00EC4286" w:rsidRDefault="003B03E9" w:rsidP="003B03E9">
            <w:pPr>
              <w:spacing w:after="0" w:line="240" w:lineRule="auto"/>
              <w:jc w:val="center"/>
              <w:rPr>
                <w:rFonts w:ascii="Arial" w:hAnsi="Arial" w:cs="Arial"/>
                <w:b/>
                <w:bCs/>
              </w:rPr>
            </w:pPr>
            <w:r w:rsidRPr="00EC4286">
              <w:rPr>
                <w:rFonts w:ascii="Arial" w:hAnsi="Arial" w:cs="Arial"/>
                <w:b/>
                <w:bCs/>
              </w:rPr>
              <w:t>Broj korisnika po JLS 2024. gospodarstvo</w:t>
            </w:r>
          </w:p>
        </w:tc>
      </w:tr>
      <w:tr w:rsidR="003B03E9" w:rsidRPr="004D5DD2" w14:paraId="0D489DA8" w14:textId="77777777" w:rsidTr="003B03E9">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hideMark/>
          </w:tcPr>
          <w:p w14:paraId="38BD72B5" w14:textId="77777777" w:rsidR="003B03E9" w:rsidRPr="00EC4286" w:rsidRDefault="003B03E9" w:rsidP="003B03E9">
            <w:pPr>
              <w:spacing w:after="0" w:line="240" w:lineRule="auto"/>
              <w:rPr>
                <w:rFonts w:ascii="Arial" w:hAnsi="Arial" w:cs="Arial"/>
              </w:rPr>
            </w:pPr>
            <w:r w:rsidRPr="00EC4286">
              <w:rPr>
                <w:rFonts w:ascii="Arial" w:hAnsi="Arial" w:cs="Arial"/>
              </w:rPr>
              <w:t>Požega</w:t>
            </w:r>
          </w:p>
        </w:tc>
        <w:tc>
          <w:tcPr>
            <w:tcW w:w="1520" w:type="dxa"/>
            <w:tcBorders>
              <w:top w:val="single" w:sz="4" w:space="0" w:color="auto"/>
              <w:left w:val="single" w:sz="4" w:space="0" w:color="auto"/>
              <w:bottom w:val="single" w:sz="4" w:space="0" w:color="auto"/>
              <w:right w:val="single" w:sz="4" w:space="0" w:color="auto"/>
            </w:tcBorders>
            <w:vAlign w:val="bottom"/>
          </w:tcPr>
          <w:p w14:paraId="56E66D1C" w14:textId="50CBD2B9" w:rsidR="003B03E9" w:rsidRPr="00EC4286" w:rsidRDefault="003B03E9" w:rsidP="003B03E9">
            <w:pPr>
              <w:spacing w:after="0" w:line="240" w:lineRule="auto"/>
              <w:jc w:val="right"/>
              <w:rPr>
                <w:rFonts w:ascii="Arial" w:hAnsi="Arial" w:cs="Arial"/>
              </w:rPr>
            </w:pPr>
            <w:r w:rsidRPr="00EC4286">
              <w:rPr>
                <w:rFonts w:ascii="Arial" w:hAnsi="Arial" w:cs="Arial"/>
              </w:rPr>
              <w:t>8.082</w:t>
            </w:r>
          </w:p>
        </w:tc>
        <w:tc>
          <w:tcPr>
            <w:tcW w:w="1559" w:type="dxa"/>
            <w:tcBorders>
              <w:top w:val="single" w:sz="4" w:space="0" w:color="auto"/>
              <w:left w:val="single" w:sz="4" w:space="0" w:color="auto"/>
              <w:bottom w:val="single" w:sz="4" w:space="0" w:color="auto"/>
              <w:right w:val="single" w:sz="4" w:space="0" w:color="auto"/>
            </w:tcBorders>
            <w:vAlign w:val="bottom"/>
          </w:tcPr>
          <w:p w14:paraId="60F49F77" w14:textId="1A72DBB6" w:rsidR="003B03E9" w:rsidRPr="00EC4286" w:rsidRDefault="003B03E9" w:rsidP="003B03E9">
            <w:pPr>
              <w:spacing w:after="0" w:line="240" w:lineRule="auto"/>
              <w:jc w:val="right"/>
              <w:rPr>
                <w:rFonts w:ascii="Arial" w:hAnsi="Arial" w:cs="Arial"/>
              </w:rPr>
            </w:pPr>
            <w:r w:rsidRPr="00EC4286">
              <w:rPr>
                <w:rFonts w:ascii="Arial" w:hAnsi="Arial" w:cs="Arial"/>
              </w:rPr>
              <w:t>719</w:t>
            </w:r>
          </w:p>
        </w:tc>
        <w:tc>
          <w:tcPr>
            <w:tcW w:w="1515" w:type="dxa"/>
            <w:tcBorders>
              <w:top w:val="single" w:sz="4" w:space="0" w:color="auto"/>
              <w:left w:val="single" w:sz="4" w:space="0" w:color="auto"/>
              <w:bottom w:val="single" w:sz="4" w:space="0" w:color="auto"/>
              <w:right w:val="single" w:sz="4" w:space="0" w:color="auto"/>
            </w:tcBorders>
            <w:vAlign w:val="bottom"/>
          </w:tcPr>
          <w:p w14:paraId="23967F55" w14:textId="4B3FA451" w:rsidR="003B03E9" w:rsidRPr="00EC4286" w:rsidRDefault="003B03E9" w:rsidP="003B03E9">
            <w:pPr>
              <w:spacing w:after="0" w:line="240" w:lineRule="auto"/>
              <w:jc w:val="right"/>
              <w:rPr>
                <w:rFonts w:ascii="Arial" w:hAnsi="Arial" w:cs="Arial"/>
              </w:rPr>
            </w:pPr>
            <w:r w:rsidRPr="00EC4286">
              <w:rPr>
                <w:rFonts w:ascii="Arial" w:hAnsi="Arial" w:cs="Arial"/>
              </w:rPr>
              <w:t>8.081</w:t>
            </w:r>
          </w:p>
        </w:tc>
        <w:tc>
          <w:tcPr>
            <w:tcW w:w="1671" w:type="dxa"/>
            <w:tcBorders>
              <w:top w:val="single" w:sz="4" w:space="0" w:color="auto"/>
              <w:left w:val="single" w:sz="4" w:space="0" w:color="auto"/>
              <w:bottom w:val="single" w:sz="4" w:space="0" w:color="auto"/>
              <w:right w:val="single" w:sz="4" w:space="0" w:color="auto"/>
            </w:tcBorders>
            <w:vAlign w:val="bottom"/>
          </w:tcPr>
          <w:p w14:paraId="5F9FB752" w14:textId="4D2DB896" w:rsidR="003B03E9" w:rsidRPr="00EC4286" w:rsidRDefault="003B03E9" w:rsidP="003B03E9">
            <w:pPr>
              <w:spacing w:after="0" w:line="240" w:lineRule="auto"/>
              <w:jc w:val="right"/>
              <w:rPr>
                <w:rFonts w:ascii="Arial" w:hAnsi="Arial" w:cs="Arial"/>
              </w:rPr>
            </w:pPr>
            <w:r w:rsidRPr="00EC4286">
              <w:rPr>
                <w:rFonts w:ascii="Arial" w:hAnsi="Arial" w:cs="Arial"/>
              </w:rPr>
              <w:t>715</w:t>
            </w:r>
          </w:p>
        </w:tc>
      </w:tr>
      <w:tr w:rsidR="003B03E9" w:rsidRPr="004D5DD2" w14:paraId="6E6A53B3" w14:textId="77777777" w:rsidTr="003B03E9">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35D4F9D8" w14:textId="77777777" w:rsidR="003B03E9" w:rsidRPr="00EC4286" w:rsidRDefault="003B03E9" w:rsidP="003B03E9">
            <w:pPr>
              <w:spacing w:after="0" w:line="240" w:lineRule="auto"/>
              <w:rPr>
                <w:rFonts w:ascii="Arial" w:hAnsi="Arial" w:cs="Arial"/>
              </w:rPr>
            </w:pPr>
            <w:r w:rsidRPr="00EC4286">
              <w:rPr>
                <w:rFonts w:ascii="Arial" w:hAnsi="Arial" w:cs="Arial"/>
              </w:rPr>
              <w:t>Pleternica</w:t>
            </w:r>
          </w:p>
        </w:tc>
        <w:tc>
          <w:tcPr>
            <w:tcW w:w="1520" w:type="dxa"/>
            <w:tcBorders>
              <w:top w:val="single" w:sz="4" w:space="0" w:color="auto"/>
              <w:left w:val="single" w:sz="4" w:space="0" w:color="auto"/>
              <w:bottom w:val="single" w:sz="4" w:space="0" w:color="auto"/>
              <w:right w:val="single" w:sz="4" w:space="0" w:color="auto"/>
            </w:tcBorders>
            <w:vAlign w:val="bottom"/>
          </w:tcPr>
          <w:p w14:paraId="468195B5" w14:textId="5C7EE0C3" w:rsidR="003B03E9" w:rsidRPr="00EC4286" w:rsidRDefault="003B03E9" w:rsidP="003B03E9">
            <w:pPr>
              <w:spacing w:after="0" w:line="240" w:lineRule="auto"/>
              <w:jc w:val="right"/>
              <w:rPr>
                <w:rFonts w:ascii="Arial" w:hAnsi="Arial" w:cs="Arial"/>
              </w:rPr>
            </w:pPr>
            <w:r w:rsidRPr="00EC4286">
              <w:rPr>
                <w:rFonts w:ascii="Arial" w:hAnsi="Arial" w:cs="Arial"/>
              </w:rPr>
              <w:t>2.787</w:t>
            </w:r>
          </w:p>
        </w:tc>
        <w:tc>
          <w:tcPr>
            <w:tcW w:w="1559" w:type="dxa"/>
            <w:tcBorders>
              <w:top w:val="single" w:sz="4" w:space="0" w:color="auto"/>
              <w:left w:val="single" w:sz="4" w:space="0" w:color="auto"/>
              <w:bottom w:val="single" w:sz="4" w:space="0" w:color="auto"/>
              <w:right w:val="single" w:sz="4" w:space="0" w:color="auto"/>
            </w:tcBorders>
            <w:noWrap/>
            <w:vAlign w:val="bottom"/>
          </w:tcPr>
          <w:p w14:paraId="74590A1B" w14:textId="2269F6C6" w:rsidR="003B03E9" w:rsidRPr="00EC4286" w:rsidRDefault="003B03E9" w:rsidP="003B03E9">
            <w:pPr>
              <w:spacing w:after="0" w:line="240" w:lineRule="auto"/>
              <w:jc w:val="right"/>
              <w:rPr>
                <w:rFonts w:ascii="Arial" w:hAnsi="Arial" w:cs="Arial"/>
              </w:rPr>
            </w:pPr>
            <w:r w:rsidRPr="00EC4286">
              <w:rPr>
                <w:rFonts w:ascii="Arial" w:hAnsi="Arial" w:cs="Arial"/>
              </w:rPr>
              <w:t>144</w:t>
            </w:r>
          </w:p>
        </w:tc>
        <w:tc>
          <w:tcPr>
            <w:tcW w:w="1515" w:type="dxa"/>
            <w:tcBorders>
              <w:top w:val="single" w:sz="4" w:space="0" w:color="auto"/>
              <w:left w:val="single" w:sz="4" w:space="0" w:color="auto"/>
              <w:bottom w:val="single" w:sz="4" w:space="0" w:color="auto"/>
              <w:right w:val="single" w:sz="4" w:space="0" w:color="auto"/>
            </w:tcBorders>
            <w:vAlign w:val="bottom"/>
          </w:tcPr>
          <w:p w14:paraId="16E5A758" w14:textId="668B97B9" w:rsidR="003B03E9" w:rsidRPr="00EC4286" w:rsidRDefault="003B03E9" w:rsidP="003B03E9">
            <w:pPr>
              <w:spacing w:after="0" w:line="240" w:lineRule="auto"/>
              <w:jc w:val="right"/>
              <w:rPr>
                <w:rFonts w:ascii="Arial" w:hAnsi="Arial" w:cs="Arial"/>
              </w:rPr>
            </w:pPr>
            <w:r w:rsidRPr="00EC4286">
              <w:rPr>
                <w:rFonts w:ascii="Arial" w:hAnsi="Arial" w:cs="Arial"/>
              </w:rPr>
              <w:t>2.816</w:t>
            </w:r>
          </w:p>
        </w:tc>
        <w:tc>
          <w:tcPr>
            <w:tcW w:w="1671" w:type="dxa"/>
            <w:tcBorders>
              <w:top w:val="single" w:sz="4" w:space="0" w:color="auto"/>
              <w:left w:val="single" w:sz="4" w:space="0" w:color="auto"/>
              <w:bottom w:val="single" w:sz="4" w:space="0" w:color="auto"/>
              <w:right w:val="single" w:sz="4" w:space="0" w:color="auto"/>
            </w:tcBorders>
            <w:vAlign w:val="bottom"/>
          </w:tcPr>
          <w:p w14:paraId="0351A66D" w14:textId="48FB08D6" w:rsidR="003B03E9" w:rsidRPr="00EC4286" w:rsidRDefault="003B03E9" w:rsidP="003B03E9">
            <w:pPr>
              <w:spacing w:after="0" w:line="240" w:lineRule="auto"/>
              <w:jc w:val="right"/>
              <w:rPr>
                <w:rFonts w:ascii="Arial" w:hAnsi="Arial" w:cs="Arial"/>
              </w:rPr>
            </w:pPr>
            <w:r w:rsidRPr="00EC4286">
              <w:rPr>
                <w:rFonts w:ascii="Arial" w:hAnsi="Arial" w:cs="Arial"/>
              </w:rPr>
              <w:t>149</w:t>
            </w:r>
          </w:p>
        </w:tc>
      </w:tr>
      <w:tr w:rsidR="003B03E9" w:rsidRPr="004D5DD2" w14:paraId="4EAC9450" w14:textId="77777777" w:rsidTr="003B03E9">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019EB67" w14:textId="77777777" w:rsidR="003B03E9" w:rsidRPr="00EC4286" w:rsidRDefault="003B03E9" w:rsidP="003B03E9">
            <w:pPr>
              <w:spacing w:after="0" w:line="240" w:lineRule="auto"/>
              <w:rPr>
                <w:rFonts w:ascii="Arial" w:hAnsi="Arial" w:cs="Arial"/>
              </w:rPr>
            </w:pPr>
            <w:r w:rsidRPr="00EC4286">
              <w:rPr>
                <w:rFonts w:ascii="Arial" w:hAnsi="Arial" w:cs="Arial"/>
              </w:rPr>
              <w:t>Kutjevo</w:t>
            </w:r>
          </w:p>
        </w:tc>
        <w:tc>
          <w:tcPr>
            <w:tcW w:w="1520" w:type="dxa"/>
            <w:tcBorders>
              <w:top w:val="single" w:sz="4" w:space="0" w:color="auto"/>
              <w:left w:val="single" w:sz="4" w:space="0" w:color="auto"/>
              <w:bottom w:val="single" w:sz="4" w:space="0" w:color="auto"/>
              <w:right w:val="single" w:sz="4" w:space="0" w:color="auto"/>
            </w:tcBorders>
            <w:vAlign w:val="bottom"/>
          </w:tcPr>
          <w:p w14:paraId="7D686BB6" w14:textId="10874CA2" w:rsidR="003B03E9" w:rsidRPr="00EC4286" w:rsidRDefault="003B03E9" w:rsidP="003B03E9">
            <w:pPr>
              <w:spacing w:after="0" w:line="240" w:lineRule="auto"/>
              <w:jc w:val="right"/>
              <w:rPr>
                <w:rFonts w:ascii="Arial" w:hAnsi="Arial" w:cs="Arial"/>
              </w:rPr>
            </w:pPr>
            <w:r w:rsidRPr="00EC4286">
              <w:rPr>
                <w:rFonts w:ascii="Arial" w:hAnsi="Arial" w:cs="Arial"/>
              </w:rPr>
              <w:t>1.618</w:t>
            </w:r>
          </w:p>
        </w:tc>
        <w:tc>
          <w:tcPr>
            <w:tcW w:w="1559" w:type="dxa"/>
            <w:tcBorders>
              <w:top w:val="single" w:sz="4" w:space="0" w:color="auto"/>
              <w:left w:val="single" w:sz="4" w:space="0" w:color="auto"/>
              <w:bottom w:val="single" w:sz="4" w:space="0" w:color="auto"/>
              <w:right w:val="single" w:sz="4" w:space="0" w:color="auto"/>
            </w:tcBorders>
            <w:noWrap/>
            <w:vAlign w:val="bottom"/>
          </w:tcPr>
          <w:p w14:paraId="29F92626" w14:textId="0750F6CD" w:rsidR="003B03E9" w:rsidRPr="00EC4286" w:rsidRDefault="003B03E9" w:rsidP="003B03E9">
            <w:pPr>
              <w:spacing w:after="0" w:line="240" w:lineRule="auto"/>
              <w:jc w:val="right"/>
              <w:rPr>
                <w:rFonts w:ascii="Arial" w:hAnsi="Arial" w:cs="Arial"/>
              </w:rPr>
            </w:pPr>
            <w:r w:rsidRPr="00EC4286">
              <w:rPr>
                <w:rFonts w:ascii="Arial" w:hAnsi="Arial" w:cs="Arial"/>
              </w:rPr>
              <w:t>98</w:t>
            </w:r>
          </w:p>
        </w:tc>
        <w:tc>
          <w:tcPr>
            <w:tcW w:w="1515" w:type="dxa"/>
            <w:tcBorders>
              <w:top w:val="single" w:sz="4" w:space="0" w:color="auto"/>
              <w:left w:val="single" w:sz="4" w:space="0" w:color="auto"/>
              <w:bottom w:val="single" w:sz="4" w:space="0" w:color="auto"/>
              <w:right w:val="single" w:sz="4" w:space="0" w:color="auto"/>
            </w:tcBorders>
            <w:vAlign w:val="bottom"/>
          </w:tcPr>
          <w:p w14:paraId="563938D3" w14:textId="7416E70A" w:rsidR="003B03E9" w:rsidRPr="00EC4286" w:rsidRDefault="003B03E9" w:rsidP="003B03E9">
            <w:pPr>
              <w:spacing w:after="0" w:line="240" w:lineRule="auto"/>
              <w:jc w:val="right"/>
              <w:rPr>
                <w:rFonts w:ascii="Arial" w:hAnsi="Arial" w:cs="Arial"/>
              </w:rPr>
            </w:pPr>
            <w:r w:rsidRPr="00EC4286">
              <w:rPr>
                <w:rFonts w:ascii="Arial" w:hAnsi="Arial" w:cs="Arial"/>
              </w:rPr>
              <w:t>1.610</w:t>
            </w:r>
          </w:p>
        </w:tc>
        <w:tc>
          <w:tcPr>
            <w:tcW w:w="1671" w:type="dxa"/>
            <w:tcBorders>
              <w:top w:val="single" w:sz="4" w:space="0" w:color="auto"/>
              <w:left w:val="single" w:sz="4" w:space="0" w:color="auto"/>
              <w:bottom w:val="single" w:sz="4" w:space="0" w:color="auto"/>
              <w:right w:val="single" w:sz="4" w:space="0" w:color="auto"/>
            </w:tcBorders>
            <w:vAlign w:val="bottom"/>
          </w:tcPr>
          <w:p w14:paraId="6C45D941" w14:textId="5516155B" w:rsidR="003B03E9" w:rsidRPr="00EC4286" w:rsidRDefault="003B03E9" w:rsidP="003B03E9">
            <w:pPr>
              <w:spacing w:after="0" w:line="240" w:lineRule="auto"/>
              <w:jc w:val="right"/>
              <w:rPr>
                <w:rFonts w:ascii="Arial" w:hAnsi="Arial" w:cs="Arial"/>
              </w:rPr>
            </w:pPr>
            <w:r w:rsidRPr="00EC4286">
              <w:rPr>
                <w:rFonts w:ascii="Arial" w:hAnsi="Arial" w:cs="Arial"/>
              </w:rPr>
              <w:t>100</w:t>
            </w:r>
          </w:p>
        </w:tc>
      </w:tr>
      <w:tr w:rsidR="003B03E9" w:rsidRPr="004D5DD2" w14:paraId="4A9174A7" w14:textId="77777777" w:rsidTr="003B03E9">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DC2AB16" w14:textId="77777777" w:rsidR="003B03E9" w:rsidRPr="00EC4286" w:rsidRDefault="003B03E9" w:rsidP="003B03E9">
            <w:pPr>
              <w:spacing w:after="0" w:line="240" w:lineRule="auto"/>
              <w:rPr>
                <w:rFonts w:ascii="Arial" w:hAnsi="Arial" w:cs="Arial"/>
              </w:rPr>
            </w:pPr>
            <w:r w:rsidRPr="00EC4286">
              <w:rPr>
                <w:rFonts w:ascii="Arial" w:hAnsi="Arial" w:cs="Arial"/>
              </w:rPr>
              <w:t>Brestovac</w:t>
            </w:r>
          </w:p>
        </w:tc>
        <w:tc>
          <w:tcPr>
            <w:tcW w:w="1520" w:type="dxa"/>
            <w:tcBorders>
              <w:top w:val="single" w:sz="4" w:space="0" w:color="auto"/>
              <w:left w:val="single" w:sz="4" w:space="0" w:color="auto"/>
              <w:bottom w:val="single" w:sz="4" w:space="0" w:color="auto"/>
              <w:right w:val="single" w:sz="4" w:space="0" w:color="auto"/>
            </w:tcBorders>
            <w:vAlign w:val="bottom"/>
          </w:tcPr>
          <w:p w14:paraId="402A45A8" w14:textId="7B36135E" w:rsidR="003B03E9" w:rsidRPr="00EC4286" w:rsidRDefault="003B03E9" w:rsidP="003B03E9">
            <w:pPr>
              <w:spacing w:after="0" w:line="240" w:lineRule="auto"/>
              <w:jc w:val="right"/>
              <w:rPr>
                <w:rFonts w:ascii="Arial" w:hAnsi="Arial" w:cs="Arial"/>
              </w:rPr>
            </w:pPr>
            <w:r w:rsidRPr="00EC4286">
              <w:rPr>
                <w:rFonts w:ascii="Arial" w:hAnsi="Arial" w:cs="Arial"/>
              </w:rPr>
              <w:t>964</w:t>
            </w:r>
          </w:p>
        </w:tc>
        <w:tc>
          <w:tcPr>
            <w:tcW w:w="1559" w:type="dxa"/>
            <w:tcBorders>
              <w:top w:val="single" w:sz="4" w:space="0" w:color="auto"/>
              <w:left w:val="single" w:sz="4" w:space="0" w:color="auto"/>
              <w:bottom w:val="single" w:sz="4" w:space="0" w:color="auto"/>
              <w:right w:val="single" w:sz="4" w:space="0" w:color="auto"/>
            </w:tcBorders>
            <w:noWrap/>
            <w:vAlign w:val="bottom"/>
          </w:tcPr>
          <w:p w14:paraId="30BF0FA1" w14:textId="4E04EAC9" w:rsidR="003B03E9" w:rsidRPr="00EC4286" w:rsidRDefault="003B03E9" w:rsidP="003B03E9">
            <w:pPr>
              <w:spacing w:after="0" w:line="240" w:lineRule="auto"/>
              <w:jc w:val="right"/>
              <w:rPr>
                <w:rFonts w:ascii="Arial" w:hAnsi="Arial" w:cs="Arial"/>
              </w:rPr>
            </w:pPr>
            <w:r w:rsidRPr="00EC4286">
              <w:rPr>
                <w:rFonts w:ascii="Arial" w:hAnsi="Arial" w:cs="Arial"/>
              </w:rPr>
              <w:t>65</w:t>
            </w:r>
          </w:p>
        </w:tc>
        <w:tc>
          <w:tcPr>
            <w:tcW w:w="1515" w:type="dxa"/>
            <w:tcBorders>
              <w:top w:val="single" w:sz="4" w:space="0" w:color="auto"/>
              <w:left w:val="single" w:sz="4" w:space="0" w:color="auto"/>
              <w:bottom w:val="single" w:sz="4" w:space="0" w:color="auto"/>
              <w:right w:val="single" w:sz="4" w:space="0" w:color="auto"/>
            </w:tcBorders>
            <w:vAlign w:val="bottom"/>
          </w:tcPr>
          <w:p w14:paraId="2CC765E9" w14:textId="1C621045" w:rsidR="003B03E9" w:rsidRPr="00EC4286" w:rsidRDefault="003B03E9" w:rsidP="003B03E9">
            <w:pPr>
              <w:spacing w:after="0" w:line="240" w:lineRule="auto"/>
              <w:jc w:val="right"/>
              <w:rPr>
                <w:rFonts w:ascii="Arial" w:hAnsi="Arial" w:cs="Arial"/>
              </w:rPr>
            </w:pPr>
            <w:r w:rsidRPr="00EC4286">
              <w:rPr>
                <w:rFonts w:ascii="Arial" w:hAnsi="Arial" w:cs="Arial"/>
              </w:rPr>
              <w:t>958</w:t>
            </w:r>
          </w:p>
        </w:tc>
        <w:tc>
          <w:tcPr>
            <w:tcW w:w="1671" w:type="dxa"/>
            <w:tcBorders>
              <w:top w:val="single" w:sz="4" w:space="0" w:color="auto"/>
              <w:left w:val="single" w:sz="4" w:space="0" w:color="auto"/>
              <w:bottom w:val="single" w:sz="4" w:space="0" w:color="auto"/>
              <w:right w:val="single" w:sz="4" w:space="0" w:color="auto"/>
            </w:tcBorders>
            <w:vAlign w:val="bottom"/>
          </w:tcPr>
          <w:p w14:paraId="789D6DFD" w14:textId="2B7AB64B" w:rsidR="003B03E9" w:rsidRPr="00EC4286" w:rsidRDefault="003B03E9" w:rsidP="003B03E9">
            <w:pPr>
              <w:spacing w:after="0" w:line="240" w:lineRule="auto"/>
              <w:jc w:val="right"/>
              <w:rPr>
                <w:rFonts w:ascii="Arial" w:hAnsi="Arial" w:cs="Arial"/>
              </w:rPr>
            </w:pPr>
            <w:r w:rsidRPr="00EC4286">
              <w:rPr>
                <w:rFonts w:ascii="Arial" w:hAnsi="Arial" w:cs="Arial"/>
              </w:rPr>
              <w:t>63</w:t>
            </w:r>
          </w:p>
        </w:tc>
      </w:tr>
      <w:tr w:rsidR="003B03E9" w:rsidRPr="004D5DD2" w14:paraId="2EC90E15" w14:textId="77777777" w:rsidTr="003B03E9">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4934FA51" w14:textId="77777777" w:rsidR="003B03E9" w:rsidRPr="00EC4286" w:rsidRDefault="003B03E9" w:rsidP="003B03E9">
            <w:pPr>
              <w:spacing w:after="0" w:line="240" w:lineRule="auto"/>
              <w:rPr>
                <w:rFonts w:ascii="Arial" w:hAnsi="Arial" w:cs="Arial"/>
              </w:rPr>
            </w:pPr>
            <w:r w:rsidRPr="00EC4286">
              <w:rPr>
                <w:rFonts w:ascii="Arial" w:hAnsi="Arial" w:cs="Arial"/>
              </w:rPr>
              <w:t>Čaglin</w:t>
            </w:r>
          </w:p>
        </w:tc>
        <w:tc>
          <w:tcPr>
            <w:tcW w:w="1520" w:type="dxa"/>
            <w:tcBorders>
              <w:top w:val="single" w:sz="4" w:space="0" w:color="auto"/>
              <w:left w:val="single" w:sz="4" w:space="0" w:color="auto"/>
              <w:bottom w:val="single" w:sz="4" w:space="0" w:color="auto"/>
              <w:right w:val="single" w:sz="4" w:space="0" w:color="auto"/>
            </w:tcBorders>
            <w:vAlign w:val="bottom"/>
          </w:tcPr>
          <w:p w14:paraId="1073D27D" w14:textId="5545A3ED" w:rsidR="003B03E9" w:rsidRPr="00EC4286" w:rsidRDefault="003B03E9" w:rsidP="003B03E9">
            <w:pPr>
              <w:spacing w:after="0" w:line="240" w:lineRule="auto"/>
              <w:jc w:val="right"/>
              <w:rPr>
                <w:rFonts w:ascii="Arial" w:hAnsi="Arial" w:cs="Arial"/>
              </w:rPr>
            </w:pPr>
            <w:r w:rsidRPr="00EC4286">
              <w:rPr>
                <w:rFonts w:ascii="Arial" w:hAnsi="Arial" w:cs="Arial"/>
              </w:rPr>
              <w:t>524</w:t>
            </w:r>
          </w:p>
        </w:tc>
        <w:tc>
          <w:tcPr>
            <w:tcW w:w="1559" w:type="dxa"/>
            <w:tcBorders>
              <w:top w:val="single" w:sz="4" w:space="0" w:color="auto"/>
              <w:left w:val="single" w:sz="4" w:space="0" w:color="auto"/>
              <w:bottom w:val="single" w:sz="4" w:space="0" w:color="auto"/>
              <w:right w:val="single" w:sz="4" w:space="0" w:color="auto"/>
            </w:tcBorders>
            <w:noWrap/>
            <w:vAlign w:val="bottom"/>
          </w:tcPr>
          <w:p w14:paraId="465ECFD0" w14:textId="257A5701" w:rsidR="003B03E9" w:rsidRPr="00EC4286" w:rsidRDefault="003B03E9" w:rsidP="003B03E9">
            <w:pPr>
              <w:spacing w:after="0" w:line="240" w:lineRule="auto"/>
              <w:jc w:val="right"/>
              <w:rPr>
                <w:rFonts w:ascii="Arial" w:hAnsi="Arial" w:cs="Arial"/>
              </w:rPr>
            </w:pPr>
            <w:r w:rsidRPr="00EC4286">
              <w:rPr>
                <w:rFonts w:ascii="Arial" w:hAnsi="Arial" w:cs="Arial"/>
              </w:rPr>
              <w:t>34</w:t>
            </w:r>
          </w:p>
        </w:tc>
        <w:tc>
          <w:tcPr>
            <w:tcW w:w="1515" w:type="dxa"/>
            <w:tcBorders>
              <w:top w:val="single" w:sz="4" w:space="0" w:color="auto"/>
              <w:left w:val="single" w:sz="4" w:space="0" w:color="auto"/>
              <w:bottom w:val="single" w:sz="4" w:space="0" w:color="auto"/>
              <w:right w:val="single" w:sz="4" w:space="0" w:color="auto"/>
            </w:tcBorders>
            <w:vAlign w:val="bottom"/>
          </w:tcPr>
          <w:p w14:paraId="3E574690" w14:textId="146F536B" w:rsidR="003B03E9" w:rsidRPr="00EC4286" w:rsidRDefault="003B03E9" w:rsidP="003B03E9">
            <w:pPr>
              <w:spacing w:after="0" w:line="240" w:lineRule="auto"/>
              <w:jc w:val="right"/>
              <w:rPr>
                <w:rFonts w:ascii="Arial" w:hAnsi="Arial" w:cs="Arial"/>
              </w:rPr>
            </w:pPr>
            <w:r w:rsidRPr="00EC4286">
              <w:rPr>
                <w:rFonts w:ascii="Arial" w:hAnsi="Arial" w:cs="Arial"/>
              </w:rPr>
              <w:t>545</w:t>
            </w:r>
          </w:p>
        </w:tc>
        <w:tc>
          <w:tcPr>
            <w:tcW w:w="1671" w:type="dxa"/>
            <w:tcBorders>
              <w:top w:val="single" w:sz="4" w:space="0" w:color="auto"/>
              <w:left w:val="single" w:sz="4" w:space="0" w:color="auto"/>
              <w:bottom w:val="single" w:sz="4" w:space="0" w:color="auto"/>
              <w:right w:val="single" w:sz="4" w:space="0" w:color="auto"/>
            </w:tcBorders>
            <w:vAlign w:val="bottom"/>
          </w:tcPr>
          <w:p w14:paraId="353AE0A6" w14:textId="0AB52CE5" w:rsidR="003B03E9" w:rsidRPr="00EC4286" w:rsidRDefault="003B03E9" w:rsidP="003B03E9">
            <w:pPr>
              <w:spacing w:after="0" w:line="240" w:lineRule="auto"/>
              <w:jc w:val="right"/>
              <w:rPr>
                <w:rFonts w:ascii="Arial" w:hAnsi="Arial" w:cs="Arial"/>
              </w:rPr>
            </w:pPr>
            <w:r w:rsidRPr="00EC4286">
              <w:rPr>
                <w:rFonts w:ascii="Arial" w:hAnsi="Arial" w:cs="Arial"/>
              </w:rPr>
              <w:t>34</w:t>
            </w:r>
          </w:p>
        </w:tc>
      </w:tr>
      <w:tr w:rsidR="003B03E9" w:rsidRPr="004D5DD2" w14:paraId="4BE0CCFE" w14:textId="77777777" w:rsidTr="003B03E9">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722E03EF" w14:textId="77777777" w:rsidR="003B03E9" w:rsidRPr="00EC4286" w:rsidRDefault="003B03E9" w:rsidP="003B03E9">
            <w:pPr>
              <w:spacing w:after="0" w:line="240" w:lineRule="auto"/>
              <w:rPr>
                <w:rFonts w:ascii="Arial" w:hAnsi="Arial" w:cs="Arial"/>
              </w:rPr>
            </w:pPr>
            <w:r w:rsidRPr="00EC4286">
              <w:rPr>
                <w:rFonts w:ascii="Arial" w:hAnsi="Arial" w:cs="Arial"/>
              </w:rPr>
              <w:t>Jakšić</w:t>
            </w:r>
          </w:p>
        </w:tc>
        <w:tc>
          <w:tcPr>
            <w:tcW w:w="1520" w:type="dxa"/>
            <w:tcBorders>
              <w:top w:val="single" w:sz="4" w:space="0" w:color="auto"/>
              <w:left w:val="single" w:sz="4" w:space="0" w:color="auto"/>
              <w:bottom w:val="single" w:sz="4" w:space="0" w:color="auto"/>
              <w:right w:val="single" w:sz="4" w:space="0" w:color="auto"/>
            </w:tcBorders>
            <w:vAlign w:val="bottom"/>
          </w:tcPr>
          <w:p w14:paraId="6A59CC87" w14:textId="0425766E" w:rsidR="003B03E9" w:rsidRPr="00EC4286" w:rsidRDefault="003B03E9" w:rsidP="003B03E9">
            <w:pPr>
              <w:spacing w:after="0" w:line="240" w:lineRule="auto"/>
              <w:jc w:val="right"/>
              <w:rPr>
                <w:rFonts w:ascii="Arial" w:hAnsi="Arial" w:cs="Arial"/>
              </w:rPr>
            </w:pPr>
            <w:r w:rsidRPr="00EC4286">
              <w:rPr>
                <w:rFonts w:ascii="Arial" w:hAnsi="Arial" w:cs="Arial"/>
              </w:rPr>
              <w:t>1.017</w:t>
            </w:r>
          </w:p>
        </w:tc>
        <w:tc>
          <w:tcPr>
            <w:tcW w:w="1559" w:type="dxa"/>
            <w:tcBorders>
              <w:top w:val="single" w:sz="4" w:space="0" w:color="auto"/>
              <w:left w:val="single" w:sz="4" w:space="0" w:color="auto"/>
              <w:bottom w:val="single" w:sz="4" w:space="0" w:color="auto"/>
              <w:right w:val="single" w:sz="4" w:space="0" w:color="auto"/>
            </w:tcBorders>
            <w:noWrap/>
            <w:vAlign w:val="bottom"/>
          </w:tcPr>
          <w:p w14:paraId="120835AE" w14:textId="3D4A9295" w:rsidR="003B03E9" w:rsidRPr="00EC4286" w:rsidRDefault="003B03E9" w:rsidP="003B03E9">
            <w:pPr>
              <w:spacing w:after="0" w:line="240" w:lineRule="auto"/>
              <w:jc w:val="right"/>
              <w:rPr>
                <w:rFonts w:ascii="Arial" w:hAnsi="Arial" w:cs="Arial"/>
              </w:rPr>
            </w:pPr>
            <w:r w:rsidRPr="00EC4286">
              <w:rPr>
                <w:rFonts w:ascii="Arial" w:hAnsi="Arial" w:cs="Arial"/>
              </w:rPr>
              <w:t>57</w:t>
            </w:r>
          </w:p>
        </w:tc>
        <w:tc>
          <w:tcPr>
            <w:tcW w:w="1515" w:type="dxa"/>
            <w:tcBorders>
              <w:top w:val="single" w:sz="4" w:space="0" w:color="auto"/>
              <w:left w:val="single" w:sz="4" w:space="0" w:color="auto"/>
              <w:bottom w:val="single" w:sz="4" w:space="0" w:color="auto"/>
              <w:right w:val="single" w:sz="4" w:space="0" w:color="auto"/>
            </w:tcBorders>
            <w:vAlign w:val="bottom"/>
          </w:tcPr>
          <w:p w14:paraId="6000177F" w14:textId="2EFFA1EB" w:rsidR="003B03E9" w:rsidRPr="00EC4286" w:rsidRDefault="003B03E9" w:rsidP="003B03E9">
            <w:pPr>
              <w:spacing w:after="0" w:line="240" w:lineRule="auto"/>
              <w:jc w:val="right"/>
              <w:rPr>
                <w:rFonts w:ascii="Arial" w:hAnsi="Arial" w:cs="Arial"/>
              </w:rPr>
            </w:pPr>
            <w:r w:rsidRPr="00EC4286">
              <w:rPr>
                <w:rFonts w:ascii="Arial" w:hAnsi="Arial" w:cs="Arial"/>
              </w:rPr>
              <w:t>1.019</w:t>
            </w:r>
          </w:p>
        </w:tc>
        <w:tc>
          <w:tcPr>
            <w:tcW w:w="1671" w:type="dxa"/>
            <w:tcBorders>
              <w:top w:val="single" w:sz="4" w:space="0" w:color="auto"/>
              <w:left w:val="single" w:sz="4" w:space="0" w:color="auto"/>
              <w:bottom w:val="single" w:sz="4" w:space="0" w:color="auto"/>
              <w:right w:val="single" w:sz="4" w:space="0" w:color="auto"/>
            </w:tcBorders>
            <w:vAlign w:val="bottom"/>
          </w:tcPr>
          <w:p w14:paraId="7E924151" w14:textId="726EFEB9" w:rsidR="003B03E9" w:rsidRPr="00EC4286" w:rsidRDefault="003B03E9" w:rsidP="003B03E9">
            <w:pPr>
              <w:spacing w:after="0" w:line="240" w:lineRule="auto"/>
              <w:jc w:val="right"/>
              <w:rPr>
                <w:rFonts w:ascii="Arial" w:hAnsi="Arial" w:cs="Arial"/>
              </w:rPr>
            </w:pPr>
            <w:r w:rsidRPr="00EC4286">
              <w:rPr>
                <w:rFonts w:ascii="Arial" w:hAnsi="Arial" w:cs="Arial"/>
              </w:rPr>
              <w:t>58</w:t>
            </w:r>
          </w:p>
        </w:tc>
      </w:tr>
      <w:tr w:rsidR="003B03E9" w:rsidRPr="004D5DD2" w14:paraId="654D8174" w14:textId="77777777" w:rsidTr="003B03E9">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0A24FCD3" w14:textId="77777777" w:rsidR="003B03E9" w:rsidRPr="00EC4286" w:rsidRDefault="003B03E9" w:rsidP="003B03E9">
            <w:pPr>
              <w:spacing w:after="0" w:line="240" w:lineRule="auto"/>
              <w:rPr>
                <w:rFonts w:ascii="Arial" w:hAnsi="Arial" w:cs="Arial"/>
              </w:rPr>
            </w:pPr>
            <w:r w:rsidRPr="00EC4286">
              <w:rPr>
                <w:rFonts w:ascii="Arial" w:hAnsi="Arial" w:cs="Arial"/>
              </w:rPr>
              <w:t>Kaptol</w:t>
            </w:r>
          </w:p>
        </w:tc>
        <w:tc>
          <w:tcPr>
            <w:tcW w:w="1520" w:type="dxa"/>
            <w:tcBorders>
              <w:top w:val="single" w:sz="4" w:space="0" w:color="auto"/>
              <w:left w:val="single" w:sz="4" w:space="0" w:color="auto"/>
              <w:bottom w:val="single" w:sz="4" w:space="0" w:color="auto"/>
              <w:right w:val="single" w:sz="4" w:space="0" w:color="auto"/>
            </w:tcBorders>
            <w:vAlign w:val="bottom"/>
          </w:tcPr>
          <w:p w14:paraId="4803E83E" w14:textId="4CF7E001" w:rsidR="003B03E9" w:rsidRPr="00EC4286" w:rsidRDefault="003B03E9" w:rsidP="003B03E9">
            <w:pPr>
              <w:spacing w:after="0" w:line="240" w:lineRule="auto"/>
              <w:jc w:val="right"/>
              <w:rPr>
                <w:rFonts w:ascii="Arial" w:hAnsi="Arial" w:cs="Arial"/>
              </w:rPr>
            </w:pPr>
            <w:r w:rsidRPr="00EC4286">
              <w:rPr>
                <w:rFonts w:ascii="Arial" w:hAnsi="Arial" w:cs="Arial"/>
              </w:rPr>
              <w:t>792</w:t>
            </w:r>
          </w:p>
        </w:tc>
        <w:tc>
          <w:tcPr>
            <w:tcW w:w="1559" w:type="dxa"/>
            <w:tcBorders>
              <w:top w:val="single" w:sz="4" w:space="0" w:color="auto"/>
              <w:left w:val="single" w:sz="4" w:space="0" w:color="auto"/>
              <w:bottom w:val="single" w:sz="4" w:space="0" w:color="auto"/>
              <w:right w:val="single" w:sz="4" w:space="0" w:color="auto"/>
            </w:tcBorders>
            <w:noWrap/>
            <w:vAlign w:val="bottom"/>
          </w:tcPr>
          <w:p w14:paraId="58F17833" w14:textId="6C4AF6DF" w:rsidR="003B03E9" w:rsidRPr="00EC4286" w:rsidRDefault="003B03E9" w:rsidP="003B03E9">
            <w:pPr>
              <w:spacing w:after="0" w:line="240" w:lineRule="auto"/>
              <w:jc w:val="right"/>
              <w:rPr>
                <w:rFonts w:ascii="Arial" w:hAnsi="Arial" w:cs="Arial"/>
              </w:rPr>
            </w:pPr>
            <w:r w:rsidRPr="00EC4286">
              <w:rPr>
                <w:rFonts w:ascii="Arial" w:hAnsi="Arial" w:cs="Arial"/>
              </w:rPr>
              <w:t>40</w:t>
            </w:r>
          </w:p>
        </w:tc>
        <w:tc>
          <w:tcPr>
            <w:tcW w:w="1515" w:type="dxa"/>
            <w:tcBorders>
              <w:top w:val="single" w:sz="4" w:space="0" w:color="auto"/>
              <w:left w:val="single" w:sz="4" w:space="0" w:color="auto"/>
              <w:bottom w:val="single" w:sz="4" w:space="0" w:color="auto"/>
              <w:right w:val="single" w:sz="4" w:space="0" w:color="auto"/>
            </w:tcBorders>
            <w:vAlign w:val="bottom"/>
          </w:tcPr>
          <w:p w14:paraId="429D2906" w14:textId="60A86840" w:rsidR="003B03E9" w:rsidRPr="00EC4286" w:rsidRDefault="003B03E9" w:rsidP="003B03E9">
            <w:pPr>
              <w:spacing w:after="0" w:line="240" w:lineRule="auto"/>
              <w:jc w:val="right"/>
              <w:rPr>
                <w:rFonts w:ascii="Arial" w:hAnsi="Arial" w:cs="Arial"/>
              </w:rPr>
            </w:pPr>
            <w:r w:rsidRPr="00EC4286">
              <w:rPr>
                <w:rFonts w:ascii="Arial" w:hAnsi="Arial" w:cs="Arial"/>
              </w:rPr>
              <w:t>799</w:t>
            </w:r>
          </w:p>
        </w:tc>
        <w:tc>
          <w:tcPr>
            <w:tcW w:w="1671" w:type="dxa"/>
            <w:tcBorders>
              <w:top w:val="single" w:sz="4" w:space="0" w:color="auto"/>
              <w:left w:val="single" w:sz="4" w:space="0" w:color="auto"/>
              <w:bottom w:val="single" w:sz="4" w:space="0" w:color="auto"/>
              <w:right w:val="single" w:sz="4" w:space="0" w:color="auto"/>
            </w:tcBorders>
            <w:vAlign w:val="bottom"/>
          </w:tcPr>
          <w:p w14:paraId="223BA59F" w14:textId="4F7C82BD" w:rsidR="003B03E9" w:rsidRPr="00EC4286" w:rsidRDefault="003B03E9" w:rsidP="003B03E9">
            <w:pPr>
              <w:spacing w:after="0" w:line="240" w:lineRule="auto"/>
              <w:jc w:val="right"/>
              <w:rPr>
                <w:rFonts w:ascii="Arial" w:hAnsi="Arial" w:cs="Arial"/>
              </w:rPr>
            </w:pPr>
            <w:r w:rsidRPr="00EC4286">
              <w:rPr>
                <w:rFonts w:ascii="Arial" w:hAnsi="Arial" w:cs="Arial"/>
              </w:rPr>
              <w:t>39</w:t>
            </w:r>
          </w:p>
        </w:tc>
      </w:tr>
      <w:tr w:rsidR="003B03E9" w:rsidRPr="004D5DD2" w14:paraId="27051318" w14:textId="77777777" w:rsidTr="003B03E9">
        <w:trPr>
          <w:trHeight w:val="285"/>
        </w:trPr>
        <w:tc>
          <w:tcPr>
            <w:tcW w:w="2972" w:type="dxa"/>
            <w:tcBorders>
              <w:top w:val="nil"/>
              <w:left w:val="single" w:sz="4" w:space="0" w:color="auto"/>
              <w:bottom w:val="single" w:sz="4" w:space="0" w:color="auto"/>
              <w:right w:val="single" w:sz="4" w:space="0" w:color="auto"/>
            </w:tcBorders>
            <w:shd w:val="clear" w:color="auto" w:fill="auto"/>
            <w:noWrap/>
            <w:vAlign w:val="bottom"/>
          </w:tcPr>
          <w:p w14:paraId="696C1DEC" w14:textId="77777777" w:rsidR="003B03E9" w:rsidRPr="00EC4286" w:rsidRDefault="003B03E9" w:rsidP="003B03E9">
            <w:pPr>
              <w:spacing w:after="0" w:line="240" w:lineRule="auto"/>
              <w:rPr>
                <w:rFonts w:ascii="Arial" w:hAnsi="Arial" w:cs="Arial"/>
              </w:rPr>
            </w:pPr>
            <w:r w:rsidRPr="00EC4286">
              <w:rPr>
                <w:rFonts w:ascii="Arial" w:hAnsi="Arial" w:cs="Arial"/>
              </w:rPr>
              <w:t>Velika</w:t>
            </w:r>
          </w:p>
        </w:tc>
        <w:tc>
          <w:tcPr>
            <w:tcW w:w="1520" w:type="dxa"/>
            <w:tcBorders>
              <w:top w:val="single" w:sz="4" w:space="0" w:color="auto"/>
              <w:left w:val="single" w:sz="4" w:space="0" w:color="auto"/>
              <w:bottom w:val="single" w:sz="4" w:space="0" w:color="auto"/>
              <w:right w:val="single" w:sz="4" w:space="0" w:color="auto"/>
            </w:tcBorders>
            <w:vAlign w:val="bottom"/>
          </w:tcPr>
          <w:p w14:paraId="73C4DE51" w14:textId="430E859D" w:rsidR="003B03E9" w:rsidRPr="00EC4286" w:rsidRDefault="003B03E9" w:rsidP="003B03E9">
            <w:pPr>
              <w:spacing w:after="0" w:line="240" w:lineRule="auto"/>
              <w:jc w:val="right"/>
              <w:rPr>
                <w:rFonts w:ascii="Arial" w:hAnsi="Arial" w:cs="Arial"/>
              </w:rPr>
            </w:pPr>
            <w:r w:rsidRPr="00EC4286">
              <w:rPr>
                <w:rFonts w:ascii="Arial" w:hAnsi="Arial" w:cs="Arial"/>
              </w:rPr>
              <w:t>1.388</w:t>
            </w:r>
          </w:p>
        </w:tc>
        <w:tc>
          <w:tcPr>
            <w:tcW w:w="1559" w:type="dxa"/>
            <w:tcBorders>
              <w:top w:val="single" w:sz="4" w:space="0" w:color="auto"/>
              <w:left w:val="single" w:sz="4" w:space="0" w:color="auto"/>
              <w:bottom w:val="single" w:sz="4" w:space="0" w:color="auto"/>
              <w:right w:val="single" w:sz="4" w:space="0" w:color="auto"/>
            </w:tcBorders>
            <w:noWrap/>
            <w:vAlign w:val="bottom"/>
          </w:tcPr>
          <w:p w14:paraId="6291C5BB" w14:textId="75F21EEB" w:rsidR="003B03E9" w:rsidRPr="00EC4286" w:rsidRDefault="003B03E9" w:rsidP="003B03E9">
            <w:pPr>
              <w:spacing w:after="0" w:line="240" w:lineRule="auto"/>
              <w:jc w:val="right"/>
              <w:rPr>
                <w:rFonts w:ascii="Arial" w:hAnsi="Arial" w:cs="Arial"/>
              </w:rPr>
            </w:pPr>
            <w:r w:rsidRPr="00EC4286">
              <w:rPr>
                <w:rFonts w:ascii="Arial" w:hAnsi="Arial" w:cs="Arial"/>
              </w:rPr>
              <w:t>71</w:t>
            </w:r>
          </w:p>
        </w:tc>
        <w:tc>
          <w:tcPr>
            <w:tcW w:w="1515" w:type="dxa"/>
            <w:tcBorders>
              <w:top w:val="single" w:sz="4" w:space="0" w:color="auto"/>
              <w:left w:val="single" w:sz="4" w:space="0" w:color="auto"/>
              <w:bottom w:val="single" w:sz="4" w:space="0" w:color="auto"/>
              <w:right w:val="single" w:sz="4" w:space="0" w:color="auto"/>
            </w:tcBorders>
            <w:vAlign w:val="bottom"/>
          </w:tcPr>
          <w:p w14:paraId="0D5B7DF7" w14:textId="3769F75F" w:rsidR="003B03E9" w:rsidRPr="00EC4286" w:rsidRDefault="003B03E9" w:rsidP="003B03E9">
            <w:pPr>
              <w:spacing w:after="0" w:line="240" w:lineRule="auto"/>
              <w:jc w:val="right"/>
              <w:rPr>
                <w:rFonts w:ascii="Arial" w:hAnsi="Arial" w:cs="Arial"/>
              </w:rPr>
            </w:pPr>
            <w:r w:rsidRPr="00EC4286">
              <w:rPr>
                <w:rFonts w:ascii="Arial" w:hAnsi="Arial" w:cs="Arial"/>
              </w:rPr>
              <w:t>1.394</w:t>
            </w:r>
          </w:p>
        </w:tc>
        <w:tc>
          <w:tcPr>
            <w:tcW w:w="1671" w:type="dxa"/>
            <w:tcBorders>
              <w:top w:val="single" w:sz="4" w:space="0" w:color="auto"/>
              <w:left w:val="single" w:sz="4" w:space="0" w:color="auto"/>
              <w:bottom w:val="single" w:sz="4" w:space="0" w:color="auto"/>
              <w:right w:val="single" w:sz="4" w:space="0" w:color="auto"/>
            </w:tcBorders>
            <w:vAlign w:val="bottom"/>
          </w:tcPr>
          <w:p w14:paraId="09FC16D8" w14:textId="68506E8F" w:rsidR="003B03E9" w:rsidRPr="00EC4286" w:rsidRDefault="003B03E9" w:rsidP="003B03E9">
            <w:pPr>
              <w:spacing w:after="0" w:line="240" w:lineRule="auto"/>
              <w:jc w:val="right"/>
              <w:rPr>
                <w:rFonts w:ascii="Arial" w:hAnsi="Arial" w:cs="Arial"/>
              </w:rPr>
            </w:pPr>
            <w:r w:rsidRPr="00EC4286">
              <w:rPr>
                <w:rFonts w:ascii="Arial" w:hAnsi="Arial" w:cs="Arial"/>
              </w:rPr>
              <w:t>68</w:t>
            </w:r>
          </w:p>
        </w:tc>
      </w:tr>
      <w:tr w:rsidR="003B03E9" w:rsidRPr="004D5DD2" w14:paraId="46F49126" w14:textId="77777777" w:rsidTr="003B03E9">
        <w:trPr>
          <w:trHeight w:val="300"/>
        </w:trPr>
        <w:tc>
          <w:tcPr>
            <w:tcW w:w="2972" w:type="dxa"/>
            <w:tcBorders>
              <w:top w:val="nil"/>
              <w:left w:val="single" w:sz="4" w:space="0" w:color="auto"/>
              <w:bottom w:val="single" w:sz="4" w:space="0" w:color="auto"/>
              <w:right w:val="single" w:sz="4" w:space="0" w:color="auto"/>
            </w:tcBorders>
            <w:shd w:val="clear" w:color="000000" w:fill="BFBFBF"/>
            <w:noWrap/>
            <w:vAlign w:val="bottom"/>
            <w:hideMark/>
          </w:tcPr>
          <w:p w14:paraId="08BA4328" w14:textId="77777777" w:rsidR="003B03E9" w:rsidRPr="00EC4286" w:rsidRDefault="003B03E9" w:rsidP="003B03E9">
            <w:pPr>
              <w:spacing w:after="0" w:line="240" w:lineRule="auto"/>
              <w:rPr>
                <w:rFonts w:ascii="Arial" w:hAnsi="Arial" w:cs="Arial"/>
                <w:b/>
                <w:bCs/>
              </w:rPr>
            </w:pPr>
            <w:r w:rsidRPr="00EC4286">
              <w:rPr>
                <w:rFonts w:ascii="Arial" w:hAnsi="Arial" w:cs="Arial"/>
                <w:b/>
                <w:bCs/>
              </w:rPr>
              <w:t>Ukupno</w:t>
            </w:r>
          </w:p>
        </w:tc>
        <w:tc>
          <w:tcPr>
            <w:tcW w:w="1520" w:type="dxa"/>
            <w:tcBorders>
              <w:top w:val="single" w:sz="4" w:space="0" w:color="auto"/>
              <w:left w:val="single" w:sz="4" w:space="0" w:color="auto"/>
              <w:bottom w:val="single" w:sz="4" w:space="0" w:color="auto"/>
              <w:right w:val="single" w:sz="4" w:space="0" w:color="auto"/>
            </w:tcBorders>
            <w:shd w:val="clear" w:color="000000" w:fill="BFBFBF"/>
            <w:vAlign w:val="bottom"/>
          </w:tcPr>
          <w:p w14:paraId="6CAF1B49" w14:textId="5D47ADCE" w:rsidR="003B03E9" w:rsidRPr="00EC4286" w:rsidRDefault="003B03E9" w:rsidP="003B03E9">
            <w:pPr>
              <w:spacing w:after="0" w:line="240" w:lineRule="auto"/>
              <w:jc w:val="right"/>
              <w:rPr>
                <w:rFonts w:ascii="Arial" w:hAnsi="Arial" w:cs="Arial"/>
                <w:b/>
                <w:bCs/>
              </w:rPr>
            </w:pPr>
            <w:r w:rsidRPr="00EC4286">
              <w:rPr>
                <w:rFonts w:ascii="Arial" w:hAnsi="Arial" w:cs="Arial"/>
                <w:b/>
                <w:bCs/>
              </w:rPr>
              <w:t>17.172</w:t>
            </w:r>
          </w:p>
        </w:tc>
        <w:tc>
          <w:tcPr>
            <w:tcW w:w="1559" w:type="dxa"/>
            <w:tcBorders>
              <w:top w:val="single" w:sz="4" w:space="0" w:color="auto"/>
              <w:left w:val="single" w:sz="4" w:space="0" w:color="auto"/>
              <w:bottom w:val="single" w:sz="4" w:space="0" w:color="auto"/>
              <w:right w:val="single" w:sz="4" w:space="0" w:color="auto"/>
            </w:tcBorders>
            <w:shd w:val="clear" w:color="000000" w:fill="BFBFBF"/>
            <w:noWrap/>
            <w:vAlign w:val="bottom"/>
            <w:hideMark/>
          </w:tcPr>
          <w:p w14:paraId="14B6C3D9" w14:textId="3585E6EC" w:rsidR="003B03E9" w:rsidRPr="00EC4286" w:rsidRDefault="003B03E9" w:rsidP="003B03E9">
            <w:pPr>
              <w:spacing w:after="0" w:line="240" w:lineRule="auto"/>
              <w:jc w:val="right"/>
              <w:rPr>
                <w:rFonts w:ascii="Arial" w:hAnsi="Arial" w:cs="Arial"/>
                <w:b/>
                <w:bCs/>
              </w:rPr>
            </w:pPr>
            <w:r w:rsidRPr="00EC4286">
              <w:rPr>
                <w:rFonts w:ascii="Arial" w:hAnsi="Arial" w:cs="Arial"/>
                <w:b/>
                <w:bCs/>
              </w:rPr>
              <w:t>1.228</w:t>
            </w:r>
          </w:p>
        </w:tc>
        <w:tc>
          <w:tcPr>
            <w:tcW w:w="1515" w:type="dxa"/>
            <w:tcBorders>
              <w:top w:val="single" w:sz="4" w:space="0" w:color="auto"/>
              <w:left w:val="single" w:sz="4" w:space="0" w:color="auto"/>
              <w:bottom w:val="single" w:sz="4" w:space="0" w:color="auto"/>
              <w:right w:val="single" w:sz="4" w:space="0" w:color="auto"/>
            </w:tcBorders>
            <w:shd w:val="clear" w:color="000000" w:fill="BFBFBF"/>
            <w:vAlign w:val="bottom"/>
          </w:tcPr>
          <w:p w14:paraId="428406EA" w14:textId="3CE23D7F" w:rsidR="003B03E9" w:rsidRPr="00EC4286" w:rsidRDefault="003B03E9" w:rsidP="003B03E9">
            <w:pPr>
              <w:spacing w:after="0" w:line="240" w:lineRule="auto"/>
              <w:jc w:val="right"/>
              <w:rPr>
                <w:rFonts w:ascii="Arial" w:hAnsi="Arial" w:cs="Arial"/>
                <w:b/>
                <w:bCs/>
              </w:rPr>
            </w:pPr>
            <w:r w:rsidRPr="00EC4286">
              <w:rPr>
                <w:rFonts w:ascii="Arial" w:hAnsi="Arial" w:cs="Arial"/>
                <w:b/>
                <w:bCs/>
              </w:rPr>
              <w:t>17.222</w:t>
            </w:r>
          </w:p>
        </w:tc>
        <w:tc>
          <w:tcPr>
            <w:tcW w:w="1671" w:type="dxa"/>
            <w:tcBorders>
              <w:top w:val="single" w:sz="4" w:space="0" w:color="auto"/>
              <w:left w:val="single" w:sz="4" w:space="0" w:color="auto"/>
              <w:bottom w:val="single" w:sz="4" w:space="0" w:color="auto"/>
              <w:right w:val="single" w:sz="4" w:space="0" w:color="auto"/>
            </w:tcBorders>
            <w:shd w:val="clear" w:color="000000" w:fill="BFBFBF"/>
            <w:vAlign w:val="bottom"/>
          </w:tcPr>
          <w:p w14:paraId="5E0A29DB" w14:textId="48C4756F" w:rsidR="003B03E9" w:rsidRPr="00EC4286" w:rsidRDefault="003B03E9" w:rsidP="003B03E9">
            <w:pPr>
              <w:spacing w:after="0" w:line="240" w:lineRule="auto"/>
              <w:jc w:val="right"/>
              <w:rPr>
                <w:rFonts w:ascii="Arial" w:hAnsi="Arial" w:cs="Arial"/>
                <w:b/>
                <w:bCs/>
              </w:rPr>
            </w:pPr>
            <w:r w:rsidRPr="00EC4286">
              <w:rPr>
                <w:rFonts w:ascii="Arial" w:hAnsi="Arial" w:cs="Arial"/>
                <w:b/>
                <w:bCs/>
              </w:rPr>
              <w:t>1.226</w:t>
            </w:r>
          </w:p>
        </w:tc>
      </w:tr>
    </w:tbl>
    <w:p w14:paraId="705B7734" w14:textId="77777777" w:rsidR="00B65621" w:rsidRDefault="00B65621" w:rsidP="0070234F">
      <w:pPr>
        <w:spacing w:after="0"/>
        <w:jc w:val="both"/>
        <w:rPr>
          <w:rFonts w:ascii="Arial Narrow" w:hAnsi="Arial Narrow"/>
          <w:sz w:val="24"/>
          <w:szCs w:val="24"/>
        </w:rPr>
      </w:pPr>
    </w:p>
    <w:p w14:paraId="7131CE6D" w14:textId="4094F3B8" w:rsidR="00703FA9" w:rsidRDefault="00232C88" w:rsidP="006B1F34">
      <w:pPr>
        <w:spacing w:after="0"/>
        <w:ind w:firstLine="643"/>
        <w:jc w:val="both"/>
        <w:rPr>
          <w:rFonts w:ascii="Arial Narrow" w:hAnsi="Arial Narrow"/>
          <w:sz w:val="24"/>
          <w:szCs w:val="24"/>
        </w:rPr>
      </w:pPr>
      <w:r>
        <w:rPr>
          <w:rFonts w:ascii="Arial Narrow" w:hAnsi="Arial Narrow"/>
          <w:sz w:val="24"/>
          <w:szCs w:val="24"/>
        </w:rPr>
        <w:t>Društvo upravlja reciklažnim dvorištima u Požegi, Pleternici,</w:t>
      </w:r>
      <w:r w:rsidR="00516038">
        <w:rPr>
          <w:rFonts w:ascii="Arial Narrow" w:hAnsi="Arial Narrow"/>
          <w:sz w:val="24"/>
          <w:szCs w:val="24"/>
        </w:rPr>
        <w:t xml:space="preserve"> Kutjevu,</w:t>
      </w:r>
      <w:r>
        <w:rPr>
          <w:rFonts w:ascii="Arial Narrow" w:hAnsi="Arial Narrow"/>
          <w:sz w:val="24"/>
          <w:szCs w:val="24"/>
        </w:rPr>
        <w:t xml:space="preserve"> Velikoj</w:t>
      </w:r>
      <w:r w:rsidR="00516038">
        <w:rPr>
          <w:rFonts w:ascii="Arial Narrow" w:hAnsi="Arial Narrow"/>
          <w:sz w:val="24"/>
          <w:szCs w:val="24"/>
        </w:rPr>
        <w:t xml:space="preserve">, </w:t>
      </w:r>
      <w:r>
        <w:rPr>
          <w:rFonts w:ascii="Arial Narrow" w:hAnsi="Arial Narrow"/>
          <w:sz w:val="24"/>
          <w:szCs w:val="24"/>
        </w:rPr>
        <w:t>Jakšiću</w:t>
      </w:r>
      <w:r w:rsidR="00516038">
        <w:rPr>
          <w:rFonts w:ascii="Arial Narrow" w:hAnsi="Arial Narrow"/>
          <w:sz w:val="24"/>
          <w:szCs w:val="24"/>
        </w:rPr>
        <w:t xml:space="preserve"> i Kaptolu</w:t>
      </w:r>
      <w:r>
        <w:rPr>
          <w:rFonts w:ascii="Arial Narrow" w:hAnsi="Arial Narrow"/>
          <w:sz w:val="24"/>
          <w:szCs w:val="24"/>
        </w:rPr>
        <w:t xml:space="preserve"> što iziskuje znatne troškove.</w:t>
      </w:r>
      <w:r w:rsidR="008D0497">
        <w:rPr>
          <w:rFonts w:ascii="Arial Narrow" w:hAnsi="Arial Narrow"/>
          <w:sz w:val="24"/>
          <w:szCs w:val="24"/>
        </w:rPr>
        <w:t xml:space="preserve"> Jedinice lokalne samouprave </w:t>
      </w:r>
      <w:r>
        <w:rPr>
          <w:rFonts w:ascii="Arial Narrow" w:hAnsi="Arial Narrow"/>
          <w:sz w:val="24"/>
          <w:szCs w:val="24"/>
        </w:rPr>
        <w:t xml:space="preserve"> </w:t>
      </w:r>
      <w:r w:rsidR="008D0497">
        <w:rPr>
          <w:rFonts w:ascii="Arial Narrow" w:hAnsi="Arial Narrow"/>
          <w:sz w:val="24"/>
          <w:szCs w:val="24"/>
        </w:rPr>
        <w:t>s</w:t>
      </w:r>
      <w:r>
        <w:rPr>
          <w:rFonts w:ascii="Arial Narrow" w:hAnsi="Arial Narrow"/>
          <w:sz w:val="24"/>
          <w:szCs w:val="24"/>
        </w:rPr>
        <w:t>ufinancira</w:t>
      </w:r>
      <w:r w:rsidR="008D0497">
        <w:rPr>
          <w:rFonts w:ascii="Arial Narrow" w:hAnsi="Arial Narrow"/>
          <w:sz w:val="24"/>
          <w:szCs w:val="24"/>
        </w:rPr>
        <w:t>ju</w:t>
      </w:r>
      <w:r>
        <w:rPr>
          <w:rFonts w:ascii="Arial Narrow" w:hAnsi="Arial Narrow"/>
          <w:sz w:val="24"/>
          <w:szCs w:val="24"/>
        </w:rPr>
        <w:t xml:space="preserve"> rad reciklažnih dvorišta</w:t>
      </w:r>
      <w:r w:rsidR="008D0497">
        <w:rPr>
          <w:rFonts w:ascii="Arial Narrow" w:hAnsi="Arial Narrow"/>
          <w:sz w:val="24"/>
          <w:szCs w:val="24"/>
        </w:rPr>
        <w:t xml:space="preserve"> na svom području.</w:t>
      </w:r>
    </w:p>
    <w:p w14:paraId="32A18B3D" w14:textId="77777777" w:rsidR="002A4D2C" w:rsidRDefault="002A4D2C" w:rsidP="006B1F34">
      <w:pPr>
        <w:spacing w:after="0"/>
        <w:ind w:firstLine="643"/>
        <w:jc w:val="both"/>
        <w:rPr>
          <w:rFonts w:ascii="Arial Narrow" w:hAnsi="Arial Narrow"/>
          <w:sz w:val="24"/>
          <w:szCs w:val="24"/>
        </w:rPr>
      </w:pPr>
    </w:p>
    <w:p w14:paraId="45F35F12" w14:textId="77777777" w:rsidR="00761CBE" w:rsidRDefault="00761CBE" w:rsidP="006B1F34">
      <w:pPr>
        <w:spacing w:after="0"/>
        <w:ind w:firstLine="643"/>
        <w:jc w:val="both"/>
        <w:rPr>
          <w:rFonts w:ascii="Arial Narrow" w:hAnsi="Arial Narrow"/>
          <w:sz w:val="24"/>
          <w:szCs w:val="24"/>
        </w:rPr>
      </w:pPr>
    </w:p>
    <w:p w14:paraId="31A6A84C" w14:textId="77777777" w:rsidR="00D4428D" w:rsidRDefault="00D4428D" w:rsidP="006B1F34">
      <w:pPr>
        <w:spacing w:after="0"/>
        <w:ind w:firstLine="643"/>
        <w:jc w:val="both"/>
        <w:rPr>
          <w:rFonts w:ascii="Arial Narrow" w:hAnsi="Arial Narrow"/>
          <w:sz w:val="24"/>
          <w:szCs w:val="24"/>
        </w:rPr>
      </w:pPr>
    </w:p>
    <w:p w14:paraId="0C4988DB" w14:textId="77777777" w:rsidR="00E16686" w:rsidRDefault="00E16686" w:rsidP="006B1F34">
      <w:pPr>
        <w:spacing w:after="0"/>
        <w:ind w:firstLine="643"/>
        <w:jc w:val="both"/>
        <w:rPr>
          <w:rFonts w:ascii="Arial Narrow" w:hAnsi="Arial Narrow"/>
          <w:sz w:val="24"/>
          <w:szCs w:val="24"/>
        </w:rPr>
      </w:pPr>
    </w:p>
    <w:p w14:paraId="0381B1A1" w14:textId="77777777" w:rsidR="00E16686" w:rsidRDefault="00E16686" w:rsidP="00EC4286">
      <w:pPr>
        <w:spacing w:after="0"/>
        <w:jc w:val="both"/>
        <w:rPr>
          <w:rFonts w:ascii="Arial Narrow" w:hAnsi="Arial Narrow"/>
          <w:sz w:val="24"/>
          <w:szCs w:val="24"/>
        </w:rPr>
      </w:pPr>
    </w:p>
    <w:p w14:paraId="7EF24F10" w14:textId="77777777" w:rsidR="00E16686" w:rsidRDefault="00E16686" w:rsidP="006B1F34">
      <w:pPr>
        <w:spacing w:after="0"/>
        <w:ind w:firstLine="643"/>
        <w:jc w:val="both"/>
        <w:rPr>
          <w:rFonts w:ascii="Arial Narrow" w:hAnsi="Arial Narrow"/>
          <w:sz w:val="24"/>
          <w:szCs w:val="24"/>
        </w:rPr>
      </w:pPr>
    </w:p>
    <w:p w14:paraId="003104AC" w14:textId="41EEFB71" w:rsidR="001E6E34" w:rsidRDefault="001E6E34" w:rsidP="006B1F34">
      <w:pPr>
        <w:spacing w:after="0"/>
        <w:ind w:firstLine="643"/>
        <w:jc w:val="both"/>
        <w:rPr>
          <w:rFonts w:ascii="Arial Narrow" w:hAnsi="Arial Narrow"/>
          <w:sz w:val="24"/>
          <w:szCs w:val="24"/>
        </w:rPr>
      </w:pPr>
      <w:r>
        <w:rPr>
          <w:rFonts w:ascii="Arial Narrow" w:hAnsi="Arial Narrow"/>
          <w:sz w:val="24"/>
          <w:szCs w:val="24"/>
        </w:rPr>
        <w:t>Planirane i ostvarene količine – Odsjek za gospodarenje otpadom</w:t>
      </w:r>
    </w:p>
    <w:p w14:paraId="38C73283" w14:textId="77777777" w:rsidR="00E16686" w:rsidRDefault="00E16686" w:rsidP="006B1F34">
      <w:pPr>
        <w:spacing w:after="0"/>
        <w:ind w:firstLine="643"/>
        <w:jc w:val="both"/>
        <w:rPr>
          <w:rFonts w:ascii="Arial Narrow" w:hAnsi="Arial Narrow"/>
          <w:sz w:val="24"/>
          <w:szCs w:val="24"/>
        </w:rPr>
      </w:pPr>
    </w:p>
    <w:tbl>
      <w:tblPr>
        <w:tblW w:w="10207" w:type="dxa"/>
        <w:tblInd w:w="-714" w:type="dxa"/>
        <w:tblLook w:val="04A0" w:firstRow="1" w:lastRow="0" w:firstColumn="1" w:lastColumn="0" w:noHBand="0" w:noVBand="1"/>
      </w:tblPr>
      <w:tblGrid>
        <w:gridCol w:w="490"/>
        <w:gridCol w:w="4897"/>
        <w:gridCol w:w="988"/>
        <w:gridCol w:w="16"/>
        <w:gridCol w:w="1880"/>
        <w:gridCol w:w="1936"/>
      </w:tblGrid>
      <w:tr w:rsidR="00EC4286" w:rsidRPr="00EC4286" w14:paraId="4772D3C0" w14:textId="77777777" w:rsidTr="0085523E">
        <w:trPr>
          <w:trHeight w:val="762"/>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6C628FEB" w14:textId="77777777" w:rsidR="005B16D2" w:rsidRPr="00EC4286" w:rsidRDefault="005B16D2" w:rsidP="001F65B8">
            <w:pPr>
              <w:spacing w:after="0" w:line="240" w:lineRule="auto"/>
              <w:rPr>
                <w:rFonts w:ascii="Arial Narrow" w:hAnsi="Arial Narrow"/>
                <w:b/>
                <w:bCs/>
                <w:sz w:val="24"/>
                <w:szCs w:val="24"/>
              </w:rPr>
            </w:pPr>
            <w:r w:rsidRPr="00EC4286">
              <w:rPr>
                <w:rFonts w:ascii="Arial Narrow" w:hAnsi="Arial Narrow"/>
                <w:b/>
                <w:bCs/>
                <w:sz w:val="24"/>
                <w:szCs w:val="24"/>
              </w:rPr>
              <w:t>R. br.</w:t>
            </w:r>
          </w:p>
        </w:tc>
        <w:tc>
          <w:tcPr>
            <w:tcW w:w="4897" w:type="dxa"/>
            <w:tcBorders>
              <w:top w:val="single" w:sz="4" w:space="0" w:color="auto"/>
              <w:left w:val="nil"/>
              <w:bottom w:val="double" w:sz="6" w:space="0" w:color="auto"/>
              <w:right w:val="single" w:sz="4" w:space="0" w:color="auto"/>
            </w:tcBorders>
            <w:shd w:val="clear" w:color="000000" w:fill="D9D9D9"/>
            <w:noWrap/>
            <w:hideMark/>
          </w:tcPr>
          <w:p w14:paraId="1C382242" w14:textId="77777777" w:rsidR="005B16D2" w:rsidRPr="00EC4286" w:rsidRDefault="005B16D2" w:rsidP="001F65B8">
            <w:pPr>
              <w:spacing w:after="0" w:line="240" w:lineRule="auto"/>
              <w:rPr>
                <w:rFonts w:ascii="Arial Narrow" w:hAnsi="Arial Narrow"/>
                <w:b/>
                <w:bCs/>
                <w:sz w:val="24"/>
                <w:szCs w:val="24"/>
              </w:rPr>
            </w:pPr>
            <w:r w:rsidRPr="00EC4286">
              <w:rPr>
                <w:rFonts w:ascii="Arial Narrow" w:hAnsi="Arial Narrow"/>
                <w:b/>
                <w:bCs/>
                <w:sz w:val="24"/>
                <w:szCs w:val="24"/>
              </w:rPr>
              <w:t>Opis</w:t>
            </w:r>
          </w:p>
        </w:tc>
        <w:tc>
          <w:tcPr>
            <w:tcW w:w="1004" w:type="dxa"/>
            <w:gridSpan w:val="2"/>
            <w:tcBorders>
              <w:top w:val="single" w:sz="4" w:space="0" w:color="auto"/>
              <w:left w:val="nil"/>
              <w:bottom w:val="double" w:sz="6" w:space="0" w:color="auto"/>
              <w:right w:val="single" w:sz="4" w:space="0" w:color="auto"/>
            </w:tcBorders>
            <w:shd w:val="clear" w:color="000000" w:fill="D9D9D9"/>
            <w:noWrap/>
          </w:tcPr>
          <w:p w14:paraId="3087096E" w14:textId="77777777" w:rsidR="005B16D2" w:rsidRPr="00EC4286" w:rsidRDefault="005B16D2" w:rsidP="001F65B8">
            <w:pPr>
              <w:spacing w:after="0" w:line="240" w:lineRule="auto"/>
              <w:rPr>
                <w:rFonts w:ascii="Arial Narrow" w:hAnsi="Arial Narrow"/>
                <w:b/>
                <w:bCs/>
                <w:sz w:val="24"/>
                <w:szCs w:val="24"/>
              </w:rPr>
            </w:pPr>
            <w:r w:rsidRPr="00EC4286">
              <w:rPr>
                <w:rFonts w:ascii="Arial Narrow" w:hAnsi="Arial Narrow"/>
                <w:b/>
                <w:bCs/>
                <w:sz w:val="24"/>
                <w:szCs w:val="24"/>
              </w:rPr>
              <w:t>Jedinica mjere</w:t>
            </w:r>
          </w:p>
        </w:tc>
        <w:tc>
          <w:tcPr>
            <w:tcW w:w="1880" w:type="dxa"/>
            <w:tcBorders>
              <w:top w:val="single" w:sz="4" w:space="0" w:color="auto"/>
              <w:left w:val="nil"/>
              <w:bottom w:val="double" w:sz="6" w:space="0" w:color="auto"/>
              <w:right w:val="single" w:sz="4" w:space="0" w:color="auto"/>
            </w:tcBorders>
            <w:shd w:val="clear" w:color="000000" w:fill="D9D9D9"/>
          </w:tcPr>
          <w:p w14:paraId="4781976E" w14:textId="4297DE8A" w:rsidR="005B16D2" w:rsidRPr="00EC4286" w:rsidRDefault="005B16D2" w:rsidP="001F65B8">
            <w:pPr>
              <w:spacing w:after="0" w:line="240" w:lineRule="auto"/>
              <w:rPr>
                <w:rFonts w:ascii="Arial Narrow" w:hAnsi="Arial Narrow"/>
                <w:b/>
                <w:bCs/>
                <w:sz w:val="24"/>
                <w:szCs w:val="24"/>
              </w:rPr>
            </w:pPr>
            <w:r w:rsidRPr="00EC4286">
              <w:rPr>
                <w:rFonts w:ascii="Arial Narrow" w:hAnsi="Arial Narrow"/>
                <w:b/>
                <w:bCs/>
                <w:sz w:val="24"/>
                <w:szCs w:val="24"/>
              </w:rPr>
              <w:t>Količine planirano</w:t>
            </w:r>
            <w:r w:rsidR="00266164" w:rsidRPr="00EC4286">
              <w:rPr>
                <w:rFonts w:ascii="Arial Narrow" w:hAnsi="Arial Narrow"/>
                <w:b/>
                <w:bCs/>
                <w:sz w:val="24"/>
                <w:szCs w:val="24"/>
              </w:rPr>
              <w:t xml:space="preserve"> – 2024. godina</w:t>
            </w:r>
          </w:p>
        </w:tc>
        <w:tc>
          <w:tcPr>
            <w:tcW w:w="1936" w:type="dxa"/>
            <w:tcBorders>
              <w:top w:val="single" w:sz="4" w:space="0" w:color="auto"/>
              <w:left w:val="nil"/>
              <w:bottom w:val="double" w:sz="6" w:space="0" w:color="auto"/>
              <w:right w:val="single" w:sz="4" w:space="0" w:color="auto"/>
            </w:tcBorders>
            <w:shd w:val="clear" w:color="000000" w:fill="D9D9D9"/>
          </w:tcPr>
          <w:p w14:paraId="519B21F7" w14:textId="565A570A" w:rsidR="005B16D2" w:rsidRPr="00EC4286" w:rsidRDefault="005B16D2" w:rsidP="001F65B8">
            <w:pPr>
              <w:spacing w:after="0" w:line="240" w:lineRule="auto"/>
              <w:rPr>
                <w:rFonts w:ascii="Arial Narrow" w:hAnsi="Arial Narrow"/>
                <w:b/>
                <w:bCs/>
                <w:sz w:val="24"/>
                <w:szCs w:val="24"/>
              </w:rPr>
            </w:pPr>
            <w:r w:rsidRPr="00EC4286">
              <w:rPr>
                <w:rFonts w:ascii="Arial Narrow" w:hAnsi="Arial Narrow"/>
                <w:b/>
                <w:bCs/>
                <w:sz w:val="24"/>
                <w:szCs w:val="24"/>
              </w:rPr>
              <w:t>Količine ostvareno</w:t>
            </w:r>
            <w:r w:rsidR="00266164" w:rsidRPr="00EC4286">
              <w:rPr>
                <w:rFonts w:ascii="Arial Narrow" w:hAnsi="Arial Narrow"/>
                <w:b/>
                <w:bCs/>
                <w:sz w:val="24"/>
                <w:szCs w:val="24"/>
              </w:rPr>
              <w:t xml:space="preserve"> – 2024. godina</w:t>
            </w:r>
          </w:p>
        </w:tc>
      </w:tr>
      <w:tr w:rsidR="00EC4286" w:rsidRPr="00EC4286" w14:paraId="0B611C58" w14:textId="77777777" w:rsidTr="0085523E">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1B32507B" w14:textId="77777777" w:rsidR="005B16D2" w:rsidRPr="00EC4286" w:rsidRDefault="005B16D2" w:rsidP="001F65B8">
            <w:pPr>
              <w:spacing w:after="0" w:line="240" w:lineRule="auto"/>
              <w:rPr>
                <w:rFonts w:ascii="Arial Narrow" w:hAnsi="Arial Narrow"/>
                <w:sz w:val="24"/>
                <w:szCs w:val="24"/>
              </w:rPr>
            </w:pPr>
            <w:bookmarkStart w:id="5" w:name="_Hlk197686240"/>
            <w:r w:rsidRPr="00EC4286">
              <w:rPr>
                <w:rFonts w:ascii="Arial Narrow" w:hAnsi="Arial Narrow"/>
                <w:sz w:val="24"/>
                <w:szCs w:val="24"/>
              </w:rPr>
              <w:t>1.</w:t>
            </w:r>
          </w:p>
        </w:tc>
        <w:tc>
          <w:tcPr>
            <w:tcW w:w="4897" w:type="dxa"/>
            <w:tcBorders>
              <w:top w:val="nil"/>
              <w:left w:val="nil"/>
              <w:bottom w:val="single" w:sz="4" w:space="0" w:color="auto"/>
              <w:right w:val="single" w:sz="4" w:space="0" w:color="auto"/>
            </w:tcBorders>
            <w:vAlign w:val="bottom"/>
          </w:tcPr>
          <w:p w14:paraId="74464F74" w14:textId="5C707EE5"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 xml:space="preserve">Pražnjenje spremnika 120 l – domaćinstva </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tcPr>
          <w:p w14:paraId="48630E00" w14:textId="55C75D61"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80" w:type="dxa"/>
            <w:tcBorders>
              <w:top w:val="nil"/>
              <w:left w:val="nil"/>
              <w:bottom w:val="single" w:sz="8" w:space="0" w:color="auto"/>
              <w:right w:val="single" w:sz="8" w:space="0" w:color="auto"/>
            </w:tcBorders>
            <w:shd w:val="clear" w:color="auto" w:fill="auto"/>
            <w:vAlign w:val="bottom"/>
          </w:tcPr>
          <w:p w14:paraId="1B1CEF64" w14:textId="746BD8FA" w:rsidR="005B16D2" w:rsidRPr="00EC4286" w:rsidRDefault="005B16D2" w:rsidP="005B16D2">
            <w:pPr>
              <w:spacing w:after="0" w:line="240" w:lineRule="auto"/>
              <w:jc w:val="right"/>
              <w:rPr>
                <w:rFonts w:ascii="Arial Narrow" w:hAnsi="Arial Narrow"/>
                <w:sz w:val="24"/>
                <w:szCs w:val="24"/>
              </w:rPr>
            </w:pPr>
            <w:r w:rsidRPr="00EC4286">
              <w:rPr>
                <w:rFonts w:ascii="Arial Narrow" w:hAnsi="Arial Narrow"/>
                <w:sz w:val="24"/>
                <w:szCs w:val="24"/>
              </w:rPr>
              <w:t>376.000,00</w:t>
            </w:r>
          </w:p>
        </w:tc>
        <w:tc>
          <w:tcPr>
            <w:tcW w:w="1936" w:type="dxa"/>
            <w:tcBorders>
              <w:top w:val="nil"/>
              <w:left w:val="nil"/>
              <w:bottom w:val="single" w:sz="8" w:space="0" w:color="auto"/>
              <w:right w:val="single" w:sz="8" w:space="0" w:color="auto"/>
            </w:tcBorders>
            <w:shd w:val="clear" w:color="auto" w:fill="auto"/>
            <w:vAlign w:val="bottom"/>
          </w:tcPr>
          <w:p w14:paraId="40189D8E" w14:textId="7021E02E"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405.091,00</w:t>
            </w:r>
          </w:p>
        </w:tc>
      </w:tr>
      <w:tr w:rsidR="00EC4286" w:rsidRPr="00EC4286" w14:paraId="3E2C9FDA" w14:textId="77777777" w:rsidTr="0085523E">
        <w:trPr>
          <w:trHeight w:val="240"/>
        </w:trPr>
        <w:tc>
          <w:tcPr>
            <w:tcW w:w="490" w:type="dxa"/>
            <w:tcBorders>
              <w:top w:val="nil"/>
              <w:left w:val="single" w:sz="4" w:space="0" w:color="auto"/>
              <w:bottom w:val="single" w:sz="4" w:space="0" w:color="auto"/>
              <w:right w:val="single" w:sz="4" w:space="0" w:color="auto"/>
            </w:tcBorders>
            <w:noWrap/>
            <w:hideMark/>
          </w:tcPr>
          <w:p w14:paraId="27890196" w14:textId="77777777"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2.</w:t>
            </w:r>
          </w:p>
        </w:tc>
        <w:tc>
          <w:tcPr>
            <w:tcW w:w="4897" w:type="dxa"/>
            <w:tcBorders>
              <w:top w:val="nil"/>
              <w:left w:val="nil"/>
              <w:bottom w:val="single" w:sz="4" w:space="0" w:color="auto"/>
              <w:right w:val="single" w:sz="4" w:space="0" w:color="auto"/>
            </w:tcBorders>
            <w:vAlign w:val="bottom"/>
          </w:tcPr>
          <w:p w14:paraId="4E0E9203" w14:textId="2EA00EBC"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Pražnjenje spremnika 240 l – domaćinstva</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tcPr>
          <w:p w14:paraId="2004519C" w14:textId="287D845D"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80" w:type="dxa"/>
            <w:tcBorders>
              <w:top w:val="nil"/>
              <w:left w:val="nil"/>
              <w:bottom w:val="single" w:sz="8" w:space="0" w:color="auto"/>
              <w:right w:val="single" w:sz="8" w:space="0" w:color="auto"/>
            </w:tcBorders>
            <w:shd w:val="clear" w:color="auto" w:fill="auto"/>
            <w:vAlign w:val="bottom"/>
          </w:tcPr>
          <w:p w14:paraId="60BBA350" w14:textId="062610D8" w:rsidR="005B16D2" w:rsidRPr="00EC4286" w:rsidRDefault="005B16D2" w:rsidP="005B16D2">
            <w:pPr>
              <w:spacing w:after="0" w:line="240" w:lineRule="auto"/>
              <w:jc w:val="right"/>
              <w:rPr>
                <w:rFonts w:ascii="Arial Narrow" w:hAnsi="Arial Narrow"/>
                <w:sz w:val="24"/>
                <w:szCs w:val="24"/>
              </w:rPr>
            </w:pPr>
            <w:r w:rsidRPr="00EC4286">
              <w:rPr>
                <w:rFonts w:ascii="Arial Narrow" w:hAnsi="Arial Narrow"/>
                <w:sz w:val="24"/>
                <w:szCs w:val="24"/>
              </w:rPr>
              <w:t>1.230,00</w:t>
            </w:r>
          </w:p>
        </w:tc>
        <w:tc>
          <w:tcPr>
            <w:tcW w:w="1936" w:type="dxa"/>
            <w:tcBorders>
              <w:top w:val="nil"/>
              <w:left w:val="nil"/>
              <w:bottom w:val="single" w:sz="8" w:space="0" w:color="auto"/>
              <w:right w:val="single" w:sz="8" w:space="0" w:color="auto"/>
            </w:tcBorders>
            <w:shd w:val="clear" w:color="auto" w:fill="auto"/>
            <w:vAlign w:val="bottom"/>
          </w:tcPr>
          <w:p w14:paraId="19752582" w14:textId="7FD1E849"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2.013,00</w:t>
            </w:r>
          </w:p>
        </w:tc>
      </w:tr>
      <w:tr w:rsidR="00EC4286" w:rsidRPr="00EC4286" w14:paraId="5E9E7822"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50FD4DCE" w14:textId="77777777"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3.</w:t>
            </w:r>
          </w:p>
        </w:tc>
        <w:tc>
          <w:tcPr>
            <w:tcW w:w="4897" w:type="dxa"/>
            <w:tcBorders>
              <w:top w:val="nil"/>
              <w:left w:val="nil"/>
              <w:bottom w:val="single" w:sz="4" w:space="0" w:color="auto"/>
              <w:right w:val="single" w:sz="4" w:space="0" w:color="auto"/>
            </w:tcBorders>
            <w:vAlign w:val="bottom"/>
          </w:tcPr>
          <w:p w14:paraId="209EA8FC" w14:textId="2A05D7F9"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Pražnjenje spremnika 1100l – stambene zgrade</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tcPr>
          <w:p w14:paraId="01C59A87" w14:textId="724BAB30"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80" w:type="dxa"/>
            <w:tcBorders>
              <w:top w:val="nil"/>
              <w:left w:val="nil"/>
              <w:bottom w:val="single" w:sz="8" w:space="0" w:color="auto"/>
              <w:right w:val="single" w:sz="8" w:space="0" w:color="auto"/>
            </w:tcBorders>
            <w:shd w:val="clear" w:color="auto" w:fill="auto"/>
            <w:vAlign w:val="bottom"/>
          </w:tcPr>
          <w:p w14:paraId="14C5CB64" w14:textId="0A0E045B" w:rsidR="005B16D2" w:rsidRPr="00EC4286" w:rsidRDefault="005B16D2" w:rsidP="005B16D2">
            <w:pPr>
              <w:spacing w:after="0" w:line="240" w:lineRule="auto"/>
              <w:jc w:val="right"/>
              <w:rPr>
                <w:rFonts w:ascii="Arial Narrow" w:hAnsi="Arial Narrow"/>
                <w:sz w:val="24"/>
                <w:szCs w:val="24"/>
              </w:rPr>
            </w:pPr>
            <w:r w:rsidRPr="00EC4286">
              <w:rPr>
                <w:rFonts w:ascii="Arial Narrow" w:hAnsi="Arial Narrow"/>
                <w:sz w:val="24"/>
                <w:szCs w:val="24"/>
              </w:rPr>
              <w:t>124.000,00</w:t>
            </w:r>
          </w:p>
        </w:tc>
        <w:tc>
          <w:tcPr>
            <w:tcW w:w="1936" w:type="dxa"/>
            <w:tcBorders>
              <w:top w:val="nil"/>
              <w:left w:val="nil"/>
              <w:bottom w:val="single" w:sz="8" w:space="0" w:color="auto"/>
              <w:right w:val="single" w:sz="8" w:space="0" w:color="auto"/>
            </w:tcBorders>
            <w:shd w:val="clear" w:color="auto" w:fill="auto"/>
            <w:vAlign w:val="bottom"/>
          </w:tcPr>
          <w:p w14:paraId="03188477" w14:textId="50E37031"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123.057,00</w:t>
            </w:r>
          </w:p>
        </w:tc>
      </w:tr>
      <w:tr w:rsidR="00EC4286" w:rsidRPr="00EC4286" w14:paraId="29F58455"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0073A552" w14:textId="77777777"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4.</w:t>
            </w:r>
          </w:p>
        </w:tc>
        <w:tc>
          <w:tcPr>
            <w:tcW w:w="4897" w:type="dxa"/>
            <w:tcBorders>
              <w:top w:val="nil"/>
              <w:left w:val="nil"/>
              <w:bottom w:val="single" w:sz="4" w:space="0" w:color="auto"/>
              <w:right w:val="single" w:sz="4" w:space="0" w:color="auto"/>
            </w:tcBorders>
            <w:vAlign w:val="bottom"/>
          </w:tcPr>
          <w:p w14:paraId="6F99F3A8" w14:textId="708DF4B8"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Pražnjenje spremnika 120 l – stambene zgrade</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tcPr>
          <w:p w14:paraId="00256F12" w14:textId="5BF3549C"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80" w:type="dxa"/>
            <w:tcBorders>
              <w:top w:val="nil"/>
              <w:left w:val="nil"/>
              <w:bottom w:val="single" w:sz="8" w:space="0" w:color="auto"/>
              <w:right w:val="single" w:sz="8" w:space="0" w:color="auto"/>
            </w:tcBorders>
            <w:shd w:val="clear" w:color="auto" w:fill="auto"/>
            <w:vAlign w:val="bottom"/>
          </w:tcPr>
          <w:p w14:paraId="3722A7EF" w14:textId="3367A929" w:rsidR="005B16D2" w:rsidRPr="00EC4286" w:rsidRDefault="005B16D2" w:rsidP="005B16D2">
            <w:pPr>
              <w:spacing w:after="0" w:line="240" w:lineRule="auto"/>
              <w:jc w:val="right"/>
              <w:rPr>
                <w:rFonts w:ascii="Arial Narrow" w:hAnsi="Arial Narrow"/>
                <w:sz w:val="24"/>
                <w:szCs w:val="24"/>
              </w:rPr>
            </w:pPr>
            <w:r w:rsidRPr="00EC4286">
              <w:rPr>
                <w:rFonts w:ascii="Arial Narrow" w:hAnsi="Arial Narrow"/>
                <w:sz w:val="24"/>
                <w:szCs w:val="24"/>
              </w:rPr>
              <w:t>1.900,00</w:t>
            </w:r>
          </w:p>
        </w:tc>
        <w:tc>
          <w:tcPr>
            <w:tcW w:w="1936" w:type="dxa"/>
            <w:tcBorders>
              <w:top w:val="nil"/>
              <w:left w:val="nil"/>
              <w:bottom w:val="single" w:sz="8" w:space="0" w:color="auto"/>
              <w:right w:val="single" w:sz="8" w:space="0" w:color="auto"/>
            </w:tcBorders>
            <w:shd w:val="clear" w:color="auto" w:fill="auto"/>
            <w:vAlign w:val="bottom"/>
          </w:tcPr>
          <w:p w14:paraId="47913D9D" w14:textId="200270A5"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1.941,00</w:t>
            </w:r>
          </w:p>
        </w:tc>
      </w:tr>
      <w:tr w:rsidR="00EC4286" w:rsidRPr="00EC4286" w14:paraId="2EC0C7A0"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4AE2719E" w14:textId="77777777"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5.</w:t>
            </w:r>
          </w:p>
        </w:tc>
        <w:tc>
          <w:tcPr>
            <w:tcW w:w="4897" w:type="dxa"/>
            <w:tcBorders>
              <w:top w:val="nil"/>
              <w:left w:val="nil"/>
              <w:bottom w:val="single" w:sz="4" w:space="0" w:color="auto"/>
              <w:right w:val="single" w:sz="4" w:space="0" w:color="auto"/>
            </w:tcBorders>
            <w:vAlign w:val="bottom"/>
          </w:tcPr>
          <w:p w14:paraId="6C2D91D6" w14:textId="4742194C"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Pražnjenje spremnika 240 l – stambene zgrade</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tcPr>
          <w:p w14:paraId="2B40BDF9" w14:textId="2101CE66"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80" w:type="dxa"/>
            <w:tcBorders>
              <w:top w:val="nil"/>
              <w:left w:val="nil"/>
              <w:bottom w:val="single" w:sz="8" w:space="0" w:color="auto"/>
              <w:right w:val="single" w:sz="8" w:space="0" w:color="auto"/>
            </w:tcBorders>
            <w:shd w:val="clear" w:color="auto" w:fill="auto"/>
            <w:vAlign w:val="bottom"/>
          </w:tcPr>
          <w:p w14:paraId="6DC4BD6A" w14:textId="4CF088A8" w:rsidR="005B16D2" w:rsidRPr="00EC4286" w:rsidRDefault="005B16D2" w:rsidP="005B16D2">
            <w:pPr>
              <w:spacing w:after="0" w:line="240" w:lineRule="auto"/>
              <w:jc w:val="right"/>
              <w:rPr>
                <w:rFonts w:ascii="Arial Narrow" w:hAnsi="Arial Narrow"/>
                <w:sz w:val="24"/>
                <w:szCs w:val="24"/>
              </w:rPr>
            </w:pPr>
            <w:r w:rsidRPr="00EC4286">
              <w:rPr>
                <w:rFonts w:ascii="Arial Narrow" w:hAnsi="Arial Narrow"/>
                <w:sz w:val="24"/>
                <w:szCs w:val="24"/>
              </w:rPr>
              <w:t>42.000,00</w:t>
            </w:r>
          </w:p>
        </w:tc>
        <w:tc>
          <w:tcPr>
            <w:tcW w:w="1936" w:type="dxa"/>
            <w:tcBorders>
              <w:top w:val="nil"/>
              <w:left w:val="nil"/>
              <w:bottom w:val="single" w:sz="8" w:space="0" w:color="auto"/>
              <w:right w:val="single" w:sz="8" w:space="0" w:color="auto"/>
            </w:tcBorders>
            <w:shd w:val="clear" w:color="auto" w:fill="auto"/>
            <w:vAlign w:val="bottom"/>
          </w:tcPr>
          <w:p w14:paraId="2FA3820C" w14:textId="1AA3992F"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41.823,00</w:t>
            </w:r>
          </w:p>
        </w:tc>
      </w:tr>
      <w:tr w:rsidR="00EC4286" w:rsidRPr="00EC4286" w14:paraId="5EBB2A90"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34B7009E" w14:textId="77777777"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6.</w:t>
            </w:r>
          </w:p>
        </w:tc>
        <w:tc>
          <w:tcPr>
            <w:tcW w:w="4897" w:type="dxa"/>
            <w:tcBorders>
              <w:top w:val="nil"/>
              <w:left w:val="nil"/>
              <w:bottom w:val="single" w:sz="4" w:space="0" w:color="auto"/>
              <w:right w:val="single" w:sz="4" w:space="0" w:color="auto"/>
            </w:tcBorders>
            <w:vAlign w:val="bottom"/>
          </w:tcPr>
          <w:p w14:paraId="6B9F8FC7" w14:textId="78ABB44D"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Minimalna javna usluga – stambene zgrade</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tcPr>
          <w:p w14:paraId="635BB216" w14:textId="5D57DDD8"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80" w:type="dxa"/>
            <w:tcBorders>
              <w:top w:val="nil"/>
              <w:left w:val="nil"/>
              <w:bottom w:val="single" w:sz="8" w:space="0" w:color="auto"/>
              <w:right w:val="single" w:sz="8" w:space="0" w:color="auto"/>
            </w:tcBorders>
            <w:shd w:val="clear" w:color="auto" w:fill="auto"/>
            <w:vAlign w:val="bottom"/>
          </w:tcPr>
          <w:p w14:paraId="4FCBEC4E" w14:textId="5CFBBD4A" w:rsidR="005B16D2" w:rsidRPr="00EC4286" w:rsidRDefault="005B16D2" w:rsidP="005B16D2">
            <w:pPr>
              <w:spacing w:after="0" w:line="240" w:lineRule="auto"/>
              <w:jc w:val="right"/>
              <w:rPr>
                <w:rFonts w:ascii="Arial Narrow" w:hAnsi="Arial Narrow"/>
                <w:sz w:val="24"/>
                <w:szCs w:val="24"/>
              </w:rPr>
            </w:pPr>
            <w:r w:rsidRPr="00EC4286">
              <w:rPr>
                <w:rFonts w:ascii="Arial Narrow" w:hAnsi="Arial Narrow"/>
                <w:sz w:val="24"/>
                <w:szCs w:val="24"/>
              </w:rPr>
              <w:t>16.370,00</w:t>
            </w:r>
          </w:p>
        </w:tc>
        <w:tc>
          <w:tcPr>
            <w:tcW w:w="1936" w:type="dxa"/>
            <w:tcBorders>
              <w:top w:val="nil"/>
              <w:left w:val="nil"/>
              <w:bottom w:val="single" w:sz="8" w:space="0" w:color="auto"/>
              <w:right w:val="single" w:sz="8" w:space="0" w:color="auto"/>
            </w:tcBorders>
            <w:shd w:val="clear" w:color="auto" w:fill="auto"/>
            <w:vAlign w:val="bottom"/>
          </w:tcPr>
          <w:p w14:paraId="5D353EE8" w14:textId="3DD225C3"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16.311,00</w:t>
            </w:r>
          </w:p>
        </w:tc>
      </w:tr>
      <w:tr w:rsidR="00EC4286" w:rsidRPr="00EC4286" w14:paraId="2713207D"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4D5CBFD0" w14:textId="77777777"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7.</w:t>
            </w:r>
          </w:p>
        </w:tc>
        <w:tc>
          <w:tcPr>
            <w:tcW w:w="4897" w:type="dxa"/>
            <w:tcBorders>
              <w:top w:val="nil"/>
              <w:left w:val="nil"/>
              <w:bottom w:val="single" w:sz="4" w:space="0" w:color="auto"/>
              <w:right w:val="single" w:sz="4" w:space="0" w:color="auto"/>
            </w:tcBorders>
            <w:vAlign w:val="bottom"/>
          </w:tcPr>
          <w:p w14:paraId="7A375ECF" w14:textId="2CD23F48"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 xml:space="preserve">Minimalna javna usluga od 120 l – domaćinstva </w:t>
            </w:r>
          </w:p>
        </w:tc>
        <w:tc>
          <w:tcPr>
            <w:tcW w:w="1004" w:type="dxa"/>
            <w:gridSpan w:val="2"/>
            <w:tcBorders>
              <w:top w:val="single" w:sz="4" w:space="0" w:color="auto"/>
              <w:left w:val="nil"/>
              <w:bottom w:val="single" w:sz="4" w:space="0" w:color="auto"/>
              <w:right w:val="single" w:sz="4" w:space="0" w:color="auto"/>
            </w:tcBorders>
            <w:shd w:val="clear" w:color="auto" w:fill="auto"/>
            <w:noWrap/>
            <w:vAlign w:val="bottom"/>
          </w:tcPr>
          <w:p w14:paraId="393D19A5" w14:textId="0EE6898E"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80" w:type="dxa"/>
            <w:tcBorders>
              <w:top w:val="nil"/>
              <w:left w:val="nil"/>
              <w:bottom w:val="single" w:sz="8" w:space="0" w:color="auto"/>
              <w:right w:val="single" w:sz="8" w:space="0" w:color="auto"/>
            </w:tcBorders>
            <w:shd w:val="clear" w:color="auto" w:fill="auto"/>
            <w:vAlign w:val="bottom"/>
          </w:tcPr>
          <w:p w14:paraId="780D9EE3" w14:textId="627C36BA" w:rsidR="005B16D2" w:rsidRPr="00EC4286" w:rsidRDefault="005B16D2" w:rsidP="005B16D2">
            <w:pPr>
              <w:spacing w:after="0" w:line="240" w:lineRule="auto"/>
              <w:jc w:val="right"/>
              <w:rPr>
                <w:rFonts w:ascii="Arial Narrow" w:hAnsi="Arial Narrow"/>
                <w:sz w:val="24"/>
                <w:szCs w:val="24"/>
              </w:rPr>
            </w:pPr>
            <w:r w:rsidRPr="00EC4286">
              <w:rPr>
                <w:rFonts w:ascii="Arial Narrow" w:hAnsi="Arial Narrow"/>
                <w:sz w:val="24"/>
                <w:szCs w:val="24"/>
              </w:rPr>
              <w:t>189.000,00</w:t>
            </w:r>
          </w:p>
        </w:tc>
        <w:tc>
          <w:tcPr>
            <w:tcW w:w="1936" w:type="dxa"/>
            <w:tcBorders>
              <w:top w:val="nil"/>
              <w:left w:val="nil"/>
              <w:bottom w:val="single" w:sz="8" w:space="0" w:color="auto"/>
              <w:right w:val="single" w:sz="8" w:space="0" w:color="auto"/>
            </w:tcBorders>
            <w:shd w:val="clear" w:color="auto" w:fill="auto"/>
            <w:vAlign w:val="bottom"/>
          </w:tcPr>
          <w:p w14:paraId="3D956366" w14:textId="21FD4D25"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190.308,00</w:t>
            </w:r>
          </w:p>
        </w:tc>
      </w:tr>
      <w:tr w:rsidR="00EC4286" w:rsidRPr="00EC4286" w14:paraId="40D5AD34" w14:textId="77777777" w:rsidTr="0085523E">
        <w:trPr>
          <w:trHeight w:val="240"/>
        </w:trPr>
        <w:tc>
          <w:tcPr>
            <w:tcW w:w="490" w:type="dxa"/>
            <w:tcBorders>
              <w:top w:val="nil"/>
              <w:left w:val="single" w:sz="4" w:space="0" w:color="auto"/>
              <w:bottom w:val="single" w:sz="4" w:space="0" w:color="auto"/>
              <w:right w:val="single" w:sz="4" w:space="0" w:color="auto"/>
            </w:tcBorders>
            <w:shd w:val="clear" w:color="auto" w:fill="D9D9D9" w:themeFill="background1" w:themeFillShade="D9"/>
            <w:noWrap/>
          </w:tcPr>
          <w:p w14:paraId="23D22C7C" w14:textId="1D79E6E0" w:rsidR="005B16D2" w:rsidRPr="00EC4286" w:rsidRDefault="005B16D2" w:rsidP="005B16D2">
            <w:pPr>
              <w:spacing w:after="0" w:line="240" w:lineRule="auto"/>
              <w:rPr>
                <w:rFonts w:ascii="Arial Narrow" w:hAnsi="Arial Narrow"/>
                <w:sz w:val="24"/>
                <w:szCs w:val="24"/>
              </w:rPr>
            </w:pPr>
            <w:bookmarkStart w:id="6" w:name="_Hlk197686539"/>
          </w:p>
        </w:tc>
        <w:tc>
          <w:tcPr>
            <w:tcW w:w="4897" w:type="dxa"/>
            <w:tcBorders>
              <w:top w:val="nil"/>
              <w:left w:val="nil"/>
              <w:bottom w:val="single" w:sz="4" w:space="0" w:color="auto"/>
              <w:right w:val="single" w:sz="4" w:space="0" w:color="auto"/>
            </w:tcBorders>
            <w:shd w:val="clear" w:color="auto" w:fill="D9D9D9" w:themeFill="background1" w:themeFillShade="D9"/>
            <w:vAlign w:val="bottom"/>
          </w:tcPr>
          <w:p w14:paraId="5101590D" w14:textId="733F7A3E" w:rsidR="005B16D2" w:rsidRPr="00EC4286" w:rsidRDefault="005B16D2" w:rsidP="005B16D2">
            <w:pPr>
              <w:spacing w:after="0" w:line="240" w:lineRule="auto"/>
              <w:rPr>
                <w:rFonts w:ascii="Arial Narrow" w:hAnsi="Arial Narrow"/>
                <w:b/>
                <w:bCs/>
                <w:sz w:val="24"/>
                <w:szCs w:val="24"/>
              </w:rPr>
            </w:pPr>
            <w:r w:rsidRPr="00EC4286">
              <w:rPr>
                <w:rFonts w:ascii="Arial Narrow" w:hAnsi="Arial Narrow"/>
                <w:b/>
                <w:bCs/>
                <w:sz w:val="24"/>
                <w:szCs w:val="24"/>
              </w:rPr>
              <w:t>Ukupno javna usluga sakupljanja komunalnog otpada za domaćins</w:t>
            </w:r>
            <w:r w:rsidR="0009743B" w:rsidRPr="00EC4286">
              <w:rPr>
                <w:rFonts w:ascii="Arial Narrow" w:hAnsi="Arial Narrow"/>
                <w:b/>
                <w:bCs/>
                <w:sz w:val="24"/>
                <w:szCs w:val="24"/>
              </w:rPr>
              <w:t>t</w:t>
            </w:r>
            <w:r w:rsidRPr="00EC4286">
              <w:rPr>
                <w:rFonts w:ascii="Arial Narrow" w:hAnsi="Arial Narrow"/>
                <w:b/>
                <w:bCs/>
                <w:sz w:val="24"/>
                <w:szCs w:val="24"/>
              </w:rPr>
              <w:t xml:space="preserve">va </w:t>
            </w:r>
          </w:p>
        </w:tc>
        <w:tc>
          <w:tcPr>
            <w:tcW w:w="1004" w:type="dxa"/>
            <w:gridSpan w:val="2"/>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BC236EB" w14:textId="15563591" w:rsidR="005B16D2" w:rsidRPr="00EC4286" w:rsidRDefault="005B16D2" w:rsidP="005B16D2">
            <w:pPr>
              <w:spacing w:after="0" w:line="240" w:lineRule="auto"/>
              <w:jc w:val="right"/>
              <w:rPr>
                <w:rFonts w:ascii="Arial Narrow" w:hAnsi="Arial Narrow"/>
                <w:b/>
                <w:bCs/>
                <w:sz w:val="24"/>
                <w:szCs w:val="24"/>
              </w:rPr>
            </w:pPr>
          </w:p>
        </w:tc>
        <w:tc>
          <w:tcPr>
            <w:tcW w:w="1880" w:type="dxa"/>
            <w:tcBorders>
              <w:top w:val="nil"/>
              <w:left w:val="nil"/>
              <w:bottom w:val="single" w:sz="8" w:space="0" w:color="auto"/>
              <w:right w:val="single" w:sz="8" w:space="0" w:color="auto"/>
            </w:tcBorders>
            <w:shd w:val="clear" w:color="auto" w:fill="D9D9D9" w:themeFill="background1" w:themeFillShade="D9"/>
            <w:vAlign w:val="bottom"/>
          </w:tcPr>
          <w:p w14:paraId="24C19E21" w14:textId="41FF7B36" w:rsidR="005B16D2" w:rsidRPr="00EC4286" w:rsidRDefault="005B16D2" w:rsidP="005B16D2">
            <w:pPr>
              <w:spacing w:after="0" w:line="240" w:lineRule="auto"/>
              <w:jc w:val="right"/>
              <w:rPr>
                <w:rFonts w:ascii="Arial Narrow" w:hAnsi="Arial Narrow"/>
                <w:b/>
                <w:bCs/>
                <w:sz w:val="24"/>
                <w:szCs w:val="24"/>
              </w:rPr>
            </w:pPr>
          </w:p>
        </w:tc>
        <w:tc>
          <w:tcPr>
            <w:tcW w:w="1936" w:type="dxa"/>
            <w:tcBorders>
              <w:top w:val="nil"/>
              <w:left w:val="nil"/>
              <w:bottom w:val="single" w:sz="8" w:space="0" w:color="auto"/>
              <w:right w:val="single" w:sz="8" w:space="0" w:color="auto"/>
            </w:tcBorders>
            <w:shd w:val="clear" w:color="auto" w:fill="D9D9D9" w:themeFill="background1" w:themeFillShade="D9"/>
            <w:vAlign w:val="bottom"/>
          </w:tcPr>
          <w:p w14:paraId="32DC19C7" w14:textId="48FF7EA9" w:rsidR="005B16D2" w:rsidRPr="00EC4286" w:rsidRDefault="005B16D2" w:rsidP="005B16D2">
            <w:pPr>
              <w:spacing w:after="0" w:line="240" w:lineRule="auto"/>
              <w:jc w:val="right"/>
              <w:rPr>
                <w:rFonts w:ascii="Arial Narrow" w:hAnsi="Arial Narrow"/>
                <w:b/>
                <w:bCs/>
                <w:sz w:val="24"/>
                <w:szCs w:val="24"/>
              </w:rPr>
            </w:pPr>
          </w:p>
        </w:tc>
      </w:tr>
      <w:bookmarkEnd w:id="5"/>
      <w:bookmarkEnd w:id="6"/>
      <w:tr w:rsidR="00EC4286" w:rsidRPr="00EC4286" w14:paraId="03C810AE" w14:textId="77777777" w:rsidTr="0085523E">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29FE0900" w14:textId="7764A673" w:rsidR="005B16D2" w:rsidRPr="00EC4286" w:rsidRDefault="0009743B" w:rsidP="001F65B8">
            <w:pPr>
              <w:spacing w:after="0" w:line="240" w:lineRule="auto"/>
              <w:rPr>
                <w:rFonts w:ascii="Arial Narrow" w:hAnsi="Arial Narrow"/>
                <w:sz w:val="24"/>
                <w:szCs w:val="24"/>
              </w:rPr>
            </w:pPr>
            <w:r w:rsidRPr="00EC4286">
              <w:rPr>
                <w:rFonts w:ascii="Arial Narrow" w:hAnsi="Arial Narrow"/>
                <w:sz w:val="24"/>
                <w:szCs w:val="24"/>
              </w:rPr>
              <w:t>8.</w:t>
            </w:r>
          </w:p>
        </w:tc>
        <w:tc>
          <w:tcPr>
            <w:tcW w:w="4897" w:type="dxa"/>
            <w:tcBorders>
              <w:top w:val="nil"/>
              <w:left w:val="nil"/>
              <w:bottom w:val="single" w:sz="4" w:space="0" w:color="auto"/>
              <w:right w:val="single" w:sz="4" w:space="0" w:color="auto"/>
            </w:tcBorders>
            <w:vAlign w:val="bottom"/>
          </w:tcPr>
          <w:p w14:paraId="11AC0E48" w14:textId="3F24F30C" w:rsidR="005B16D2" w:rsidRPr="00EC4286" w:rsidRDefault="005B16D2" w:rsidP="001F65B8">
            <w:pPr>
              <w:spacing w:after="0" w:line="240" w:lineRule="auto"/>
              <w:rPr>
                <w:rFonts w:ascii="Arial Narrow" w:hAnsi="Arial Narrow"/>
                <w:sz w:val="24"/>
                <w:szCs w:val="24"/>
              </w:rPr>
            </w:pPr>
            <w:r w:rsidRPr="00EC4286">
              <w:rPr>
                <w:rFonts w:ascii="Arial Narrow" w:hAnsi="Arial Narrow"/>
                <w:sz w:val="24"/>
                <w:szCs w:val="24"/>
              </w:rPr>
              <w:t xml:space="preserve">Pražnjenje spremnika 120 l – gospodarstva </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10ACAC5D" w14:textId="77777777" w:rsidR="005B16D2" w:rsidRPr="00EC4286" w:rsidRDefault="005B16D2" w:rsidP="001F65B8">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4B5D14D8" w14:textId="61E1A6F5" w:rsidR="005B16D2" w:rsidRPr="00EC4286" w:rsidRDefault="0009743B" w:rsidP="001F65B8">
            <w:pPr>
              <w:spacing w:after="0" w:line="240" w:lineRule="auto"/>
              <w:jc w:val="right"/>
              <w:rPr>
                <w:rFonts w:ascii="Arial Narrow" w:hAnsi="Arial Narrow"/>
                <w:sz w:val="24"/>
                <w:szCs w:val="24"/>
              </w:rPr>
            </w:pPr>
            <w:r w:rsidRPr="00EC4286">
              <w:rPr>
                <w:rFonts w:ascii="Arial Narrow" w:hAnsi="Arial Narrow"/>
                <w:sz w:val="24"/>
                <w:szCs w:val="24"/>
              </w:rPr>
              <w:t>28.000,00</w:t>
            </w:r>
          </w:p>
        </w:tc>
        <w:tc>
          <w:tcPr>
            <w:tcW w:w="1936" w:type="dxa"/>
            <w:tcBorders>
              <w:top w:val="nil"/>
              <w:left w:val="nil"/>
              <w:bottom w:val="single" w:sz="8" w:space="0" w:color="auto"/>
              <w:right w:val="single" w:sz="8" w:space="0" w:color="auto"/>
            </w:tcBorders>
            <w:shd w:val="clear" w:color="auto" w:fill="auto"/>
            <w:vAlign w:val="bottom"/>
          </w:tcPr>
          <w:p w14:paraId="4CF590FD" w14:textId="18FE9DBC" w:rsidR="005B16D2" w:rsidRPr="00EC4286" w:rsidRDefault="00223417" w:rsidP="001F65B8">
            <w:pPr>
              <w:spacing w:after="0" w:line="240" w:lineRule="auto"/>
              <w:jc w:val="right"/>
              <w:rPr>
                <w:rFonts w:ascii="Arial Narrow" w:hAnsi="Arial Narrow"/>
                <w:sz w:val="24"/>
                <w:szCs w:val="24"/>
              </w:rPr>
            </w:pPr>
            <w:r w:rsidRPr="00EC4286">
              <w:rPr>
                <w:rFonts w:ascii="Arial Narrow" w:hAnsi="Arial Narrow"/>
                <w:sz w:val="24"/>
                <w:szCs w:val="24"/>
              </w:rPr>
              <w:t>28.087,00</w:t>
            </w:r>
          </w:p>
        </w:tc>
      </w:tr>
      <w:tr w:rsidR="00EC4286" w:rsidRPr="00EC4286" w14:paraId="26DBEF7B" w14:textId="77777777" w:rsidTr="0085523E">
        <w:trPr>
          <w:trHeight w:val="240"/>
        </w:trPr>
        <w:tc>
          <w:tcPr>
            <w:tcW w:w="490" w:type="dxa"/>
            <w:tcBorders>
              <w:top w:val="nil"/>
              <w:left w:val="single" w:sz="4" w:space="0" w:color="auto"/>
              <w:bottom w:val="single" w:sz="4" w:space="0" w:color="auto"/>
              <w:right w:val="single" w:sz="4" w:space="0" w:color="auto"/>
            </w:tcBorders>
            <w:noWrap/>
            <w:hideMark/>
          </w:tcPr>
          <w:p w14:paraId="2D34A3BA" w14:textId="27537C9C" w:rsidR="005B16D2" w:rsidRPr="00EC4286" w:rsidRDefault="0009743B" w:rsidP="001F65B8">
            <w:pPr>
              <w:spacing w:after="0" w:line="240" w:lineRule="auto"/>
              <w:rPr>
                <w:rFonts w:ascii="Arial Narrow" w:hAnsi="Arial Narrow"/>
                <w:sz w:val="24"/>
                <w:szCs w:val="24"/>
              </w:rPr>
            </w:pPr>
            <w:r w:rsidRPr="00EC4286">
              <w:rPr>
                <w:rFonts w:ascii="Arial Narrow" w:hAnsi="Arial Narrow"/>
                <w:sz w:val="24"/>
                <w:szCs w:val="24"/>
              </w:rPr>
              <w:t>9.</w:t>
            </w:r>
          </w:p>
        </w:tc>
        <w:tc>
          <w:tcPr>
            <w:tcW w:w="4897" w:type="dxa"/>
            <w:tcBorders>
              <w:top w:val="nil"/>
              <w:left w:val="nil"/>
              <w:bottom w:val="single" w:sz="4" w:space="0" w:color="auto"/>
              <w:right w:val="single" w:sz="4" w:space="0" w:color="auto"/>
            </w:tcBorders>
            <w:vAlign w:val="bottom"/>
          </w:tcPr>
          <w:p w14:paraId="5779D91B" w14:textId="46453066" w:rsidR="005B16D2" w:rsidRPr="00EC4286" w:rsidRDefault="005B16D2" w:rsidP="001F65B8">
            <w:pPr>
              <w:spacing w:after="0" w:line="240" w:lineRule="auto"/>
              <w:rPr>
                <w:rFonts w:ascii="Arial Narrow" w:hAnsi="Arial Narrow"/>
                <w:sz w:val="24"/>
                <w:szCs w:val="24"/>
              </w:rPr>
            </w:pPr>
            <w:r w:rsidRPr="00EC4286">
              <w:rPr>
                <w:rFonts w:ascii="Arial Narrow" w:hAnsi="Arial Narrow"/>
                <w:sz w:val="24"/>
                <w:szCs w:val="24"/>
              </w:rPr>
              <w:t xml:space="preserve">Pražnjenje spremnika 240 l – gospodarstva </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788AC609" w14:textId="77777777" w:rsidR="005B16D2" w:rsidRPr="00EC4286" w:rsidRDefault="005B16D2" w:rsidP="001F65B8">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7EDC3051" w14:textId="0B3033E7" w:rsidR="005B16D2" w:rsidRPr="00EC4286" w:rsidRDefault="0009743B" w:rsidP="001F65B8">
            <w:pPr>
              <w:spacing w:after="0" w:line="240" w:lineRule="auto"/>
              <w:jc w:val="right"/>
              <w:rPr>
                <w:rFonts w:ascii="Arial Narrow" w:hAnsi="Arial Narrow"/>
                <w:sz w:val="24"/>
                <w:szCs w:val="24"/>
              </w:rPr>
            </w:pPr>
            <w:r w:rsidRPr="00EC4286">
              <w:rPr>
                <w:rFonts w:ascii="Arial Narrow" w:hAnsi="Arial Narrow"/>
                <w:sz w:val="24"/>
                <w:szCs w:val="24"/>
              </w:rPr>
              <w:t>4.000,00</w:t>
            </w:r>
          </w:p>
        </w:tc>
        <w:tc>
          <w:tcPr>
            <w:tcW w:w="1936" w:type="dxa"/>
            <w:tcBorders>
              <w:top w:val="nil"/>
              <w:left w:val="nil"/>
              <w:bottom w:val="single" w:sz="8" w:space="0" w:color="auto"/>
              <w:right w:val="single" w:sz="8" w:space="0" w:color="auto"/>
            </w:tcBorders>
            <w:shd w:val="clear" w:color="auto" w:fill="auto"/>
            <w:vAlign w:val="bottom"/>
          </w:tcPr>
          <w:p w14:paraId="603686BD" w14:textId="36C60097" w:rsidR="005B16D2" w:rsidRPr="00EC4286" w:rsidRDefault="00223417" w:rsidP="001F65B8">
            <w:pPr>
              <w:spacing w:after="0" w:line="240" w:lineRule="auto"/>
              <w:jc w:val="right"/>
              <w:rPr>
                <w:rFonts w:ascii="Arial Narrow" w:hAnsi="Arial Narrow"/>
                <w:sz w:val="24"/>
                <w:szCs w:val="24"/>
              </w:rPr>
            </w:pPr>
            <w:r w:rsidRPr="00EC4286">
              <w:rPr>
                <w:rFonts w:ascii="Arial Narrow" w:hAnsi="Arial Narrow"/>
                <w:sz w:val="24"/>
                <w:szCs w:val="24"/>
              </w:rPr>
              <w:t>5.177,00</w:t>
            </w:r>
          </w:p>
        </w:tc>
      </w:tr>
      <w:tr w:rsidR="00EC4286" w:rsidRPr="00EC4286" w14:paraId="3C0589FE"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5E7F0DF6" w14:textId="73642B1B" w:rsidR="005B16D2" w:rsidRPr="00EC4286" w:rsidRDefault="0009743B" w:rsidP="001F65B8">
            <w:pPr>
              <w:spacing w:after="0" w:line="240" w:lineRule="auto"/>
              <w:rPr>
                <w:rFonts w:ascii="Arial Narrow" w:hAnsi="Arial Narrow"/>
                <w:sz w:val="24"/>
                <w:szCs w:val="24"/>
              </w:rPr>
            </w:pPr>
            <w:r w:rsidRPr="00EC4286">
              <w:rPr>
                <w:rFonts w:ascii="Arial Narrow" w:hAnsi="Arial Narrow"/>
                <w:sz w:val="24"/>
                <w:szCs w:val="24"/>
              </w:rPr>
              <w:t>10.</w:t>
            </w:r>
          </w:p>
        </w:tc>
        <w:tc>
          <w:tcPr>
            <w:tcW w:w="4897" w:type="dxa"/>
            <w:tcBorders>
              <w:top w:val="nil"/>
              <w:left w:val="nil"/>
              <w:bottom w:val="single" w:sz="4" w:space="0" w:color="auto"/>
              <w:right w:val="single" w:sz="4" w:space="0" w:color="auto"/>
            </w:tcBorders>
            <w:vAlign w:val="bottom"/>
          </w:tcPr>
          <w:p w14:paraId="4B476CC2" w14:textId="2545282E" w:rsidR="005B16D2" w:rsidRPr="00EC4286" w:rsidRDefault="005B16D2" w:rsidP="001F65B8">
            <w:pPr>
              <w:spacing w:after="0" w:line="240" w:lineRule="auto"/>
              <w:rPr>
                <w:rFonts w:ascii="Arial Narrow" w:hAnsi="Arial Narrow"/>
                <w:sz w:val="24"/>
                <w:szCs w:val="24"/>
              </w:rPr>
            </w:pPr>
            <w:r w:rsidRPr="00EC4286">
              <w:rPr>
                <w:rFonts w:ascii="Arial Narrow" w:hAnsi="Arial Narrow"/>
                <w:sz w:val="24"/>
                <w:szCs w:val="24"/>
              </w:rPr>
              <w:t xml:space="preserve">Pražnjenje spremnika1100 l – gospodarstva </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0E2438E1" w14:textId="77777777" w:rsidR="005B16D2" w:rsidRPr="00EC4286" w:rsidRDefault="005B16D2" w:rsidP="001F65B8">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1EA6C085" w14:textId="5D20A410" w:rsidR="005B16D2" w:rsidRPr="00EC4286" w:rsidRDefault="0009743B" w:rsidP="001F65B8">
            <w:pPr>
              <w:spacing w:after="0" w:line="240" w:lineRule="auto"/>
              <w:jc w:val="right"/>
              <w:rPr>
                <w:rFonts w:ascii="Arial Narrow" w:hAnsi="Arial Narrow"/>
                <w:sz w:val="24"/>
                <w:szCs w:val="24"/>
              </w:rPr>
            </w:pPr>
            <w:r w:rsidRPr="00EC4286">
              <w:rPr>
                <w:rFonts w:ascii="Arial Narrow" w:hAnsi="Arial Narrow"/>
                <w:sz w:val="24"/>
                <w:szCs w:val="24"/>
              </w:rPr>
              <w:t>14.400,00</w:t>
            </w:r>
          </w:p>
        </w:tc>
        <w:tc>
          <w:tcPr>
            <w:tcW w:w="1936" w:type="dxa"/>
            <w:tcBorders>
              <w:top w:val="nil"/>
              <w:left w:val="nil"/>
              <w:bottom w:val="single" w:sz="8" w:space="0" w:color="auto"/>
              <w:right w:val="single" w:sz="8" w:space="0" w:color="auto"/>
            </w:tcBorders>
            <w:shd w:val="clear" w:color="auto" w:fill="auto"/>
            <w:vAlign w:val="bottom"/>
          </w:tcPr>
          <w:p w14:paraId="7E346B4E" w14:textId="66F4F957" w:rsidR="005B16D2" w:rsidRPr="00EC4286" w:rsidRDefault="00223417" w:rsidP="001F65B8">
            <w:pPr>
              <w:spacing w:after="0" w:line="240" w:lineRule="auto"/>
              <w:jc w:val="right"/>
              <w:rPr>
                <w:rFonts w:ascii="Arial Narrow" w:hAnsi="Arial Narrow"/>
                <w:sz w:val="24"/>
                <w:szCs w:val="24"/>
              </w:rPr>
            </w:pPr>
            <w:r w:rsidRPr="00EC4286">
              <w:rPr>
                <w:rFonts w:ascii="Arial Narrow" w:hAnsi="Arial Narrow"/>
                <w:sz w:val="24"/>
                <w:szCs w:val="24"/>
              </w:rPr>
              <w:t>15.351,00</w:t>
            </w:r>
          </w:p>
        </w:tc>
      </w:tr>
      <w:tr w:rsidR="00EC4286" w:rsidRPr="00EC4286" w14:paraId="3A5D4E17"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3B8BBC73" w14:textId="332EB41B" w:rsidR="005B16D2" w:rsidRPr="00EC4286" w:rsidRDefault="0009743B" w:rsidP="005B16D2">
            <w:pPr>
              <w:spacing w:after="0" w:line="240" w:lineRule="auto"/>
              <w:rPr>
                <w:rFonts w:ascii="Arial Narrow" w:hAnsi="Arial Narrow"/>
                <w:sz w:val="24"/>
                <w:szCs w:val="24"/>
              </w:rPr>
            </w:pPr>
            <w:r w:rsidRPr="00EC4286">
              <w:rPr>
                <w:rFonts w:ascii="Arial Narrow" w:hAnsi="Arial Narrow"/>
                <w:sz w:val="24"/>
                <w:szCs w:val="24"/>
              </w:rPr>
              <w:t>11.</w:t>
            </w:r>
          </w:p>
        </w:tc>
        <w:tc>
          <w:tcPr>
            <w:tcW w:w="4897" w:type="dxa"/>
            <w:tcBorders>
              <w:top w:val="nil"/>
              <w:left w:val="nil"/>
              <w:bottom w:val="single" w:sz="4" w:space="0" w:color="auto"/>
              <w:right w:val="single" w:sz="4" w:space="0" w:color="auto"/>
            </w:tcBorders>
          </w:tcPr>
          <w:p w14:paraId="7AC9662F" w14:textId="15006776"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 xml:space="preserve">Pražnjenje spremnika 5000 l – gospodarstva </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1B62142F" w14:textId="77777777"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1CAD1356" w14:textId="48669961" w:rsidR="005B16D2" w:rsidRPr="00EC4286" w:rsidRDefault="0009743B" w:rsidP="005B16D2">
            <w:pPr>
              <w:spacing w:after="0" w:line="240" w:lineRule="auto"/>
              <w:jc w:val="right"/>
              <w:rPr>
                <w:rFonts w:ascii="Arial Narrow" w:hAnsi="Arial Narrow"/>
                <w:sz w:val="24"/>
                <w:szCs w:val="24"/>
              </w:rPr>
            </w:pPr>
            <w:r w:rsidRPr="00EC4286">
              <w:rPr>
                <w:rFonts w:ascii="Arial Narrow" w:hAnsi="Arial Narrow"/>
                <w:sz w:val="24"/>
                <w:szCs w:val="24"/>
              </w:rPr>
              <w:t>380,00</w:t>
            </w:r>
          </w:p>
        </w:tc>
        <w:tc>
          <w:tcPr>
            <w:tcW w:w="1936" w:type="dxa"/>
            <w:tcBorders>
              <w:top w:val="nil"/>
              <w:left w:val="nil"/>
              <w:bottom w:val="single" w:sz="8" w:space="0" w:color="auto"/>
              <w:right w:val="single" w:sz="8" w:space="0" w:color="auto"/>
            </w:tcBorders>
            <w:shd w:val="clear" w:color="auto" w:fill="auto"/>
            <w:vAlign w:val="bottom"/>
          </w:tcPr>
          <w:p w14:paraId="36CB8FED" w14:textId="658ECB34"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407,00</w:t>
            </w:r>
          </w:p>
        </w:tc>
      </w:tr>
      <w:tr w:rsidR="00EC4286" w:rsidRPr="00EC4286" w14:paraId="384E69D1"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28899DC7" w14:textId="60F90421" w:rsidR="005B16D2" w:rsidRPr="00EC4286" w:rsidRDefault="0009743B" w:rsidP="005B16D2">
            <w:pPr>
              <w:spacing w:after="0" w:line="240" w:lineRule="auto"/>
              <w:rPr>
                <w:rFonts w:ascii="Arial Narrow" w:hAnsi="Arial Narrow"/>
                <w:sz w:val="24"/>
                <w:szCs w:val="24"/>
              </w:rPr>
            </w:pPr>
            <w:r w:rsidRPr="00EC4286">
              <w:rPr>
                <w:rFonts w:ascii="Arial Narrow" w:hAnsi="Arial Narrow"/>
                <w:sz w:val="24"/>
                <w:szCs w:val="24"/>
              </w:rPr>
              <w:t>12.</w:t>
            </w:r>
          </w:p>
        </w:tc>
        <w:tc>
          <w:tcPr>
            <w:tcW w:w="4897" w:type="dxa"/>
            <w:tcBorders>
              <w:top w:val="nil"/>
              <w:left w:val="nil"/>
              <w:bottom w:val="single" w:sz="4" w:space="0" w:color="auto"/>
              <w:right w:val="single" w:sz="4" w:space="0" w:color="auto"/>
            </w:tcBorders>
          </w:tcPr>
          <w:p w14:paraId="42769177" w14:textId="1646CD2C"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 xml:space="preserve">Pražnjenje spremnika 7000 l – gospodarstva </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59B76895" w14:textId="77777777"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6C33FA9C" w14:textId="7312C43E" w:rsidR="005B16D2" w:rsidRPr="00EC4286" w:rsidRDefault="0009743B" w:rsidP="005B16D2">
            <w:pPr>
              <w:spacing w:after="0" w:line="240" w:lineRule="auto"/>
              <w:jc w:val="right"/>
              <w:rPr>
                <w:rFonts w:ascii="Arial Narrow" w:hAnsi="Arial Narrow"/>
                <w:sz w:val="24"/>
                <w:szCs w:val="24"/>
              </w:rPr>
            </w:pPr>
            <w:r w:rsidRPr="00EC4286">
              <w:rPr>
                <w:rFonts w:ascii="Arial Narrow" w:hAnsi="Arial Narrow"/>
                <w:sz w:val="24"/>
                <w:szCs w:val="24"/>
              </w:rPr>
              <w:t>280,00</w:t>
            </w:r>
          </w:p>
        </w:tc>
        <w:tc>
          <w:tcPr>
            <w:tcW w:w="1936" w:type="dxa"/>
            <w:tcBorders>
              <w:top w:val="nil"/>
              <w:left w:val="nil"/>
              <w:bottom w:val="single" w:sz="8" w:space="0" w:color="auto"/>
              <w:right w:val="single" w:sz="8" w:space="0" w:color="auto"/>
            </w:tcBorders>
            <w:shd w:val="clear" w:color="auto" w:fill="auto"/>
            <w:vAlign w:val="bottom"/>
          </w:tcPr>
          <w:p w14:paraId="212234C0" w14:textId="3A8FC29E"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284,00</w:t>
            </w:r>
          </w:p>
        </w:tc>
      </w:tr>
      <w:tr w:rsidR="00EC4286" w:rsidRPr="00EC4286" w14:paraId="43F95CDC"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333E3604" w14:textId="2AFC8A7B" w:rsidR="005B16D2" w:rsidRPr="00EC4286" w:rsidRDefault="0009743B" w:rsidP="005B16D2">
            <w:pPr>
              <w:spacing w:after="0" w:line="240" w:lineRule="auto"/>
              <w:rPr>
                <w:rFonts w:ascii="Arial Narrow" w:hAnsi="Arial Narrow"/>
                <w:sz w:val="24"/>
                <w:szCs w:val="24"/>
              </w:rPr>
            </w:pPr>
            <w:r w:rsidRPr="00EC4286">
              <w:rPr>
                <w:rFonts w:ascii="Arial Narrow" w:hAnsi="Arial Narrow"/>
                <w:sz w:val="24"/>
                <w:szCs w:val="24"/>
              </w:rPr>
              <w:t>13.</w:t>
            </w:r>
          </w:p>
        </w:tc>
        <w:tc>
          <w:tcPr>
            <w:tcW w:w="4897" w:type="dxa"/>
            <w:tcBorders>
              <w:top w:val="nil"/>
              <w:left w:val="nil"/>
              <w:bottom w:val="single" w:sz="4" w:space="0" w:color="auto"/>
              <w:right w:val="single" w:sz="4" w:space="0" w:color="auto"/>
            </w:tcBorders>
          </w:tcPr>
          <w:p w14:paraId="74AB0F0B" w14:textId="07ED4FBF"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 xml:space="preserve">Pražnjenje spremnika 5000 l – press gospodarstva </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616CFFCC" w14:textId="77777777"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2D9E170B" w14:textId="63B0BD38" w:rsidR="005B16D2" w:rsidRPr="00EC4286" w:rsidRDefault="0009743B" w:rsidP="005B16D2">
            <w:pPr>
              <w:spacing w:after="0" w:line="240" w:lineRule="auto"/>
              <w:jc w:val="right"/>
              <w:rPr>
                <w:rFonts w:ascii="Arial Narrow" w:hAnsi="Arial Narrow"/>
                <w:sz w:val="24"/>
                <w:szCs w:val="24"/>
              </w:rPr>
            </w:pPr>
            <w:r w:rsidRPr="00EC4286">
              <w:rPr>
                <w:rFonts w:ascii="Arial Narrow" w:hAnsi="Arial Narrow"/>
                <w:sz w:val="24"/>
                <w:szCs w:val="24"/>
              </w:rPr>
              <w:t>12,00</w:t>
            </w:r>
          </w:p>
        </w:tc>
        <w:tc>
          <w:tcPr>
            <w:tcW w:w="1936" w:type="dxa"/>
            <w:tcBorders>
              <w:top w:val="nil"/>
              <w:left w:val="nil"/>
              <w:bottom w:val="single" w:sz="8" w:space="0" w:color="auto"/>
              <w:right w:val="single" w:sz="8" w:space="0" w:color="auto"/>
            </w:tcBorders>
            <w:shd w:val="clear" w:color="auto" w:fill="auto"/>
            <w:vAlign w:val="bottom"/>
          </w:tcPr>
          <w:p w14:paraId="24E6C3FC" w14:textId="6230774A"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13,00</w:t>
            </w:r>
          </w:p>
        </w:tc>
      </w:tr>
      <w:tr w:rsidR="00EC4286" w:rsidRPr="00EC4286" w14:paraId="61BB256A"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506C343F" w14:textId="3988ED8F" w:rsidR="005B16D2" w:rsidRPr="00EC4286" w:rsidRDefault="0009743B" w:rsidP="001F65B8">
            <w:pPr>
              <w:spacing w:after="0" w:line="240" w:lineRule="auto"/>
              <w:rPr>
                <w:rFonts w:ascii="Arial Narrow" w:hAnsi="Arial Narrow"/>
                <w:sz w:val="24"/>
                <w:szCs w:val="24"/>
              </w:rPr>
            </w:pPr>
            <w:r w:rsidRPr="00EC4286">
              <w:rPr>
                <w:rFonts w:ascii="Arial Narrow" w:hAnsi="Arial Narrow"/>
                <w:sz w:val="24"/>
                <w:szCs w:val="24"/>
              </w:rPr>
              <w:t>14.</w:t>
            </w:r>
          </w:p>
        </w:tc>
        <w:tc>
          <w:tcPr>
            <w:tcW w:w="4897" w:type="dxa"/>
            <w:tcBorders>
              <w:top w:val="nil"/>
              <w:left w:val="nil"/>
              <w:bottom w:val="single" w:sz="4" w:space="0" w:color="auto"/>
              <w:right w:val="single" w:sz="4" w:space="0" w:color="auto"/>
            </w:tcBorders>
            <w:vAlign w:val="bottom"/>
          </w:tcPr>
          <w:p w14:paraId="621D23EF" w14:textId="7FA2D7FE" w:rsidR="005B16D2" w:rsidRPr="00EC4286" w:rsidRDefault="005B16D2" w:rsidP="001F65B8">
            <w:pPr>
              <w:spacing w:after="0" w:line="240" w:lineRule="auto"/>
              <w:rPr>
                <w:rFonts w:ascii="Arial Narrow" w:hAnsi="Arial Narrow"/>
                <w:sz w:val="24"/>
                <w:szCs w:val="24"/>
              </w:rPr>
            </w:pPr>
            <w:r w:rsidRPr="00EC4286">
              <w:rPr>
                <w:rFonts w:ascii="Arial Narrow" w:hAnsi="Arial Narrow"/>
                <w:sz w:val="24"/>
                <w:szCs w:val="24"/>
              </w:rPr>
              <w:t>Pražnjenje spremnika 7000 l – press gospodarstva</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12F879DE" w14:textId="77777777" w:rsidR="005B16D2" w:rsidRPr="00EC4286" w:rsidRDefault="005B16D2" w:rsidP="001F65B8">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6167FEA8" w14:textId="142D7FFC" w:rsidR="005B16D2" w:rsidRPr="00EC4286" w:rsidRDefault="0009743B" w:rsidP="001F65B8">
            <w:pPr>
              <w:spacing w:after="0" w:line="240" w:lineRule="auto"/>
              <w:jc w:val="right"/>
              <w:rPr>
                <w:rFonts w:ascii="Arial Narrow" w:hAnsi="Arial Narrow"/>
                <w:sz w:val="24"/>
                <w:szCs w:val="24"/>
              </w:rPr>
            </w:pPr>
            <w:r w:rsidRPr="00EC4286">
              <w:rPr>
                <w:rFonts w:ascii="Arial Narrow" w:hAnsi="Arial Narrow"/>
                <w:sz w:val="24"/>
                <w:szCs w:val="24"/>
              </w:rPr>
              <w:t>14,00</w:t>
            </w:r>
          </w:p>
        </w:tc>
        <w:tc>
          <w:tcPr>
            <w:tcW w:w="1936" w:type="dxa"/>
            <w:tcBorders>
              <w:top w:val="nil"/>
              <w:left w:val="nil"/>
              <w:bottom w:val="single" w:sz="8" w:space="0" w:color="auto"/>
              <w:right w:val="single" w:sz="8" w:space="0" w:color="auto"/>
            </w:tcBorders>
            <w:shd w:val="clear" w:color="auto" w:fill="auto"/>
            <w:vAlign w:val="bottom"/>
          </w:tcPr>
          <w:p w14:paraId="6DA15808" w14:textId="0E91755C" w:rsidR="005B16D2" w:rsidRPr="00EC4286" w:rsidRDefault="00223417" w:rsidP="001F65B8">
            <w:pPr>
              <w:spacing w:after="0" w:line="240" w:lineRule="auto"/>
              <w:jc w:val="right"/>
              <w:rPr>
                <w:rFonts w:ascii="Arial Narrow" w:hAnsi="Arial Narrow"/>
                <w:sz w:val="24"/>
                <w:szCs w:val="24"/>
              </w:rPr>
            </w:pPr>
            <w:r w:rsidRPr="00EC4286">
              <w:rPr>
                <w:rFonts w:ascii="Arial Narrow" w:hAnsi="Arial Narrow"/>
                <w:sz w:val="24"/>
                <w:szCs w:val="24"/>
              </w:rPr>
              <w:t>21,00</w:t>
            </w:r>
          </w:p>
        </w:tc>
      </w:tr>
      <w:tr w:rsidR="00EC4286" w:rsidRPr="00EC4286" w14:paraId="7DF0B2FD"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71ECC3E9" w14:textId="7C53814F" w:rsidR="005B16D2" w:rsidRPr="00EC4286" w:rsidRDefault="0009743B" w:rsidP="005B16D2">
            <w:pPr>
              <w:spacing w:after="0" w:line="240" w:lineRule="auto"/>
              <w:rPr>
                <w:rFonts w:ascii="Arial Narrow" w:hAnsi="Arial Narrow"/>
                <w:sz w:val="24"/>
                <w:szCs w:val="24"/>
              </w:rPr>
            </w:pPr>
            <w:r w:rsidRPr="00EC4286">
              <w:rPr>
                <w:rFonts w:ascii="Arial Narrow" w:hAnsi="Arial Narrow"/>
                <w:sz w:val="24"/>
                <w:szCs w:val="24"/>
              </w:rPr>
              <w:t>15.</w:t>
            </w:r>
          </w:p>
        </w:tc>
        <w:tc>
          <w:tcPr>
            <w:tcW w:w="4897" w:type="dxa"/>
            <w:tcBorders>
              <w:top w:val="nil"/>
              <w:left w:val="nil"/>
              <w:bottom w:val="single" w:sz="4" w:space="0" w:color="auto"/>
              <w:right w:val="single" w:sz="4" w:space="0" w:color="auto"/>
            </w:tcBorders>
            <w:vAlign w:val="bottom"/>
          </w:tcPr>
          <w:p w14:paraId="2324BEA1" w14:textId="7CF695AB"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Minimalna javna usluga</w:t>
            </w:r>
          </w:p>
        </w:tc>
        <w:tc>
          <w:tcPr>
            <w:tcW w:w="988" w:type="dxa"/>
            <w:tcBorders>
              <w:top w:val="single" w:sz="4" w:space="0" w:color="auto"/>
              <w:left w:val="nil"/>
              <w:bottom w:val="single" w:sz="4" w:space="0" w:color="auto"/>
              <w:right w:val="single" w:sz="4" w:space="0" w:color="auto"/>
            </w:tcBorders>
            <w:shd w:val="clear" w:color="auto" w:fill="auto"/>
            <w:noWrap/>
          </w:tcPr>
          <w:p w14:paraId="53B1D910" w14:textId="5C4FD7BD"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68E12BF4" w14:textId="64EC18C1" w:rsidR="005B16D2" w:rsidRPr="00EC4286" w:rsidRDefault="0009743B" w:rsidP="005B16D2">
            <w:pPr>
              <w:spacing w:after="0" w:line="240" w:lineRule="auto"/>
              <w:jc w:val="right"/>
              <w:rPr>
                <w:rFonts w:ascii="Arial Narrow" w:hAnsi="Arial Narrow"/>
                <w:sz w:val="24"/>
                <w:szCs w:val="24"/>
              </w:rPr>
            </w:pPr>
            <w:r w:rsidRPr="00EC4286">
              <w:rPr>
                <w:rFonts w:ascii="Arial Narrow" w:hAnsi="Arial Narrow"/>
                <w:sz w:val="24"/>
                <w:szCs w:val="24"/>
              </w:rPr>
              <w:t>14.364,00</w:t>
            </w:r>
          </w:p>
        </w:tc>
        <w:tc>
          <w:tcPr>
            <w:tcW w:w="1936" w:type="dxa"/>
            <w:tcBorders>
              <w:top w:val="nil"/>
              <w:left w:val="nil"/>
              <w:bottom w:val="single" w:sz="8" w:space="0" w:color="auto"/>
              <w:right w:val="single" w:sz="8" w:space="0" w:color="auto"/>
            </w:tcBorders>
            <w:shd w:val="clear" w:color="auto" w:fill="auto"/>
            <w:vAlign w:val="bottom"/>
          </w:tcPr>
          <w:p w14:paraId="2160141F" w14:textId="146C92D1"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14.505,00</w:t>
            </w:r>
          </w:p>
        </w:tc>
      </w:tr>
      <w:tr w:rsidR="00EC4286" w:rsidRPr="00EC4286" w14:paraId="06C4120E"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0C7ADE19" w14:textId="16FCAE27" w:rsidR="005B16D2" w:rsidRPr="00EC4286" w:rsidRDefault="0009743B" w:rsidP="005B16D2">
            <w:pPr>
              <w:spacing w:after="0" w:line="240" w:lineRule="auto"/>
              <w:rPr>
                <w:rFonts w:ascii="Arial Narrow" w:hAnsi="Arial Narrow"/>
                <w:sz w:val="24"/>
                <w:szCs w:val="24"/>
              </w:rPr>
            </w:pPr>
            <w:r w:rsidRPr="00EC4286">
              <w:rPr>
                <w:rFonts w:ascii="Arial Narrow" w:hAnsi="Arial Narrow"/>
                <w:sz w:val="24"/>
                <w:szCs w:val="24"/>
              </w:rPr>
              <w:t>16.</w:t>
            </w:r>
          </w:p>
        </w:tc>
        <w:tc>
          <w:tcPr>
            <w:tcW w:w="4897" w:type="dxa"/>
            <w:tcBorders>
              <w:top w:val="nil"/>
              <w:left w:val="nil"/>
              <w:bottom w:val="single" w:sz="4" w:space="0" w:color="auto"/>
              <w:right w:val="single" w:sz="4" w:space="0" w:color="auto"/>
            </w:tcBorders>
            <w:vAlign w:val="bottom"/>
          </w:tcPr>
          <w:p w14:paraId="60A729F1" w14:textId="3440D312"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Pražnjenje spremnika 1100 l - groblja</w:t>
            </w:r>
          </w:p>
        </w:tc>
        <w:tc>
          <w:tcPr>
            <w:tcW w:w="988" w:type="dxa"/>
            <w:tcBorders>
              <w:top w:val="single" w:sz="4" w:space="0" w:color="auto"/>
              <w:left w:val="nil"/>
              <w:bottom w:val="single" w:sz="4" w:space="0" w:color="auto"/>
              <w:right w:val="single" w:sz="4" w:space="0" w:color="auto"/>
            </w:tcBorders>
            <w:shd w:val="clear" w:color="auto" w:fill="auto"/>
            <w:noWrap/>
          </w:tcPr>
          <w:p w14:paraId="0800D99F" w14:textId="7E145E80"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23A95EC9" w14:textId="17BB35FD" w:rsidR="005B16D2" w:rsidRPr="00EC4286" w:rsidRDefault="0009743B" w:rsidP="005B16D2">
            <w:pPr>
              <w:spacing w:after="0" w:line="240" w:lineRule="auto"/>
              <w:jc w:val="right"/>
              <w:rPr>
                <w:rFonts w:ascii="Arial Narrow" w:hAnsi="Arial Narrow"/>
                <w:sz w:val="24"/>
                <w:szCs w:val="24"/>
              </w:rPr>
            </w:pPr>
            <w:r w:rsidRPr="00EC4286">
              <w:rPr>
                <w:rFonts w:ascii="Arial Narrow" w:hAnsi="Arial Narrow"/>
                <w:sz w:val="24"/>
                <w:szCs w:val="24"/>
              </w:rPr>
              <w:t>682,00</w:t>
            </w:r>
          </w:p>
        </w:tc>
        <w:tc>
          <w:tcPr>
            <w:tcW w:w="1936" w:type="dxa"/>
            <w:tcBorders>
              <w:top w:val="nil"/>
              <w:left w:val="nil"/>
              <w:bottom w:val="single" w:sz="8" w:space="0" w:color="auto"/>
              <w:right w:val="single" w:sz="8" w:space="0" w:color="auto"/>
            </w:tcBorders>
            <w:shd w:val="clear" w:color="auto" w:fill="auto"/>
            <w:vAlign w:val="bottom"/>
          </w:tcPr>
          <w:p w14:paraId="33A61D70" w14:textId="685FEC92"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684,00</w:t>
            </w:r>
          </w:p>
        </w:tc>
      </w:tr>
      <w:tr w:rsidR="00EC4286" w:rsidRPr="00EC4286" w14:paraId="75E85F3C"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6ECE3782" w14:textId="78201246" w:rsidR="005B16D2" w:rsidRPr="00EC4286" w:rsidRDefault="0009743B" w:rsidP="005B16D2">
            <w:pPr>
              <w:spacing w:after="0" w:line="240" w:lineRule="auto"/>
              <w:rPr>
                <w:rFonts w:ascii="Arial Narrow" w:hAnsi="Arial Narrow"/>
                <w:sz w:val="24"/>
                <w:szCs w:val="24"/>
              </w:rPr>
            </w:pPr>
            <w:r w:rsidRPr="00EC4286">
              <w:rPr>
                <w:rFonts w:ascii="Arial Narrow" w:hAnsi="Arial Narrow"/>
                <w:sz w:val="24"/>
                <w:szCs w:val="24"/>
              </w:rPr>
              <w:t>17.</w:t>
            </w:r>
          </w:p>
        </w:tc>
        <w:tc>
          <w:tcPr>
            <w:tcW w:w="4897" w:type="dxa"/>
            <w:tcBorders>
              <w:top w:val="nil"/>
              <w:left w:val="nil"/>
              <w:bottom w:val="single" w:sz="4" w:space="0" w:color="auto"/>
              <w:right w:val="single" w:sz="4" w:space="0" w:color="auto"/>
            </w:tcBorders>
          </w:tcPr>
          <w:p w14:paraId="783478C0" w14:textId="772B9733"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Pražnjenje spremnika 5000 l - groblja</w:t>
            </w:r>
          </w:p>
        </w:tc>
        <w:tc>
          <w:tcPr>
            <w:tcW w:w="988" w:type="dxa"/>
            <w:tcBorders>
              <w:top w:val="single" w:sz="4" w:space="0" w:color="auto"/>
              <w:left w:val="nil"/>
              <w:bottom w:val="single" w:sz="4" w:space="0" w:color="auto"/>
              <w:right w:val="single" w:sz="4" w:space="0" w:color="auto"/>
            </w:tcBorders>
            <w:shd w:val="clear" w:color="auto" w:fill="auto"/>
            <w:noWrap/>
          </w:tcPr>
          <w:p w14:paraId="100947C7" w14:textId="6E7A4377"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4F1351AB" w14:textId="3DA3F7D2" w:rsidR="005B16D2" w:rsidRPr="00EC4286" w:rsidRDefault="0009743B" w:rsidP="005B16D2">
            <w:pPr>
              <w:spacing w:after="0" w:line="240" w:lineRule="auto"/>
              <w:jc w:val="right"/>
              <w:rPr>
                <w:rFonts w:ascii="Arial Narrow" w:hAnsi="Arial Narrow"/>
                <w:sz w:val="24"/>
                <w:szCs w:val="24"/>
              </w:rPr>
            </w:pPr>
            <w:r w:rsidRPr="00EC4286">
              <w:rPr>
                <w:rFonts w:ascii="Arial Narrow" w:hAnsi="Arial Narrow"/>
                <w:sz w:val="24"/>
                <w:szCs w:val="24"/>
              </w:rPr>
              <w:t>27,00</w:t>
            </w:r>
          </w:p>
        </w:tc>
        <w:tc>
          <w:tcPr>
            <w:tcW w:w="1936" w:type="dxa"/>
            <w:tcBorders>
              <w:top w:val="nil"/>
              <w:left w:val="nil"/>
              <w:bottom w:val="single" w:sz="8" w:space="0" w:color="auto"/>
              <w:right w:val="single" w:sz="8" w:space="0" w:color="auto"/>
            </w:tcBorders>
            <w:shd w:val="clear" w:color="auto" w:fill="auto"/>
            <w:vAlign w:val="bottom"/>
          </w:tcPr>
          <w:p w14:paraId="3330E5B0" w14:textId="7C81600D"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36,00</w:t>
            </w:r>
          </w:p>
        </w:tc>
      </w:tr>
      <w:tr w:rsidR="00EC4286" w:rsidRPr="00EC4286" w14:paraId="7CE0512B"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6836059B" w14:textId="3F9C88F8" w:rsidR="005B16D2" w:rsidRPr="00EC4286" w:rsidRDefault="0009743B" w:rsidP="005B16D2">
            <w:pPr>
              <w:spacing w:after="0" w:line="240" w:lineRule="auto"/>
              <w:rPr>
                <w:rFonts w:ascii="Arial Narrow" w:hAnsi="Arial Narrow"/>
                <w:sz w:val="24"/>
                <w:szCs w:val="24"/>
              </w:rPr>
            </w:pPr>
            <w:r w:rsidRPr="00EC4286">
              <w:rPr>
                <w:rFonts w:ascii="Arial Narrow" w:hAnsi="Arial Narrow"/>
                <w:sz w:val="24"/>
                <w:szCs w:val="24"/>
              </w:rPr>
              <w:t>18.</w:t>
            </w:r>
          </w:p>
        </w:tc>
        <w:tc>
          <w:tcPr>
            <w:tcW w:w="4897" w:type="dxa"/>
            <w:tcBorders>
              <w:top w:val="nil"/>
              <w:left w:val="nil"/>
              <w:bottom w:val="single" w:sz="4" w:space="0" w:color="auto"/>
              <w:right w:val="single" w:sz="4" w:space="0" w:color="auto"/>
            </w:tcBorders>
          </w:tcPr>
          <w:p w14:paraId="7B820524" w14:textId="768A215B" w:rsidR="005B16D2" w:rsidRPr="00EC4286" w:rsidRDefault="005B16D2" w:rsidP="005B16D2">
            <w:pPr>
              <w:spacing w:after="0" w:line="240" w:lineRule="auto"/>
              <w:rPr>
                <w:rFonts w:ascii="Arial Narrow" w:hAnsi="Arial Narrow"/>
                <w:sz w:val="24"/>
                <w:szCs w:val="24"/>
              </w:rPr>
            </w:pPr>
            <w:r w:rsidRPr="00EC4286">
              <w:rPr>
                <w:rFonts w:ascii="Arial Narrow" w:hAnsi="Arial Narrow"/>
                <w:sz w:val="24"/>
                <w:szCs w:val="24"/>
              </w:rPr>
              <w:t>Pražnjenje spremnika 7000 l - groblja</w:t>
            </w:r>
          </w:p>
        </w:tc>
        <w:tc>
          <w:tcPr>
            <w:tcW w:w="988" w:type="dxa"/>
            <w:tcBorders>
              <w:top w:val="single" w:sz="4" w:space="0" w:color="auto"/>
              <w:left w:val="nil"/>
              <w:bottom w:val="single" w:sz="4" w:space="0" w:color="auto"/>
              <w:right w:val="single" w:sz="4" w:space="0" w:color="auto"/>
            </w:tcBorders>
            <w:shd w:val="clear" w:color="auto" w:fill="auto"/>
            <w:noWrap/>
          </w:tcPr>
          <w:p w14:paraId="460C1D41" w14:textId="637B2CE1" w:rsidR="005B16D2" w:rsidRPr="00EC4286" w:rsidRDefault="005B16D2" w:rsidP="005B16D2">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59CB2519" w14:textId="69FBE785" w:rsidR="005B16D2" w:rsidRPr="00EC4286" w:rsidRDefault="0009743B" w:rsidP="005B16D2">
            <w:pPr>
              <w:spacing w:after="0" w:line="240" w:lineRule="auto"/>
              <w:jc w:val="right"/>
              <w:rPr>
                <w:rFonts w:ascii="Arial Narrow" w:hAnsi="Arial Narrow"/>
                <w:sz w:val="24"/>
                <w:szCs w:val="24"/>
              </w:rPr>
            </w:pPr>
            <w:r w:rsidRPr="00EC4286">
              <w:rPr>
                <w:rFonts w:ascii="Arial Narrow" w:hAnsi="Arial Narrow"/>
                <w:sz w:val="24"/>
                <w:szCs w:val="24"/>
              </w:rPr>
              <w:t>18,00</w:t>
            </w:r>
          </w:p>
        </w:tc>
        <w:tc>
          <w:tcPr>
            <w:tcW w:w="1936" w:type="dxa"/>
            <w:tcBorders>
              <w:top w:val="nil"/>
              <w:left w:val="nil"/>
              <w:bottom w:val="single" w:sz="8" w:space="0" w:color="auto"/>
              <w:right w:val="single" w:sz="8" w:space="0" w:color="auto"/>
            </w:tcBorders>
            <w:shd w:val="clear" w:color="auto" w:fill="auto"/>
            <w:vAlign w:val="bottom"/>
          </w:tcPr>
          <w:p w14:paraId="615B0BCB" w14:textId="7AE7E971" w:rsidR="005B16D2" w:rsidRPr="00EC4286" w:rsidRDefault="00223417" w:rsidP="005B16D2">
            <w:pPr>
              <w:spacing w:after="0" w:line="240" w:lineRule="auto"/>
              <w:jc w:val="right"/>
              <w:rPr>
                <w:rFonts w:ascii="Arial Narrow" w:hAnsi="Arial Narrow"/>
                <w:sz w:val="24"/>
                <w:szCs w:val="24"/>
              </w:rPr>
            </w:pPr>
            <w:r w:rsidRPr="00EC4286">
              <w:rPr>
                <w:rFonts w:ascii="Arial Narrow" w:hAnsi="Arial Narrow"/>
                <w:sz w:val="24"/>
                <w:szCs w:val="24"/>
              </w:rPr>
              <w:t>12,00</w:t>
            </w:r>
          </w:p>
        </w:tc>
      </w:tr>
      <w:tr w:rsidR="00EC4286" w:rsidRPr="00EC4286" w14:paraId="385001B7" w14:textId="77777777" w:rsidTr="0085523E">
        <w:trPr>
          <w:trHeight w:val="240"/>
        </w:trPr>
        <w:tc>
          <w:tcPr>
            <w:tcW w:w="490" w:type="dxa"/>
            <w:tcBorders>
              <w:top w:val="nil"/>
              <w:left w:val="single" w:sz="4" w:space="0" w:color="auto"/>
              <w:bottom w:val="single" w:sz="4" w:space="0" w:color="auto"/>
              <w:right w:val="single" w:sz="4" w:space="0" w:color="auto"/>
            </w:tcBorders>
            <w:shd w:val="clear" w:color="auto" w:fill="D9D9D9" w:themeFill="background1" w:themeFillShade="D9"/>
            <w:noWrap/>
          </w:tcPr>
          <w:p w14:paraId="21B6B3B5" w14:textId="77777777" w:rsidR="0009743B" w:rsidRPr="00EC4286" w:rsidRDefault="0009743B" w:rsidP="0009743B">
            <w:pPr>
              <w:spacing w:after="0" w:line="240" w:lineRule="auto"/>
              <w:rPr>
                <w:rFonts w:ascii="Arial Narrow" w:hAnsi="Arial Narrow"/>
                <w:sz w:val="24"/>
                <w:szCs w:val="24"/>
              </w:rPr>
            </w:pPr>
          </w:p>
        </w:tc>
        <w:tc>
          <w:tcPr>
            <w:tcW w:w="4897" w:type="dxa"/>
            <w:tcBorders>
              <w:top w:val="nil"/>
              <w:left w:val="nil"/>
              <w:bottom w:val="single" w:sz="4" w:space="0" w:color="auto"/>
              <w:right w:val="single" w:sz="4" w:space="0" w:color="auto"/>
            </w:tcBorders>
            <w:shd w:val="clear" w:color="auto" w:fill="D9D9D9" w:themeFill="background1" w:themeFillShade="D9"/>
            <w:vAlign w:val="bottom"/>
          </w:tcPr>
          <w:p w14:paraId="7918E28B" w14:textId="5BE34D4D" w:rsidR="0009743B" w:rsidRPr="00EC4286" w:rsidRDefault="0009743B" w:rsidP="0009743B">
            <w:pPr>
              <w:spacing w:after="0" w:line="240" w:lineRule="auto"/>
              <w:rPr>
                <w:rFonts w:ascii="Arial Narrow" w:hAnsi="Arial Narrow"/>
                <w:sz w:val="24"/>
                <w:szCs w:val="24"/>
              </w:rPr>
            </w:pPr>
            <w:r w:rsidRPr="00EC4286">
              <w:rPr>
                <w:rFonts w:ascii="Arial Narrow" w:hAnsi="Arial Narrow"/>
                <w:b/>
                <w:bCs/>
                <w:sz w:val="24"/>
                <w:szCs w:val="24"/>
              </w:rPr>
              <w:t>Ukupno javna usluga sakupljanja komunalnog otpada za gospodarstva</w:t>
            </w:r>
          </w:p>
        </w:tc>
        <w:tc>
          <w:tcPr>
            <w:tcW w:w="98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AB7ECC0" w14:textId="77777777" w:rsidR="0009743B" w:rsidRPr="00EC4286" w:rsidRDefault="0009743B" w:rsidP="0009743B">
            <w:pPr>
              <w:spacing w:after="0" w:line="240" w:lineRule="auto"/>
              <w:jc w:val="center"/>
              <w:rPr>
                <w:rFonts w:ascii="Arial Narrow" w:hAnsi="Arial Narrow"/>
                <w:sz w:val="24"/>
                <w:szCs w:val="24"/>
              </w:rPr>
            </w:pPr>
          </w:p>
        </w:tc>
        <w:tc>
          <w:tcPr>
            <w:tcW w:w="1896" w:type="dxa"/>
            <w:gridSpan w:val="2"/>
            <w:tcBorders>
              <w:top w:val="nil"/>
              <w:left w:val="nil"/>
              <w:bottom w:val="single" w:sz="8" w:space="0" w:color="auto"/>
              <w:right w:val="single" w:sz="8" w:space="0" w:color="auto"/>
            </w:tcBorders>
            <w:shd w:val="clear" w:color="auto" w:fill="D9D9D9" w:themeFill="background1" w:themeFillShade="D9"/>
            <w:vAlign w:val="bottom"/>
          </w:tcPr>
          <w:p w14:paraId="0D025E24" w14:textId="0126AA80" w:rsidR="0009743B" w:rsidRPr="00EC4286" w:rsidRDefault="0009743B" w:rsidP="0009743B">
            <w:pPr>
              <w:spacing w:after="0" w:line="240" w:lineRule="auto"/>
              <w:jc w:val="right"/>
              <w:rPr>
                <w:rFonts w:ascii="Arial Narrow" w:hAnsi="Arial Narrow"/>
                <w:b/>
                <w:bCs/>
                <w:sz w:val="24"/>
                <w:szCs w:val="24"/>
              </w:rPr>
            </w:pPr>
          </w:p>
        </w:tc>
        <w:tc>
          <w:tcPr>
            <w:tcW w:w="1936" w:type="dxa"/>
            <w:tcBorders>
              <w:top w:val="nil"/>
              <w:left w:val="nil"/>
              <w:bottom w:val="single" w:sz="8" w:space="0" w:color="auto"/>
              <w:right w:val="single" w:sz="8" w:space="0" w:color="auto"/>
            </w:tcBorders>
            <w:shd w:val="clear" w:color="auto" w:fill="D9D9D9" w:themeFill="background1" w:themeFillShade="D9"/>
            <w:vAlign w:val="bottom"/>
          </w:tcPr>
          <w:p w14:paraId="2EE23D22" w14:textId="77777777" w:rsidR="0009743B" w:rsidRPr="00EC4286" w:rsidRDefault="0009743B" w:rsidP="0009743B">
            <w:pPr>
              <w:spacing w:after="0" w:line="240" w:lineRule="auto"/>
              <w:jc w:val="right"/>
              <w:rPr>
                <w:rFonts w:ascii="Arial Narrow" w:hAnsi="Arial Narrow"/>
                <w:b/>
                <w:bCs/>
                <w:sz w:val="24"/>
                <w:szCs w:val="24"/>
              </w:rPr>
            </w:pPr>
          </w:p>
        </w:tc>
      </w:tr>
      <w:tr w:rsidR="00EC4286" w:rsidRPr="00EC4286" w14:paraId="08572F90"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1C9AEF39" w14:textId="78E0E6E1"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19.</w:t>
            </w:r>
          </w:p>
        </w:tc>
        <w:tc>
          <w:tcPr>
            <w:tcW w:w="4897" w:type="dxa"/>
            <w:tcBorders>
              <w:top w:val="nil"/>
              <w:left w:val="nil"/>
              <w:bottom w:val="single" w:sz="4" w:space="0" w:color="auto"/>
              <w:right w:val="single" w:sz="4" w:space="0" w:color="auto"/>
            </w:tcBorders>
            <w:vAlign w:val="bottom"/>
          </w:tcPr>
          <w:p w14:paraId="7ED81AD8" w14:textId="50C9F647"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Prijevoz i zbrinjavanje 5m3 – gospodarstva po pozivu</w:t>
            </w:r>
          </w:p>
        </w:tc>
        <w:tc>
          <w:tcPr>
            <w:tcW w:w="988" w:type="dxa"/>
            <w:tcBorders>
              <w:top w:val="single" w:sz="4" w:space="0" w:color="auto"/>
              <w:left w:val="nil"/>
              <w:bottom w:val="single" w:sz="4" w:space="0" w:color="auto"/>
              <w:right w:val="single" w:sz="4" w:space="0" w:color="auto"/>
            </w:tcBorders>
            <w:shd w:val="clear" w:color="auto" w:fill="auto"/>
            <w:noWrap/>
          </w:tcPr>
          <w:p w14:paraId="438AD910" w14:textId="49C5EACB"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40B619BF" w14:textId="596B99D5"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60,00</w:t>
            </w:r>
          </w:p>
        </w:tc>
        <w:tc>
          <w:tcPr>
            <w:tcW w:w="1936" w:type="dxa"/>
            <w:tcBorders>
              <w:top w:val="nil"/>
              <w:left w:val="nil"/>
              <w:bottom w:val="single" w:sz="8" w:space="0" w:color="auto"/>
              <w:right w:val="single" w:sz="8" w:space="0" w:color="auto"/>
            </w:tcBorders>
            <w:shd w:val="clear" w:color="auto" w:fill="auto"/>
            <w:vAlign w:val="bottom"/>
          </w:tcPr>
          <w:p w14:paraId="2506938C" w14:textId="1875420E"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74,00</w:t>
            </w:r>
          </w:p>
        </w:tc>
      </w:tr>
      <w:tr w:rsidR="00EC4286" w:rsidRPr="00EC4286" w14:paraId="13DE9667"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17701BA8" w14:textId="282558FD"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20.</w:t>
            </w:r>
          </w:p>
        </w:tc>
        <w:tc>
          <w:tcPr>
            <w:tcW w:w="4897" w:type="dxa"/>
            <w:tcBorders>
              <w:top w:val="nil"/>
              <w:left w:val="nil"/>
              <w:bottom w:val="single" w:sz="4" w:space="0" w:color="auto"/>
              <w:right w:val="single" w:sz="4" w:space="0" w:color="auto"/>
            </w:tcBorders>
            <w:vAlign w:val="bottom"/>
          </w:tcPr>
          <w:p w14:paraId="42E1CA08" w14:textId="610CD5BB"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Prijevoz i zbrinjavanje 7 m3 – gospodarstva po pozivu</w:t>
            </w:r>
          </w:p>
        </w:tc>
        <w:tc>
          <w:tcPr>
            <w:tcW w:w="988" w:type="dxa"/>
            <w:tcBorders>
              <w:top w:val="single" w:sz="4" w:space="0" w:color="auto"/>
              <w:left w:val="nil"/>
              <w:bottom w:val="single" w:sz="4" w:space="0" w:color="auto"/>
              <w:right w:val="single" w:sz="4" w:space="0" w:color="auto"/>
            </w:tcBorders>
            <w:shd w:val="clear" w:color="auto" w:fill="auto"/>
            <w:noWrap/>
          </w:tcPr>
          <w:p w14:paraId="6B10721D" w14:textId="48CD59B8"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70F6C13C" w14:textId="71F02E95"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5,00</w:t>
            </w:r>
          </w:p>
        </w:tc>
        <w:tc>
          <w:tcPr>
            <w:tcW w:w="1936" w:type="dxa"/>
            <w:tcBorders>
              <w:top w:val="nil"/>
              <w:left w:val="nil"/>
              <w:bottom w:val="single" w:sz="8" w:space="0" w:color="auto"/>
              <w:right w:val="single" w:sz="8" w:space="0" w:color="auto"/>
            </w:tcBorders>
            <w:shd w:val="clear" w:color="auto" w:fill="auto"/>
            <w:vAlign w:val="bottom"/>
          </w:tcPr>
          <w:p w14:paraId="456020FE" w14:textId="37258D06"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1,00</w:t>
            </w:r>
          </w:p>
        </w:tc>
      </w:tr>
      <w:tr w:rsidR="00EC4286" w:rsidRPr="00EC4286" w14:paraId="1FCA333F"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13A7B28E" w14:textId="32539ABE"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21.</w:t>
            </w:r>
          </w:p>
        </w:tc>
        <w:tc>
          <w:tcPr>
            <w:tcW w:w="4897" w:type="dxa"/>
            <w:tcBorders>
              <w:top w:val="nil"/>
              <w:left w:val="nil"/>
              <w:bottom w:val="single" w:sz="4" w:space="0" w:color="auto"/>
              <w:right w:val="single" w:sz="4" w:space="0" w:color="auto"/>
            </w:tcBorders>
            <w:vAlign w:val="bottom"/>
          </w:tcPr>
          <w:p w14:paraId="23799F12" w14:textId="0AFBFFD0"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Prijevoz i zbrinjavanje 7 m3 – gospodarstva po pozivu</w:t>
            </w:r>
          </w:p>
        </w:tc>
        <w:tc>
          <w:tcPr>
            <w:tcW w:w="988" w:type="dxa"/>
            <w:tcBorders>
              <w:top w:val="single" w:sz="4" w:space="0" w:color="auto"/>
              <w:left w:val="nil"/>
              <w:bottom w:val="single" w:sz="4" w:space="0" w:color="auto"/>
              <w:right w:val="single" w:sz="4" w:space="0" w:color="auto"/>
            </w:tcBorders>
            <w:shd w:val="clear" w:color="auto" w:fill="auto"/>
            <w:noWrap/>
          </w:tcPr>
          <w:p w14:paraId="0BD832D5" w14:textId="08F7B7DF"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0022DF30" w14:textId="4215305A"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70,00</w:t>
            </w:r>
          </w:p>
        </w:tc>
        <w:tc>
          <w:tcPr>
            <w:tcW w:w="1936" w:type="dxa"/>
            <w:tcBorders>
              <w:top w:val="nil"/>
              <w:left w:val="nil"/>
              <w:bottom w:val="single" w:sz="8" w:space="0" w:color="auto"/>
              <w:right w:val="single" w:sz="8" w:space="0" w:color="auto"/>
            </w:tcBorders>
            <w:shd w:val="clear" w:color="auto" w:fill="auto"/>
            <w:vAlign w:val="bottom"/>
          </w:tcPr>
          <w:p w14:paraId="54D8E4B1" w14:textId="2C8AD675"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75,00</w:t>
            </w:r>
          </w:p>
        </w:tc>
      </w:tr>
      <w:tr w:rsidR="00EC4286" w:rsidRPr="00EC4286" w14:paraId="6CF915E2"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0B74CADF" w14:textId="1141AEF9"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22.</w:t>
            </w:r>
          </w:p>
        </w:tc>
        <w:tc>
          <w:tcPr>
            <w:tcW w:w="4897" w:type="dxa"/>
            <w:tcBorders>
              <w:top w:val="nil"/>
              <w:left w:val="nil"/>
              <w:bottom w:val="single" w:sz="4" w:space="0" w:color="auto"/>
              <w:right w:val="single" w:sz="4" w:space="0" w:color="auto"/>
            </w:tcBorders>
            <w:vAlign w:val="bottom"/>
          </w:tcPr>
          <w:p w14:paraId="1A977B05" w14:textId="3FE28AB6"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Glomazni otpad 2m3 – domaćinstva po pozivu</w:t>
            </w:r>
          </w:p>
        </w:tc>
        <w:tc>
          <w:tcPr>
            <w:tcW w:w="988" w:type="dxa"/>
            <w:tcBorders>
              <w:top w:val="single" w:sz="4" w:space="0" w:color="auto"/>
              <w:left w:val="nil"/>
              <w:bottom w:val="single" w:sz="4" w:space="0" w:color="auto"/>
              <w:right w:val="single" w:sz="4" w:space="0" w:color="auto"/>
            </w:tcBorders>
            <w:shd w:val="clear" w:color="auto" w:fill="auto"/>
            <w:noWrap/>
          </w:tcPr>
          <w:p w14:paraId="40573686" w14:textId="22559931"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6CD385FF" w14:textId="2DBFAC63"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3,00</w:t>
            </w:r>
          </w:p>
        </w:tc>
        <w:tc>
          <w:tcPr>
            <w:tcW w:w="1936" w:type="dxa"/>
            <w:tcBorders>
              <w:top w:val="nil"/>
              <w:left w:val="nil"/>
              <w:bottom w:val="single" w:sz="8" w:space="0" w:color="auto"/>
              <w:right w:val="single" w:sz="8" w:space="0" w:color="auto"/>
            </w:tcBorders>
            <w:shd w:val="clear" w:color="auto" w:fill="auto"/>
            <w:vAlign w:val="bottom"/>
          </w:tcPr>
          <w:p w14:paraId="09C8873E" w14:textId="27BD1C74"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1,00</w:t>
            </w:r>
          </w:p>
        </w:tc>
      </w:tr>
      <w:tr w:rsidR="00EC4286" w:rsidRPr="00EC4286" w14:paraId="39088D19"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4B63734B" w14:textId="3798AD60"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23.</w:t>
            </w:r>
          </w:p>
        </w:tc>
        <w:tc>
          <w:tcPr>
            <w:tcW w:w="4897" w:type="dxa"/>
            <w:tcBorders>
              <w:top w:val="nil"/>
              <w:left w:val="nil"/>
              <w:bottom w:val="single" w:sz="4" w:space="0" w:color="auto"/>
              <w:right w:val="single" w:sz="4" w:space="0" w:color="auto"/>
            </w:tcBorders>
            <w:vAlign w:val="bottom"/>
          </w:tcPr>
          <w:p w14:paraId="414AE068" w14:textId="647FF2D4"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Glomazni otpad 5m3 – domaćinstva po pozivu</w:t>
            </w:r>
          </w:p>
        </w:tc>
        <w:tc>
          <w:tcPr>
            <w:tcW w:w="988" w:type="dxa"/>
            <w:tcBorders>
              <w:top w:val="single" w:sz="4" w:space="0" w:color="auto"/>
              <w:left w:val="nil"/>
              <w:bottom w:val="single" w:sz="4" w:space="0" w:color="auto"/>
              <w:right w:val="single" w:sz="4" w:space="0" w:color="auto"/>
            </w:tcBorders>
            <w:shd w:val="clear" w:color="auto" w:fill="auto"/>
            <w:noWrap/>
          </w:tcPr>
          <w:p w14:paraId="708FDFA7" w14:textId="48E2A299"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5A83FCC2" w14:textId="4393C291"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6,00</w:t>
            </w:r>
          </w:p>
        </w:tc>
        <w:tc>
          <w:tcPr>
            <w:tcW w:w="1936" w:type="dxa"/>
            <w:tcBorders>
              <w:top w:val="nil"/>
              <w:left w:val="nil"/>
              <w:bottom w:val="single" w:sz="8" w:space="0" w:color="auto"/>
              <w:right w:val="single" w:sz="8" w:space="0" w:color="auto"/>
            </w:tcBorders>
            <w:shd w:val="clear" w:color="auto" w:fill="auto"/>
            <w:vAlign w:val="bottom"/>
          </w:tcPr>
          <w:p w14:paraId="14847852" w14:textId="691F067D"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15,00</w:t>
            </w:r>
          </w:p>
        </w:tc>
      </w:tr>
      <w:tr w:rsidR="00EC4286" w:rsidRPr="00EC4286" w14:paraId="5A529257"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27C04D38" w14:textId="6C87C3CC"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24.</w:t>
            </w:r>
          </w:p>
        </w:tc>
        <w:tc>
          <w:tcPr>
            <w:tcW w:w="4897" w:type="dxa"/>
            <w:tcBorders>
              <w:top w:val="nil"/>
              <w:left w:val="nil"/>
              <w:bottom w:val="single" w:sz="4" w:space="0" w:color="auto"/>
              <w:right w:val="single" w:sz="4" w:space="0" w:color="auto"/>
            </w:tcBorders>
            <w:vAlign w:val="bottom"/>
          </w:tcPr>
          <w:p w14:paraId="175F3876" w14:textId="2DA2257A"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Glomazni otpad 7m3 – domaćinstva po pozivu</w:t>
            </w:r>
          </w:p>
        </w:tc>
        <w:tc>
          <w:tcPr>
            <w:tcW w:w="988" w:type="dxa"/>
            <w:tcBorders>
              <w:top w:val="single" w:sz="4" w:space="0" w:color="auto"/>
              <w:left w:val="nil"/>
              <w:bottom w:val="single" w:sz="4" w:space="0" w:color="auto"/>
              <w:right w:val="single" w:sz="4" w:space="0" w:color="auto"/>
            </w:tcBorders>
            <w:shd w:val="clear" w:color="auto" w:fill="auto"/>
            <w:noWrap/>
          </w:tcPr>
          <w:p w14:paraId="3B05B58C" w14:textId="3984B175"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65129BEA" w14:textId="70E7D4EA"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6,00</w:t>
            </w:r>
          </w:p>
        </w:tc>
        <w:tc>
          <w:tcPr>
            <w:tcW w:w="1936" w:type="dxa"/>
            <w:tcBorders>
              <w:top w:val="nil"/>
              <w:left w:val="nil"/>
              <w:bottom w:val="single" w:sz="8" w:space="0" w:color="auto"/>
              <w:right w:val="single" w:sz="8" w:space="0" w:color="auto"/>
            </w:tcBorders>
            <w:shd w:val="clear" w:color="auto" w:fill="auto"/>
            <w:vAlign w:val="bottom"/>
          </w:tcPr>
          <w:p w14:paraId="15F45AF8" w14:textId="3E594ACF"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33,00</w:t>
            </w:r>
          </w:p>
        </w:tc>
      </w:tr>
      <w:tr w:rsidR="00EC4286" w:rsidRPr="00EC4286" w14:paraId="1D617FF8"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335B93D2" w14:textId="17E30514"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25.</w:t>
            </w:r>
          </w:p>
        </w:tc>
        <w:tc>
          <w:tcPr>
            <w:tcW w:w="4897" w:type="dxa"/>
            <w:tcBorders>
              <w:top w:val="nil"/>
              <w:left w:val="nil"/>
              <w:bottom w:val="single" w:sz="4" w:space="0" w:color="auto"/>
              <w:right w:val="single" w:sz="4" w:space="0" w:color="auto"/>
            </w:tcBorders>
            <w:vAlign w:val="bottom"/>
          </w:tcPr>
          <w:p w14:paraId="5B42A74B" w14:textId="3104D4B4"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Glomazni otpad 10m3 – gospodarstva po pozivu</w:t>
            </w:r>
          </w:p>
        </w:tc>
        <w:tc>
          <w:tcPr>
            <w:tcW w:w="988" w:type="dxa"/>
            <w:tcBorders>
              <w:top w:val="single" w:sz="4" w:space="0" w:color="auto"/>
              <w:left w:val="nil"/>
              <w:bottom w:val="single" w:sz="4" w:space="0" w:color="auto"/>
              <w:right w:val="single" w:sz="4" w:space="0" w:color="auto"/>
            </w:tcBorders>
            <w:shd w:val="clear" w:color="auto" w:fill="auto"/>
            <w:noWrap/>
          </w:tcPr>
          <w:p w14:paraId="2718D771" w14:textId="3298A23B"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7F0DD2CD" w14:textId="288B0F26"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8,00</w:t>
            </w:r>
          </w:p>
        </w:tc>
        <w:tc>
          <w:tcPr>
            <w:tcW w:w="1936" w:type="dxa"/>
            <w:tcBorders>
              <w:top w:val="nil"/>
              <w:left w:val="nil"/>
              <w:bottom w:val="single" w:sz="8" w:space="0" w:color="auto"/>
              <w:right w:val="single" w:sz="8" w:space="0" w:color="auto"/>
            </w:tcBorders>
            <w:shd w:val="clear" w:color="auto" w:fill="auto"/>
            <w:vAlign w:val="bottom"/>
          </w:tcPr>
          <w:p w14:paraId="505D10FC" w14:textId="2A7E0870"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43,00</w:t>
            </w:r>
          </w:p>
        </w:tc>
      </w:tr>
      <w:tr w:rsidR="00EC4286" w:rsidRPr="00EC4286" w14:paraId="404172D3"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48C28D49" w14:textId="0E6CC0D7"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26.</w:t>
            </w:r>
          </w:p>
        </w:tc>
        <w:tc>
          <w:tcPr>
            <w:tcW w:w="4897" w:type="dxa"/>
            <w:tcBorders>
              <w:top w:val="nil"/>
              <w:left w:val="nil"/>
              <w:bottom w:val="single" w:sz="4" w:space="0" w:color="auto"/>
              <w:right w:val="single" w:sz="4" w:space="0" w:color="auto"/>
            </w:tcBorders>
            <w:vAlign w:val="bottom"/>
          </w:tcPr>
          <w:p w14:paraId="6AB2FE56" w14:textId="430190F2"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Glomazni otpada 10m3 – domaćinstva po pozivu</w:t>
            </w:r>
          </w:p>
        </w:tc>
        <w:tc>
          <w:tcPr>
            <w:tcW w:w="988" w:type="dxa"/>
            <w:tcBorders>
              <w:top w:val="single" w:sz="4" w:space="0" w:color="auto"/>
              <w:left w:val="nil"/>
              <w:bottom w:val="single" w:sz="4" w:space="0" w:color="auto"/>
              <w:right w:val="single" w:sz="4" w:space="0" w:color="auto"/>
            </w:tcBorders>
            <w:shd w:val="clear" w:color="auto" w:fill="auto"/>
            <w:noWrap/>
          </w:tcPr>
          <w:p w14:paraId="6FD41AC2" w14:textId="24948B46"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kom</w:t>
            </w:r>
          </w:p>
        </w:tc>
        <w:tc>
          <w:tcPr>
            <w:tcW w:w="1896" w:type="dxa"/>
            <w:gridSpan w:val="2"/>
            <w:tcBorders>
              <w:top w:val="nil"/>
              <w:left w:val="nil"/>
              <w:bottom w:val="single" w:sz="8" w:space="0" w:color="auto"/>
              <w:right w:val="single" w:sz="8" w:space="0" w:color="auto"/>
            </w:tcBorders>
            <w:shd w:val="clear" w:color="auto" w:fill="auto"/>
            <w:vAlign w:val="bottom"/>
          </w:tcPr>
          <w:p w14:paraId="3713656F" w14:textId="70147A3D"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3,00</w:t>
            </w:r>
          </w:p>
        </w:tc>
        <w:tc>
          <w:tcPr>
            <w:tcW w:w="1936" w:type="dxa"/>
            <w:tcBorders>
              <w:top w:val="nil"/>
              <w:left w:val="nil"/>
              <w:bottom w:val="single" w:sz="8" w:space="0" w:color="auto"/>
              <w:right w:val="single" w:sz="8" w:space="0" w:color="auto"/>
            </w:tcBorders>
            <w:shd w:val="clear" w:color="auto" w:fill="auto"/>
            <w:vAlign w:val="bottom"/>
          </w:tcPr>
          <w:p w14:paraId="7E272EF5" w14:textId="5F27B389"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7,00</w:t>
            </w:r>
          </w:p>
        </w:tc>
      </w:tr>
      <w:tr w:rsidR="00EC4286" w:rsidRPr="00EC4286" w14:paraId="1653F201" w14:textId="77777777" w:rsidTr="0085523E">
        <w:trPr>
          <w:trHeight w:val="240"/>
        </w:trPr>
        <w:tc>
          <w:tcPr>
            <w:tcW w:w="490" w:type="dxa"/>
            <w:tcBorders>
              <w:top w:val="nil"/>
              <w:left w:val="single" w:sz="4" w:space="0" w:color="auto"/>
              <w:bottom w:val="single" w:sz="4" w:space="0" w:color="auto"/>
              <w:right w:val="single" w:sz="4" w:space="0" w:color="auto"/>
            </w:tcBorders>
            <w:noWrap/>
          </w:tcPr>
          <w:p w14:paraId="0E1D6EC8" w14:textId="193BFCAB"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27.</w:t>
            </w:r>
          </w:p>
        </w:tc>
        <w:tc>
          <w:tcPr>
            <w:tcW w:w="4897" w:type="dxa"/>
            <w:tcBorders>
              <w:top w:val="nil"/>
              <w:left w:val="nil"/>
              <w:bottom w:val="single" w:sz="4" w:space="0" w:color="auto"/>
              <w:right w:val="single" w:sz="4" w:space="0" w:color="auto"/>
            </w:tcBorders>
            <w:vAlign w:val="bottom"/>
          </w:tcPr>
          <w:p w14:paraId="1A2FB8FD" w14:textId="35E40A05"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Zbrinjavanje otpada na odlagalištu</w:t>
            </w:r>
          </w:p>
        </w:tc>
        <w:tc>
          <w:tcPr>
            <w:tcW w:w="988" w:type="dxa"/>
            <w:tcBorders>
              <w:top w:val="single" w:sz="4" w:space="0" w:color="auto"/>
              <w:left w:val="nil"/>
              <w:bottom w:val="single" w:sz="4" w:space="0" w:color="auto"/>
              <w:right w:val="single" w:sz="4" w:space="0" w:color="auto"/>
            </w:tcBorders>
            <w:shd w:val="clear" w:color="auto" w:fill="auto"/>
            <w:noWrap/>
          </w:tcPr>
          <w:p w14:paraId="33D87C95" w14:textId="0BE79F95"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kg</w:t>
            </w:r>
          </w:p>
        </w:tc>
        <w:tc>
          <w:tcPr>
            <w:tcW w:w="1896" w:type="dxa"/>
            <w:gridSpan w:val="2"/>
            <w:tcBorders>
              <w:top w:val="nil"/>
              <w:left w:val="nil"/>
              <w:bottom w:val="single" w:sz="8" w:space="0" w:color="auto"/>
              <w:right w:val="single" w:sz="8" w:space="0" w:color="auto"/>
            </w:tcBorders>
            <w:shd w:val="clear" w:color="auto" w:fill="auto"/>
            <w:vAlign w:val="bottom"/>
          </w:tcPr>
          <w:p w14:paraId="13301C39" w14:textId="10466535"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600.000,00</w:t>
            </w:r>
          </w:p>
        </w:tc>
        <w:tc>
          <w:tcPr>
            <w:tcW w:w="1936" w:type="dxa"/>
            <w:tcBorders>
              <w:top w:val="nil"/>
              <w:left w:val="nil"/>
              <w:bottom w:val="single" w:sz="8" w:space="0" w:color="auto"/>
              <w:right w:val="single" w:sz="8" w:space="0" w:color="auto"/>
            </w:tcBorders>
            <w:shd w:val="clear" w:color="auto" w:fill="auto"/>
            <w:vAlign w:val="bottom"/>
          </w:tcPr>
          <w:p w14:paraId="37B7841C" w14:textId="227C1408"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1.411.100,00</w:t>
            </w:r>
          </w:p>
        </w:tc>
      </w:tr>
      <w:tr w:rsidR="00EC4286" w:rsidRPr="00EC4286" w14:paraId="441C6A21" w14:textId="77777777" w:rsidTr="00336C4D">
        <w:trPr>
          <w:trHeight w:val="240"/>
        </w:trPr>
        <w:tc>
          <w:tcPr>
            <w:tcW w:w="490" w:type="dxa"/>
            <w:tcBorders>
              <w:top w:val="nil"/>
              <w:left w:val="single" w:sz="4" w:space="0" w:color="auto"/>
              <w:bottom w:val="single" w:sz="4" w:space="0" w:color="auto"/>
              <w:right w:val="single" w:sz="4" w:space="0" w:color="auto"/>
            </w:tcBorders>
            <w:noWrap/>
          </w:tcPr>
          <w:p w14:paraId="340AD861" w14:textId="3BBFC99D"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28.</w:t>
            </w:r>
          </w:p>
        </w:tc>
        <w:tc>
          <w:tcPr>
            <w:tcW w:w="4897" w:type="dxa"/>
            <w:tcBorders>
              <w:top w:val="nil"/>
              <w:left w:val="nil"/>
              <w:bottom w:val="single" w:sz="4" w:space="0" w:color="auto"/>
              <w:right w:val="single" w:sz="4" w:space="0" w:color="auto"/>
            </w:tcBorders>
            <w:vAlign w:val="bottom"/>
          </w:tcPr>
          <w:p w14:paraId="1F1BCD4B" w14:textId="2C94A40B" w:rsidR="0085523E" w:rsidRPr="00EC4286" w:rsidRDefault="0085523E" w:rsidP="0085523E">
            <w:pPr>
              <w:spacing w:after="0" w:line="240" w:lineRule="auto"/>
              <w:rPr>
                <w:rFonts w:ascii="Arial Narrow" w:hAnsi="Arial Narrow"/>
                <w:sz w:val="24"/>
                <w:szCs w:val="24"/>
              </w:rPr>
            </w:pPr>
            <w:r w:rsidRPr="00EC4286">
              <w:rPr>
                <w:rFonts w:ascii="Arial Narrow" w:hAnsi="Arial Narrow"/>
                <w:sz w:val="24"/>
                <w:szCs w:val="24"/>
              </w:rPr>
              <w:t xml:space="preserve">Zbrinjavanje otpada na odlagalištu </w:t>
            </w:r>
          </w:p>
        </w:tc>
        <w:tc>
          <w:tcPr>
            <w:tcW w:w="988" w:type="dxa"/>
            <w:tcBorders>
              <w:top w:val="single" w:sz="4" w:space="0" w:color="auto"/>
              <w:left w:val="nil"/>
              <w:bottom w:val="single" w:sz="4" w:space="0" w:color="auto"/>
              <w:right w:val="single" w:sz="4" w:space="0" w:color="auto"/>
            </w:tcBorders>
            <w:shd w:val="clear" w:color="auto" w:fill="auto"/>
            <w:noWrap/>
          </w:tcPr>
          <w:p w14:paraId="089F77BD" w14:textId="7DEE19AD" w:rsidR="0085523E" w:rsidRPr="00EC4286" w:rsidRDefault="0085523E" w:rsidP="0085523E">
            <w:pPr>
              <w:spacing w:after="0" w:line="240" w:lineRule="auto"/>
              <w:jc w:val="center"/>
              <w:rPr>
                <w:rFonts w:ascii="Arial Narrow" w:hAnsi="Arial Narrow"/>
                <w:sz w:val="24"/>
                <w:szCs w:val="24"/>
              </w:rPr>
            </w:pPr>
            <w:r w:rsidRPr="00EC4286">
              <w:rPr>
                <w:rFonts w:ascii="Arial Narrow" w:hAnsi="Arial Narrow"/>
                <w:sz w:val="24"/>
                <w:szCs w:val="24"/>
              </w:rPr>
              <w:t>m3</w:t>
            </w:r>
          </w:p>
        </w:tc>
        <w:tc>
          <w:tcPr>
            <w:tcW w:w="1896" w:type="dxa"/>
            <w:gridSpan w:val="2"/>
            <w:tcBorders>
              <w:top w:val="nil"/>
              <w:left w:val="nil"/>
              <w:bottom w:val="single" w:sz="4" w:space="0" w:color="auto"/>
              <w:right w:val="single" w:sz="8" w:space="0" w:color="auto"/>
            </w:tcBorders>
            <w:shd w:val="clear" w:color="auto" w:fill="auto"/>
            <w:vAlign w:val="bottom"/>
          </w:tcPr>
          <w:p w14:paraId="68C137B1" w14:textId="00D127FC" w:rsidR="0085523E" w:rsidRPr="00EC4286" w:rsidRDefault="0085523E" w:rsidP="0085523E">
            <w:pPr>
              <w:spacing w:after="0" w:line="240" w:lineRule="auto"/>
              <w:jc w:val="right"/>
              <w:rPr>
                <w:rFonts w:ascii="Arial Narrow" w:hAnsi="Arial Narrow"/>
                <w:sz w:val="24"/>
                <w:szCs w:val="24"/>
              </w:rPr>
            </w:pPr>
            <w:r w:rsidRPr="00EC4286">
              <w:rPr>
                <w:rFonts w:ascii="Arial Narrow" w:hAnsi="Arial Narrow"/>
                <w:sz w:val="24"/>
                <w:szCs w:val="24"/>
              </w:rPr>
              <w:t>300,00</w:t>
            </w:r>
          </w:p>
        </w:tc>
        <w:tc>
          <w:tcPr>
            <w:tcW w:w="1936" w:type="dxa"/>
            <w:tcBorders>
              <w:top w:val="nil"/>
              <w:left w:val="nil"/>
              <w:bottom w:val="single" w:sz="4" w:space="0" w:color="auto"/>
              <w:right w:val="single" w:sz="8" w:space="0" w:color="auto"/>
            </w:tcBorders>
            <w:shd w:val="clear" w:color="auto" w:fill="auto"/>
            <w:vAlign w:val="bottom"/>
          </w:tcPr>
          <w:p w14:paraId="57827DAE" w14:textId="35444637" w:rsidR="0085523E" w:rsidRPr="00EC4286" w:rsidRDefault="00CE3CFF" w:rsidP="0085523E">
            <w:pPr>
              <w:spacing w:after="0" w:line="240" w:lineRule="auto"/>
              <w:jc w:val="right"/>
              <w:rPr>
                <w:rFonts w:ascii="Arial Narrow" w:hAnsi="Arial Narrow"/>
                <w:sz w:val="24"/>
                <w:szCs w:val="24"/>
              </w:rPr>
            </w:pPr>
            <w:r w:rsidRPr="00EC4286">
              <w:rPr>
                <w:rFonts w:ascii="Arial Narrow" w:hAnsi="Arial Narrow"/>
                <w:sz w:val="24"/>
                <w:szCs w:val="24"/>
              </w:rPr>
              <w:t>132,00</w:t>
            </w:r>
          </w:p>
        </w:tc>
      </w:tr>
      <w:tr w:rsidR="00EC4286" w:rsidRPr="00EC4286" w14:paraId="3DEA3526" w14:textId="77777777" w:rsidTr="00336C4D">
        <w:trPr>
          <w:trHeight w:val="24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63972CBF" w14:textId="77777777" w:rsidR="005B16D2" w:rsidRPr="00EC4286" w:rsidRDefault="005B16D2" w:rsidP="001F65B8">
            <w:pPr>
              <w:spacing w:after="0" w:line="240" w:lineRule="auto"/>
              <w:rPr>
                <w:rFonts w:ascii="Arial Narrow" w:hAnsi="Arial Narrow"/>
                <w:sz w:val="24"/>
                <w:szCs w:val="24"/>
              </w:rPr>
            </w:pPr>
          </w:p>
        </w:tc>
        <w:tc>
          <w:tcPr>
            <w:tcW w:w="48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99C820A" w14:textId="49480DD6" w:rsidR="005B16D2" w:rsidRPr="00EC4286" w:rsidRDefault="005B16D2" w:rsidP="001F65B8">
            <w:pPr>
              <w:spacing w:after="0" w:line="240" w:lineRule="auto"/>
              <w:rPr>
                <w:rFonts w:ascii="Arial Narrow" w:hAnsi="Arial Narrow"/>
                <w:b/>
                <w:bCs/>
                <w:sz w:val="24"/>
                <w:szCs w:val="24"/>
              </w:rPr>
            </w:pPr>
            <w:r w:rsidRPr="00EC4286">
              <w:rPr>
                <w:rFonts w:ascii="Arial Narrow" w:hAnsi="Arial Narrow"/>
                <w:b/>
                <w:bCs/>
                <w:sz w:val="24"/>
                <w:szCs w:val="24"/>
              </w:rPr>
              <w:t xml:space="preserve">Ukupno </w:t>
            </w:r>
            <w:r w:rsidR="0085523E" w:rsidRPr="00EC4286">
              <w:rPr>
                <w:rFonts w:ascii="Arial Narrow" w:hAnsi="Arial Narrow"/>
                <w:b/>
                <w:bCs/>
                <w:sz w:val="24"/>
                <w:szCs w:val="24"/>
              </w:rPr>
              <w:t>sakupljanje i zbrinjavanje otpada van javne usluge</w:t>
            </w:r>
            <w:r w:rsidRPr="00EC4286">
              <w:rPr>
                <w:rFonts w:ascii="Arial Narrow" w:hAnsi="Arial Narrow"/>
                <w:b/>
                <w:bCs/>
                <w:sz w:val="24"/>
                <w:szCs w:val="24"/>
              </w:rPr>
              <w:t xml:space="preserve"> </w:t>
            </w:r>
          </w:p>
        </w:tc>
        <w:tc>
          <w:tcPr>
            <w:tcW w:w="98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4358DA1" w14:textId="77777777" w:rsidR="005B16D2" w:rsidRPr="00EC4286" w:rsidRDefault="005B16D2" w:rsidP="001F65B8">
            <w:pPr>
              <w:spacing w:after="0" w:line="240" w:lineRule="auto"/>
              <w:jc w:val="right"/>
              <w:rPr>
                <w:rFonts w:ascii="Arial Narrow" w:hAnsi="Arial Narrow"/>
                <w:b/>
                <w:bCs/>
                <w:sz w:val="24"/>
                <w:szCs w:val="24"/>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58724B7" w14:textId="4367A8D9" w:rsidR="005B16D2" w:rsidRPr="00EC4286" w:rsidRDefault="005B16D2" w:rsidP="001F65B8">
            <w:pPr>
              <w:spacing w:after="0" w:line="240" w:lineRule="auto"/>
              <w:jc w:val="right"/>
              <w:rPr>
                <w:rFonts w:ascii="Arial Narrow" w:hAnsi="Arial Narrow"/>
                <w:b/>
                <w:bCs/>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C986868" w14:textId="77777777" w:rsidR="005B16D2" w:rsidRPr="00EC4286" w:rsidRDefault="005B16D2" w:rsidP="001F65B8">
            <w:pPr>
              <w:spacing w:after="0" w:line="240" w:lineRule="auto"/>
              <w:jc w:val="right"/>
              <w:rPr>
                <w:rFonts w:ascii="Arial Narrow" w:hAnsi="Arial Narrow"/>
                <w:b/>
                <w:bCs/>
                <w:sz w:val="24"/>
                <w:szCs w:val="24"/>
              </w:rPr>
            </w:pPr>
          </w:p>
        </w:tc>
      </w:tr>
      <w:tr w:rsidR="00EC4286" w:rsidRPr="00EC4286" w14:paraId="1094463F" w14:textId="77777777" w:rsidTr="00336C4D">
        <w:trPr>
          <w:trHeight w:val="24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8083FCE" w14:textId="19F8E1E1" w:rsidR="00336C4D" w:rsidRPr="00EC4286" w:rsidRDefault="00645666" w:rsidP="001F65B8">
            <w:pPr>
              <w:spacing w:after="0" w:line="240" w:lineRule="auto"/>
              <w:rPr>
                <w:rFonts w:ascii="Arial Narrow" w:hAnsi="Arial Narrow"/>
                <w:sz w:val="24"/>
                <w:szCs w:val="24"/>
              </w:rPr>
            </w:pPr>
            <w:r w:rsidRPr="00EC4286">
              <w:rPr>
                <w:rFonts w:ascii="Arial Narrow" w:hAnsi="Arial Narrow"/>
                <w:sz w:val="24"/>
                <w:szCs w:val="24"/>
              </w:rPr>
              <w:t>29.</w:t>
            </w:r>
          </w:p>
        </w:tc>
        <w:tc>
          <w:tcPr>
            <w:tcW w:w="4897" w:type="dxa"/>
            <w:tcBorders>
              <w:top w:val="single" w:sz="4" w:space="0" w:color="auto"/>
              <w:left w:val="nil"/>
              <w:bottom w:val="single" w:sz="4" w:space="0" w:color="auto"/>
              <w:right w:val="single" w:sz="4" w:space="0" w:color="auto"/>
            </w:tcBorders>
            <w:shd w:val="clear" w:color="auto" w:fill="auto"/>
            <w:vAlign w:val="bottom"/>
          </w:tcPr>
          <w:p w14:paraId="0F848CEB" w14:textId="21CD3B39" w:rsidR="00336C4D" w:rsidRPr="00EC4286" w:rsidRDefault="00336C4D" w:rsidP="001F65B8">
            <w:pPr>
              <w:spacing w:after="0" w:line="240" w:lineRule="auto"/>
              <w:rPr>
                <w:rFonts w:ascii="Arial Narrow" w:hAnsi="Arial Narrow"/>
                <w:sz w:val="24"/>
                <w:szCs w:val="24"/>
              </w:rPr>
            </w:pPr>
            <w:r w:rsidRPr="00EC4286">
              <w:rPr>
                <w:rFonts w:ascii="Arial Narrow" w:hAnsi="Arial Narrow"/>
                <w:sz w:val="24"/>
                <w:szCs w:val="24"/>
              </w:rPr>
              <w:t>Neopasni proizvodni otpad 100101</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6B1EC6FF" w14:textId="3A7ABB6A" w:rsidR="00336C4D" w:rsidRPr="00EC4286" w:rsidRDefault="00336C4D" w:rsidP="001F65B8">
            <w:pPr>
              <w:spacing w:after="0" w:line="240" w:lineRule="auto"/>
              <w:jc w:val="right"/>
              <w:rPr>
                <w:rFonts w:ascii="Arial Narrow" w:hAnsi="Arial Narrow"/>
                <w:sz w:val="24"/>
                <w:szCs w:val="24"/>
              </w:rPr>
            </w:pPr>
            <w:r w:rsidRPr="00EC4286">
              <w:rPr>
                <w:rFonts w:ascii="Arial Narrow" w:hAnsi="Arial Narrow"/>
                <w:sz w:val="24"/>
                <w:szCs w:val="24"/>
              </w:rPr>
              <w:t>t</w:t>
            </w:r>
          </w:p>
        </w:tc>
        <w:tc>
          <w:tcPr>
            <w:tcW w:w="1896" w:type="dxa"/>
            <w:gridSpan w:val="2"/>
            <w:tcBorders>
              <w:top w:val="single" w:sz="4" w:space="0" w:color="auto"/>
              <w:left w:val="nil"/>
              <w:bottom w:val="single" w:sz="8" w:space="0" w:color="auto"/>
              <w:right w:val="single" w:sz="8" w:space="0" w:color="auto"/>
            </w:tcBorders>
            <w:shd w:val="clear" w:color="auto" w:fill="auto"/>
            <w:vAlign w:val="bottom"/>
          </w:tcPr>
          <w:p w14:paraId="16C50440" w14:textId="5CF5E00B" w:rsidR="00336C4D"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120,00</w:t>
            </w:r>
          </w:p>
        </w:tc>
        <w:tc>
          <w:tcPr>
            <w:tcW w:w="1936" w:type="dxa"/>
            <w:tcBorders>
              <w:top w:val="single" w:sz="4" w:space="0" w:color="auto"/>
              <w:left w:val="nil"/>
              <w:bottom w:val="single" w:sz="8" w:space="0" w:color="auto"/>
              <w:right w:val="single" w:sz="8" w:space="0" w:color="auto"/>
            </w:tcBorders>
            <w:shd w:val="clear" w:color="auto" w:fill="auto"/>
            <w:vAlign w:val="bottom"/>
          </w:tcPr>
          <w:p w14:paraId="1F40B609" w14:textId="25C118DE" w:rsidR="00336C4D" w:rsidRPr="00EC4286" w:rsidRDefault="00CE3CFF" w:rsidP="001F65B8">
            <w:pPr>
              <w:spacing w:after="0" w:line="240" w:lineRule="auto"/>
              <w:jc w:val="right"/>
              <w:rPr>
                <w:rFonts w:ascii="Arial Narrow" w:hAnsi="Arial Narrow"/>
                <w:sz w:val="24"/>
                <w:szCs w:val="24"/>
              </w:rPr>
            </w:pPr>
            <w:r w:rsidRPr="00EC4286">
              <w:rPr>
                <w:rFonts w:ascii="Arial Narrow" w:hAnsi="Arial Narrow"/>
                <w:sz w:val="24"/>
                <w:szCs w:val="24"/>
              </w:rPr>
              <w:t>269,42</w:t>
            </w:r>
          </w:p>
        </w:tc>
      </w:tr>
      <w:tr w:rsidR="00EC4286" w:rsidRPr="00EC4286" w14:paraId="474030E8"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6B363AB1" w14:textId="46342326" w:rsidR="00336C4D" w:rsidRPr="00EC4286" w:rsidRDefault="00645666" w:rsidP="001F65B8">
            <w:pPr>
              <w:spacing w:after="0" w:line="240" w:lineRule="auto"/>
              <w:rPr>
                <w:rFonts w:ascii="Arial Narrow" w:hAnsi="Arial Narrow"/>
                <w:sz w:val="24"/>
                <w:szCs w:val="24"/>
              </w:rPr>
            </w:pPr>
            <w:r w:rsidRPr="00EC4286">
              <w:rPr>
                <w:rFonts w:ascii="Arial Narrow" w:hAnsi="Arial Narrow"/>
                <w:sz w:val="24"/>
                <w:szCs w:val="24"/>
              </w:rPr>
              <w:lastRenderedPageBreak/>
              <w:t>30.</w:t>
            </w:r>
          </w:p>
        </w:tc>
        <w:tc>
          <w:tcPr>
            <w:tcW w:w="4897" w:type="dxa"/>
            <w:tcBorders>
              <w:top w:val="nil"/>
              <w:left w:val="nil"/>
              <w:bottom w:val="single" w:sz="4" w:space="0" w:color="auto"/>
              <w:right w:val="single" w:sz="4" w:space="0" w:color="auto"/>
            </w:tcBorders>
            <w:shd w:val="clear" w:color="auto" w:fill="auto"/>
            <w:vAlign w:val="bottom"/>
          </w:tcPr>
          <w:p w14:paraId="1A769848" w14:textId="3F1241FF" w:rsidR="00336C4D" w:rsidRPr="00EC4286" w:rsidRDefault="00336C4D" w:rsidP="001F65B8">
            <w:pPr>
              <w:spacing w:after="0" w:line="240" w:lineRule="auto"/>
              <w:rPr>
                <w:rFonts w:ascii="Arial Narrow" w:hAnsi="Arial Narrow"/>
                <w:sz w:val="24"/>
                <w:szCs w:val="24"/>
              </w:rPr>
            </w:pPr>
            <w:r w:rsidRPr="00EC4286">
              <w:rPr>
                <w:rFonts w:ascii="Arial Narrow" w:hAnsi="Arial Narrow"/>
                <w:sz w:val="24"/>
                <w:szCs w:val="24"/>
              </w:rPr>
              <w:t xml:space="preserve">Neopasni otpad 19 12 12 </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52BCBEEC" w14:textId="11749AF1" w:rsidR="00336C4D" w:rsidRPr="00EC4286" w:rsidRDefault="00336C4D" w:rsidP="001F65B8">
            <w:pPr>
              <w:spacing w:after="0" w:line="240" w:lineRule="auto"/>
              <w:jc w:val="right"/>
              <w:rPr>
                <w:rFonts w:ascii="Arial Narrow" w:hAnsi="Arial Narrow"/>
                <w:sz w:val="24"/>
                <w:szCs w:val="24"/>
              </w:rPr>
            </w:pPr>
            <w:r w:rsidRPr="00EC4286">
              <w:rPr>
                <w:rFonts w:ascii="Arial Narrow" w:hAnsi="Arial Narrow"/>
                <w:sz w:val="24"/>
                <w:szCs w:val="24"/>
              </w:rPr>
              <w:t>t</w:t>
            </w:r>
          </w:p>
        </w:tc>
        <w:tc>
          <w:tcPr>
            <w:tcW w:w="1896" w:type="dxa"/>
            <w:gridSpan w:val="2"/>
            <w:tcBorders>
              <w:top w:val="nil"/>
              <w:left w:val="nil"/>
              <w:bottom w:val="single" w:sz="8" w:space="0" w:color="auto"/>
              <w:right w:val="single" w:sz="8" w:space="0" w:color="auto"/>
            </w:tcBorders>
            <w:shd w:val="clear" w:color="auto" w:fill="auto"/>
            <w:vAlign w:val="bottom"/>
          </w:tcPr>
          <w:p w14:paraId="2DF5497D" w14:textId="2EF55B1F" w:rsidR="00336C4D"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700,00</w:t>
            </w:r>
          </w:p>
        </w:tc>
        <w:tc>
          <w:tcPr>
            <w:tcW w:w="1936" w:type="dxa"/>
            <w:tcBorders>
              <w:top w:val="nil"/>
              <w:left w:val="nil"/>
              <w:bottom w:val="single" w:sz="8" w:space="0" w:color="auto"/>
              <w:right w:val="single" w:sz="8" w:space="0" w:color="auto"/>
            </w:tcBorders>
            <w:shd w:val="clear" w:color="auto" w:fill="auto"/>
            <w:vAlign w:val="bottom"/>
          </w:tcPr>
          <w:p w14:paraId="36110D83" w14:textId="69058E8B" w:rsidR="00336C4D" w:rsidRPr="00EC4286" w:rsidRDefault="00CE3CFF" w:rsidP="001F65B8">
            <w:pPr>
              <w:spacing w:after="0" w:line="240" w:lineRule="auto"/>
              <w:jc w:val="right"/>
              <w:rPr>
                <w:rFonts w:ascii="Arial Narrow" w:hAnsi="Arial Narrow"/>
                <w:sz w:val="24"/>
                <w:szCs w:val="24"/>
              </w:rPr>
            </w:pPr>
            <w:r w:rsidRPr="00EC4286">
              <w:rPr>
                <w:rFonts w:ascii="Arial Narrow" w:hAnsi="Arial Narrow"/>
                <w:sz w:val="24"/>
                <w:szCs w:val="24"/>
              </w:rPr>
              <w:t>951,76</w:t>
            </w:r>
          </w:p>
        </w:tc>
      </w:tr>
      <w:tr w:rsidR="00EC4286" w:rsidRPr="00EC4286" w14:paraId="10351144"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32AB5CC3" w14:textId="722B4796" w:rsidR="005D5715" w:rsidRPr="00EC4286" w:rsidRDefault="00645666" w:rsidP="005D5715">
            <w:pPr>
              <w:spacing w:after="0" w:line="240" w:lineRule="auto"/>
              <w:rPr>
                <w:rFonts w:ascii="Arial Narrow" w:hAnsi="Arial Narrow"/>
                <w:sz w:val="24"/>
                <w:szCs w:val="24"/>
              </w:rPr>
            </w:pPr>
            <w:r w:rsidRPr="00EC4286">
              <w:rPr>
                <w:rFonts w:ascii="Arial Narrow" w:hAnsi="Arial Narrow"/>
                <w:sz w:val="24"/>
                <w:szCs w:val="24"/>
              </w:rPr>
              <w:t>31.</w:t>
            </w:r>
          </w:p>
        </w:tc>
        <w:tc>
          <w:tcPr>
            <w:tcW w:w="4897" w:type="dxa"/>
            <w:tcBorders>
              <w:top w:val="nil"/>
              <w:left w:val="nil"/>
              <w:bottom w:val="single" w:sz="4" w:space="0" w:color="auto"/>
              <w:right w:val="single" w:sz="4" w:space="0" w:color="auto"/>
            </w:tcBorders>
            <w:shd w:val="clear" w:color="auto" w:fill="auto"/>
            <w:vAlign w:val="bottom"/>
          </w:tcPr>
          <w:p w14:paraId="73126EF1" w14:textId="3A0A762B" w:rsidR="005D5715" w:rsidRPr="00EC4286" w:rsidRDefault="005D5715" w:rsidP="005D5715">
            <w:pPr>
              <w:spacing w:after="0" w:line="240" w:lineRule="auto"/>
              <w:rPr>
                <w:rFonts w:ascii="Arial Narrow" w:hAnsi="Arial Narrow"/>
                <w:sz w:val="24"/>
                <w:szCs w:val="24"/>
              </w:rPr>
            </w:pPr>
            <w:r w:rsidRPr="00EC4286">
              <w:rPr>
                <w:rFonts w:ascii="Arial Narrow" w:hAnsi="Arial Narrow"/>
                <w:sz w:val="24"/>
                <w:szCs w:val="24"/>
              </w:rPr>
              <w:t>Deponiranje otpadne mase</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2537060B" w14:textId="6B1A34B2" w:rsidR="005D5715" w:rsidRPr="00EC4286" w:rsidRDefault="005D5715" w:rsidP="005D5715">
            <w:pPr>
              <w:spacing w:after="0" w:line="240" w:lineRule="auto"/>
              <w:jc w:val="right"/>
              <w:rPr>
                <w:rFonts w:ascii="Arial Narrow" w:hAnsi="Arial Narrow"/>
                <w:sz w:val="24"/>
                <w:szCs w:val="24"/>
              </w:rPr>
            </w:pPr>
            <w:r w:rsidRPr="00EC4286">
              <w:rPr>
                <w:rFonts w:ascii="Arial Narrow" w:hAnsi="Arial Narrow"/>
                <w:sz w:val="24"/>
                <w:szCs w:val="24"/>
              </w:rPr>
              <w:t>kg</w:t>
            </w:r>
          </w:p>
        </w:tc>
        <w:tc>
          <w:tcPr>
            <w:tcW w:w="1896" w:type="dxa"/>
            <w:gridSpan w:val="2"/>
            <w:tcBorders>
              <w:top w:val="nil"/>
              <w:left w:val="nil"/>
              <w:bottom w:val="single" w:sz="8" w:space="0" w:color="auto"/>
              <w:right w:val="single" w:sz="8" w:space="0" w:color="auto"/>
            </w:tcBorders>
            <w:shd w:val="clear" w:color="auto" w:fill="auto"/>
            <w:vAlign w:val="bottom"/>
          </w:tcPr>
          <w:p w14:paraId="4AEF9C74" w14:textId="77C19572" w:rsidR="005D5715" w:rsidRPr="00EC4286" w:rsidRDefault="005D5715" w:rsidP="005D5715">
            <w:pPr>
              <w:spacing w:after="0" w:line="240" w:lineRule="auto"/>
              <w:jc w:val="right"/>
              <w:rPr>
                <w:rFonts w:ascii="Arial Narrow" w:hAnsi="Arial Narrow"/>
                <w:sz w:val="24"/>
                <w:szCs w:val="24"/>
              </w:rPr>
            </w:pPr>
            <w:r w:rsidRPr="00EC4286">
              <w:rPr>
                <w:rFonts w:ascii="Arial Narrow" w:hAnsi="Arial Narrow"/>
                <w:sz w:val="24"/>
                <w:szCs w:val="24"/>
              </w:rPr>
              <w:t>80.000,00</w:t>
            </w:r>
          </w:p>
        </w:tc>
        <w:tc>
          <w:tcPr>
            <w:tcW w:w="1936" w:type="dxa"/>
            <w:tcBorders>
              <w:top w:val="nil"/>
              <w:left w:val="nil"/>
              <w:bottom w:val="single" w:sz="8" w:space="0" w:color="auto"/>
              <w:right w:val="single" w:sz="8" w:space="0" w:color="auto"/>
            </w:tcBorders>
            <w:shd w:val="clear" w:color="auto" w:fill="auto"/>
            <w:vAlign w:val="bottom"/>
          </w:tcPr>
          <w:p w14:paraId="6551DA6A" w14:textId="08A49CA3" w:rsidR="005D5715" w:rsidRPr="00EC4286" w:rsidRDefault="00CE3CFF" w:rsidP="005D5715">
            <w:pPr>
              <w:spacing w:after="0" w:line="240" w:lineRule="auto"/>
              <w:jc w:val="right"/>
              <w:rPr>
                <w:rFonts w:ascii="Arial Narrow" w:hAnsi="Arial Narrow"/>
                <w:sz w:val="24"/>
                <w:szCs w:val="24"/>
              </w:rPr>
            </w:pPr>
            <w:r w:rsidRPr="00EC4286">
              <w:rPr>
                <w:rFonts w:ascii="Arial Narrow" w:hAnsi="Arial Narrow"/>
                <w:sz w:val="24"/>
                <w:szCs w:val="24"/>
              </w:rPr>
              <w:t>153.340,00</w:t>
            </w:r>
          </w:p>
        </w:tc>
      </w:tr>
      <w:tr w:rsidR="00EC4286" w:rsidRPr="00EC4286" w14:paraId="2947ED17"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7C802745" w14:textId="417CF14F" w:rsidR="005D5715" w:rsidRPr="00EC4286" w:rsidRDefault="00645666" w:rsidP="005D5715">
            <w:pPr>
              <w:spacing w:after="0" w:line="240" w:lineRule="auto"/>
              <w:rPr>
                <w:rFonts w:ascii="Arial Narrow" w:hAnsi="Arial Narrow"/>
                <w:sz w:val="24"/>
                <w:szCs w:val="24"/>
              </w:rPr>
            </w:pPr>
            <w:r w:rsidRPr="00EC4286">
              <w:rPr>
                <w:rFonts w:ascii="Arial Narrow" w:hAnsi="Arial Narrow"/>
                <w:sz w:val="24"/>
                <w:szCs w:val="24"/>
              </w:rPr>
              <w:t>32.</w:t>
            </w:r>
          </w:p>
        </w:tc>
        <w:tc>
          <w:tcPr>
            <w:tcW w:w="4897" w:type="dxa"/>
            <w:tcBorders>
              <w:top w:val="nil"/>
              <w:left w:val="nil"/>
              <w:bottom w:val="single" w:sz="4" w:space="0" w:color="auto"/>
              <w:right w:val="single" w:sz="4" w:space="0" w:color="auto"/>
            </w:tcBorders>
            <w:shd w:val="clear" w:color="auto" w:fill="auto"/>
            <w:vAlign w:val="bottom"/>
          </w:tcPr>
          <w:p w14:paraId="5B6F8411" w14:textId="20DC60CB" w:rsidR="005D5715" w:rsidRPr="00EC4286" w:rsidRDefault="005D5715" w:rsidP="005D5715">
            <w:pPr>
              <w:spacing w:after="0" w:line="240" w:lineRule="auto"/>
              <w:rPr>
                <w:rFonts w:ascii="Arial Narrow" w:hAnsi="Arial Narrow"/>
                <w:sz w:val="24"/>
                <w:szCs w:val="24"/>
              </w:rPr>
            </w:pPr>
            <w:r w:rsidRPr="00EC4286">
              <w:rPr>
                <w:rFonts w:ascii="Arial Narrow" w:hAnsi="Arial Narrow"/>
                <w:sz w:val="24"/>
                <w:szCs w:val="24"/>
              </w:rPr>
              <w:t>Neopasni proizvodni otpad</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602A5FB5" w14:textId="67647FEE" w:rsidR="005D5715" w:rsidRPr="00EC4286" w:rsidRDefault="005D5715" w:rsidP="005D5715">
            <w:pPr>
              <w:spacing w:after="0" w:line="240" w:lineRule="auto"/>
              <w:jc w:val="right"/>
              <w:rPr>
                <w:rFonts w:ascii="Arial Narrow" w:hAnsi="Arial Narrow"/>
                <w:sz w:val="24"/>
                <w:szCs w:val="24"/>
              </w:rPr>
            </w:pPr>
            <w:r w:rsidRPr="00EC4286">
              <w:rPr>
                <w:rFonts w:ascii="Arial Narrow" w:hAnsi="Arial Narrow"/>
                <w:sz w:val="24"/>
                <w:szCs w:val="24"/>
              </w:rPr>
              <w:t>t</w:t>
            </w:r>
          </w:p>
        </w:tc>
        <w:tc>
          <w:tcPr>
            <w:tcW w:w="1896" w:type="dxa"/>
            <w:gridSpan w:val="2"/>
            <w:tcBorders>
              <w:top w:val="nil"/>
              <w:left w:val="nil"/>
              <w:bottom w:val="single" w:sz="8" w:space="0" w:color="auto"/>
              <w:right w:val="single" w:sz="8" w:space="0" w:color="auto"/>
            </w:tcBorders>
            <w:shd w:val="clear" w:color="auto" w:fill="auto"/>
            <w:vAlign w:val="bottom"/>
          </w:tcPr>
          <w:p w14:paraId="54A6934C" w14:textId="588F1F2A" w:rsidR="005D5715" w:rsidRPr="00EC4286" w:rsidRDefault="005D5715" w:rsidP="005D5715">
            <w:pPr>
              <w:spacing w:after="0" w:line="240" w:lineRule="auto"/>
              <w:jc w:val="right"/>
              <w:rPr>
                <w:rFonts w:ascii="Arial Narrow" w:hAnsi="Arial Narrow"/>
                <w:sz w:val="24"/>
                <w:szCs w:val="24"/>
              </w:rPr>
            </w:pPr>
            <w:r w:rsidRPr="00EC4286">
              <w:rPr>
                <w:rFonts w:ascii="Arial Narrow" w:hAnsi="Arial Narrow"/>
                <w:sz w:val="24"/>
                <w:szCs w:val="24"/>
              </w:rPr>
              <w:t>2.000,00</w:t>
            </w:r>
          </w:p>
        </w:tc>
        <w:tc>
          <w:tcPr>
            <w:tcW w:w="1936" w:type="dxa"/>
            <w:tcBorders>
              <w:top w:val="nil"/>
              <w:left w:val="nil"/>
              <w:bottom w:val="single" w:sz="8" w:space="0" w:color="auto"/>
              <w:right w:val="single" w:sz="8" w:space="0" w:color="auto"/>
            </w:tcBorders>
            <w:shd w:val="clear" w:color="auto" w:fill="auto"/>
            <w:vAlign w:val="bottom"/>
          </w:tcPr>
          <w:p w14:paraId="156D9DB5" w14:textId="22D1A87D" w:rsidR="005D5715" w:rsidRPr="00EC4286" w:rsidRDefault="00CE3CFF" w:rsidP="005D5715">
            <w:pPr>
              <w:spacing w:after="0" w:line="240" w:lineRule="auto"/>
              <w:jc w:val="right"/>
              <w:rPr>
                <w:rFonts w:ascii="Arial Narrow" w:hAnsi="Arial Narrow"/>
                <w:sz w:val="24"/>
                <w:szCs w:val="24"/>
              </w:rPr>
            </w:pPr>
            <w:r w:rsidRPr="00EC4286">
              <w:rPr>
                <w:rFonts w:ascii="Arial Narrow" w:hAnsi="Arial Narrow"/>
                <w:sz w:val="24"/>
                <w:szCs w:val="24"/>
              </w:rPr>
              <w:t>612,94</w:t>
            </w:r>
          </w:p>
        </w:tc>
      </w:tr>
      <w:tr w:rsidR="00EC4286" w:rsidRPr="00EC4286" w14:paraId="667141DA"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537CC2CE" w14:textId="05A5A598" w:rsidR="005D5715" w:rsidRPr="00EC4286" w:rsidRDefault="00645666" w:rsidP="005D5715">
            <w:pPr>
              <w:spacing w:after="0" w:line="240" w:lineRule="auto"/>
              <w:rPr>
                <w:rFonts w:ascii="Arial Narrow" w:hAnsi="Arial Narrow"/>
                <w:sz w:val="24"/>
                <w:szCs w:val="24"/>
              </w:rPr>
            </w:pPr>
            <w:r w:rsidRPr="00EC4286">
              <w:rPr>
                <w:rFonts w:ascii="Arial Narrow" w:hAnsi="Arial Narrow"/>
                <w:sz w:val="24"/>
                <w:szCs w:val="24"/>
              </w:rPr>
              <w:t>33.</w:t>
            </w:r>
          </w:p>
        </w:tc>
        <w:tc>
          <w:tcPr>
            <w:tcW w:w="4897" w:type="dxa"/>
            <w:tcBorders>
              <w:top w:val="nil"/>
              <w:left w:val="nil"/>
              <w:bottom w:val="single" w:sz="4" w:space="0" w:color="auto"/>
              <w:right w:val="single" w:sz="4" w:space="0" w:color="auto"/>
            </w:tcBorders>
            <w:shd w:val="clear" w:color="auto" w:fill="auto"/>
            <w:vAlign w:val="bottom"/>
          </w:tcPr>
          <w:p w14:paraId="744A3D76" w14:textId="1BE49E26" w:rsidR="005D5715" w:rsidRPr="00EC4286" w:rsidRDefault="005D5715" w:rsidP="005D5715">
            <w:pPr>
              <w:spacing w:after="0" w:line="240" w:lineRule="auto"/>
              <w:rPr>
                <w:rFonts w:ascii="Arial Narrow" w:hAnsi="Arial Narrow"/>
                <w:sz w:val="24"/>
                <w:szCs w:val="24"/>
              </w:rPr>
            </w:pPr>
            <w:r w:rsidRPr="00EC4286">
              <w:rPr>
                <w:rFonts w:ascii="Arial Narrow" w:hAnsi="Arial Narrow"/>
                <w:sz w:val="24"/>
                <w:szCs w:val="24"/>
              </w:rPr>
              <w:t>Neopasni proizvodni otpada 100101</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5F24D5E5" w14:textId="158CC3A0" w:rsidR="005D5715" w:rsidRPr="00EC4286" w:rsidRDefault="005D5715" w:rsidP="005D5715">
            <w:pPr>
              <w:spacing w:after="0" w:line="240" w:lineRule="auto"/>
              <w:jc w:val="right"/>
              <w:rPr>
                <w:rFonts w:ascii="Arial Narrow" w:hAnsi="Arial Narrow"/>
                <w:sz w:val="24"/>
                <w:szCs w:val="24"/>
              </w:rPr>
            </w:pPr>
            <w:r w:rsidRPr="00EC4286">
              <w:rPr>
                <w:rFonts w:ascii="Arial Narrow" w:hAnsi="Arial Narrow"/>
                <w:sz w:val="24"/>
                <w:szCs w:val="24"/>
              </w:rPr>
              <w:t>t</w:t>
            </w:r>
          </w:p>
        </w:tc>
        <w:tc>
          <w:tcPr>
            <w:tcW w:w="1896" w:type="dxa"/>
            <w:gridSpan w:val="2"/>
            <w:tcBorders>
              <w:top w:val="nil"/>
              <w:left w:val="nil"/>
              <w:bottom w:val="single" w:sz="8" w:space="0" w:color="auto"/>
              <w:right w:val="single" w:sz="8" w:space="0" w:color="auto"/>
            </w:tcBorders>
            <w:shd w:val="clear" w:color="auto" w:fill="auto"/>
            <w:vAlign w:val="bottom"/>
          </w:tcPr>
          <w:p w14:paraId="232EA01D" w14:textId="05AB65B4" w:rsidR="005D5715" w:rsidRPr="00EC4286" w:rsidRDefault="005D5715" w:rsidP="005D5715">
            <w:pPr>
              <w:spacing w:after="0" w:line="240" w:lineRule="auto"/>
              <w:jc w:val="right"/>
              <w:rPr>
                <w:rFonts w:ascii="Arial Narrow" w:hAnsi="Arial Narrow"/>
                <w:sz w:val="24"/>
                <w:szCs w:val="24"/>
              </w:rPr>
            </w:pPr>
            <w:r w:rsidRPr="00EC4286">
              <w:rPr>
                <w:rFonts w:ascii="Arial Narrow" w:hAnsi="Arial Narrow"/>
                <w:sz w:val="24"/>
                <w:szCs w:val="24"/>
              </w:rPr>
              <w:t>220,00</w:t>
            </w:r>
          </w:p>
        </w:tc>
        <w:tc>
          <w:tcPr>
            <w:tcW w:w="1936" w:type="dxa"/>
            <w:tcBorders>
              <w:top w:val="nil"/>
              <w:left w:val="nil"/>
              <w:bottom w:val="single" w:sz="8" w:space="0" w:color="auto"/>
              <w:right w:val="single" w:sz="8" w:space="0" w:color="auto"/>
            </w:tcBorders>
            <w:shd w:val="clear" w:color="auto" w:fill="auto"/>
            <w:vAlign w:val="bottom"/>
          </w:tcPr>
          <w:p w14:paraId="4EC13DEB" w14:textId="243C701B" w:rsidR="005D5715" w:rsidRPr="00EC4286" w:rsidRDefault="00CE3CFF" w:rsidP="005D5715">
            <w:pPr>
              <w:spacing w:after="0" w:line="240" w:lineRule="auto"/>
              <w:jc w:val="right"/>
              <w:rPr>
                <w:rFonts w:ascii="Arial Narrow" w:hAnsi="Arial Narrow"/>
                <w:sz w:val="24"/>
                <w:szCs w:val="24"/>
              </w:rPr>
            </w:pPr>
            <w:r w:rsidRPr="00EC4286">
              <w:rPr>
                <w:rFonts w:ascii="Arial Narrow" w:hAnsi="Arial Narrow"/>
                <w:sz w:val="24"/>
                <w:szCs w:val="24"/>
              </w:rPr>
              <w:t>104,20</w:t>
            </w:r>
          </w:p>
        </w:tc>
      </w:tr>
      <w:tr w:rsidR="00EC4286" w:rsidRPr="00EC4286" w14:paraId="09806937"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BFBFBF" w:themeFill="background1" w:themeFillShade="BF"/>
            <w:noWrap/>
          </w:tcPr>
          <w:p w14:paraId="0954FFAB" w14:textId="77777777" w:rsidR="005D5715" w:rsidRPr="00EC4286" w:rsidRDefault="005D5715" w:rsidP="005D5715">
            <w:pPr>
              <w:spacing w:after="0" w:line="240" w:lineRule="auto"/>
              <w:rPr>
                <w:rFonts w:ascii="Arial Narrow" w:hAnsi="Arial Narrow"/>
                <w:sz w:val="24"/>
                <w:szCs w:val="24"/>
              </w:rPr>
            </w:pPr>
          </w:p>
        </w:tc>
        <w:tc>
          <w:tcPr>
            <w:tcW w:w="4897" w:type="dxa"/>
            <w:tcBorders>
              <w:top w:val="nil"/>
              <w:left w:val="nil"/>
              <w:bottom w:val="single" w:sz="4" w:space="0" w:color="auto"/>
              <w:right w:val="single" w:sz="4" w:space="0" w:color="auto"/>
            </w:tcBorders>
            <w:shd w:val="clear" w:color="auto" w:fill="BFBFBF" w:themeFill="background1" w:themeFillShade="BF"/>
            <w:vAlign w:val="bottom"/>
          </w:tcPr>
          <w:p w14:paraId="1CE0ED7F" w14:textId="538DF2F7" w:rsidR="005D5715" w:rsidRPr="00EC4286" w:rsidRDefault="005D5715" w:rsidP="005D5715">
            <w:pPr>
              <w:spacing w:after="0" w:line="240" w:lineRule="auto"/>
              <w:rPr>
                <w:rFonts w:ascii="Arial Narrow" w:hAnsi="Arial Narrow"/>
                <w:b/>
                <w:bCs/>
                <w:sz w:val="24"/>
                <w:szCs w:val="24"/>
              </w:rPr>
            </w:pPr>
            <w:r w:rsidRPr="00EC4286">
              <w:rPr>
                <w:rFonts w:ascii="Arial Narrow" w:hAnsi="Arial Narrow"/>
                <w:b/>
                <w:bCs/>
                <w:sz w:val="24"/>
                <w:szCs w:val="24"/>
              </w:rPr>
              <w:t>Zbrinjavanje neopasnog otpada</w:t>
            </w:r>
          </w:p>
        </w:tc>
        <w:tc>
          <w:tcPr>
            <w:tcW w:w="98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C03DCF7" w14:textId="77777777" w:rsidR="005D5715" w:rsidRPr="00EC4286" w:rsidRDefault="005D5715" w:rsidP="005D5715">
            <w:pPr>
              <w:spacing w:after="0" w:line="240" w:lineRule="auto"/>
              <w:jc w:val="right"/>
              <w:rPr>
                <w:rFonts w:ascii="Arial Narrow" w:hAnsi="Arial Narrow"/>
                <w:b/>
                <w:bCs/>
                <w:sz w:val="24"/>
                <w:szCs w:val="24"/>
              </w:rPr>
            </w:pPr>
          </w:p>
        </w:tc>
        <w:tc>
          <w:tcPr>
            <w:tcW w:w="1896" w:type="dxa"/>
            <w:gridSpan w:val="2"/>
            <w:tcBorders>
              <w:top w:val="nil"/>
              <w:left w:val="nil"/>
              <w:bottom w:val="single" w:sz="8" w:space="0" w:color="auto"/>
              <w:right w:val="single" w:sz="8" w:space="0" w:color="auto"/>
            </w:tcBorders>
            <w:shd w:val="clear" w:color="auto" w:fill="BFBFBF" w:themeFill="background1" w:themeFillShade="BF"/>
            <w:vAlign w:val="bottom"/>
          </w:tcPr>
          <w:p w14:paraId="3B40DE4A" w14:textId="7AC55715" w:rsidR="005D5715" w:rsidRPr="00EC4286" w:rsidRDefault="005D5715" w:rsidP="005D5715">
            <w:pPr>
              <w:spacing w:after="0" w:line="240" w:lineRule="auto"/>
              <w:jc w:val="right"/>
              <w:rPr>
                <w:rFonts w:ascii="Arial Narrow" w:hAnsi="Arial Narrow"/>
                <w:b/>
                <w:bCs/>
                <w:sz w:val="24"/>
                <w:szCs w:val="24"/>
              </w:rPr>
            </w:pPr>
          </w:p>
        </w:tc>
        <w:tc>
          <w:tcPr>
            <w:tcW w:w="1936" w:type="dxa"/>
            <w:tcBorders>
              <w:top w:val="nil"/>
              <w:left w:val="nil"/>
              <w:bottom w:val="single" w:sz="8" w:space="0" w:color="auto"/>
              <w:right w:val="single" w:sz="8" w:space="0" w:color="auto"/>
            </w:tcBorders>
            <w:shd w:val="clear" w:color="auto" w:fill="BFBFBF" w:themeFill="background1" w:themeFillShade="BF"/>
            <w:vAlign w:val="bottom"/>
          </w:tcPr>
          <w:p w14:paraId="429C83FD" w14:textId="0AB35339" w:rsidR="005D5715" w:rsidRPr="00EC4286" w:rsidRDefault="005D5715" w:rsidP="005D5715">
            <w:pPr>
              <w:spacing w:after="0" w:line="240" w:lineRule="auto"/>
              <w:jc w:val="right"/>
              <w:rPr>
                <w:rFonts w:ascii="Arial Narrow" w:hAnsi="Arial Narrow"/>
                <w:sz w:val="24"/>
                <w:szCs w:val="24"/>
              </w:rPr>
            </w:pPr>
          </w:p>
        </w:tc>
      </w:tr>
      <w:tr w:rsidR="00EC4286" w:rsidRPr="00EC4286" w14:paraId="1CE9144B"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126ABB0B" w14:textId="00E2EAE6" w:rsidR="00336C4D" w:rsidRPr="00EC4286" w:rsidRDefault="00645666" w:rsidP="001F65B8">
            <w:pPr>
              <w:spacing w:after="0" w:line="240" w:lineRule="auto"/>
              <w:rPr>
                <w:rFonts w:ascii="Arial Narrow" w:hAnsi="Arial Narrow"/>
                <w:sz w:val="24"/>
                <w:szCs w:val="24"/>
              </w:rPr>
            </w:pPr>
            <w:r w:rsidRPr="00EC4286">
              <w:rPr>
                <w:rFonts w:ascii="Arial Narrow" w:hAnsi="Arial Narrow"/>
                <w:sz w:val="24"/>
                <w:szCs w:val="24"/>
              </w:rPr>
              <w:t>34.</w:t>
            </w:r>
          </w:p>
        </w:tc>
        <w:tc>
          <w:tcPr>
            <w:tcW w:w="4897" w:type="dxa"/>
            <w:tcBorders>
              <w:top w:val="nil"/>
              <w:left w:val="nil"/>
              <w:bottom w:val="single" w:sz="4" w:space="0" w:color="auto"/>
              <w:right w:val="single" w:sz="4" w:space="0" w:color="auto"/>
            </w:tcBorders>
            <w:shd w:val="clear" w:color="auto" w:fill="auto"/>
            <w:vAlign w:val="bottom"/>
          </w:tcPr>
          <w:p w14:paraId="23964ADF" w14:textId="69E8E356" w:rsidR="00336C4D" w:rsidRPr="00EC4286" w:rsidRDefault="00336C4D" w:rsidP="001F65B8">
            <w:pPr>
              <w:spacing w:after="0" w:line="240" w:lineRule="auto"/>
              <w:rPr>
                <w:rFonts w:ascii="Arial Narrow" w:hAnsi="Arial Narrow"/>
                <w:sz w:val="24"/>
                <w:szCs w:val="24"/>
              </w:rPr>
            </w:pPr>
            <w:r w:rsidRPr="00EC4286">
              <w:rPr>
                <w:rFonts w:ascii="Arial Narrow" w:hAnsi="Arial Narrow"/>
                <w:sz w:val="24"/>
                <w:szCs w:val="24"/>
              </w:rPr>
              <w:t>Azbest izvan županije</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57C3177D" w14:textId="5DDB153C" w:rsidR="00336C4D"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kg</w:t>
            </w:r>
          </w:p>
        </w:tc>
        <w:tc>
          <w:tcPr>
            <w:tcW w:w="1896" w:type="dxa"/>
            <w:gridSpan w:val="2"/>
            <w:tcBorders>
              <w:top w:val="nil"/>
              <w:left w:val="nil"/>
              <w:bottom w:val="single" w:sz="8" w:space="0" w:color="auto"/>
              <w:right w:val="single" w:sz="8" w:space="0" w:color="auto"/>
            </w:tcBorders>
            <w:shd w:val="clear" w:color="auto" w:fill="auto"/>
            <w:vAlign w:val="bottom"/>
          </w:tcPr>
          <w:p w14:paraId="72690560" w14:textId="0B9948D1" w:rsidR="00336C4D"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140.000,00</w:t>
            </w:r>
          </w:p>
        </w:tc>
        <w:tc>
          <w:tcPr>
            <w:tcW w:w="1936" w:type="dxa"/>
            <w:tcBorders>
              <w:top w:val="nil"/>
              <w:left w:val="nil"/>
              <w:bottom w:val="single" w:sz="8" w:space="0" w:color="auto"/>
              <w:right w:val="single" w:sz="8" w:space="0" w:color="auto"/>
            </w:tcBorders>
            <w:shd w:val="clear" w:color="auto" w:fill="auto"/>
            <w:vAlign w:val="bottom"/>
          </w:tcPr>
          <w:p w14:paraId="42003474" w14:textId="057A9F0B" w:rsidR="00336C4D" w:rsidRPr="00EC4286" w:rsidRDefault="00CE3CFF" w:rsidP="001F65B8">
            <w:pPr>
              <w:spacing w:after="0" w:line="240" w:lineRule="auto"/>
              <w:jc w:val="right"/>
              <w:rPr>
                <w:rFonts w:ascii="Arial Narrow" w:hAnsi="Arial Narrow"/>
                <w:sz w:val="24"/>
                <w:szCs w:val="24"/>
              </w:rPr>
            </w:pPr>
            <w:r w:rsidRPr="00EC4286">
              <w:rPr>
                <w:rFonts w:ascii="Arial Narrow" w:hAnsi="Arial Narrow"/>
                <w:sz w:val="24"/>
                <w:szCs w:val="24"/>
              </w:rPr>
              <w:t>189.700,00</w:t>
            </w:r>
          </w:p>
        </w:tc>
      </w:tr>
      <w:tr w:rsidR="00EC4286" w:rsidRPr="00EC4286" w14:paraId="37F18D8D"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4295DEC9" w14:textId="5D6380EE" w:rsidR="00336C4D" w:rsidRPr="00EC4286" w:rsidRDefault="00645666" w:rsidP="001F65B8">
            <w:pPr>
              <w:spacing w:after="0" w:line="240" w:lineRule="auto"/>
              <w:rPr>
                <w:rFonts w:ascii="Arial Narrow" w:hAnsi="Arial Narrow"/>
                <w:sz w:val="24"/>
                <w:szCs w:val="24"/>
              </w:rPr>
            </w:pPr>
            <w:r w:rsidRPr="00EC4286">
              <w:rPr>
                <w:rFonts w:ascii="Arial Narrow" w:hAnsi="Arial Narrow"/>
                <w:sz w:val="24"/>
                <w:szCs w:val="24"/>
              </w:rPr>
              <w:t>35.</w:t>
            </w:r>
          </w:p>
        </w:tc>
        <w:tc>
          <w:tcPr>
            <w:tcW w:w="4897" w:type="dxa"/>
            <w:tcBorders>
              <w:top w:val="nil"/>
              <w:left w:val="nil"/>
              <w:bottom w:val="single" w:sz="4" w:space="0" w:color="auto"/>
              <w:right w:val="single" w:sz="4" w:space="0" w:color="auto"/>
            </w:tcBorders>
            <w:shd w:val="clear" w:color="auto" w:fill="auto"/>
            <w:vAlign w:val="bottom"/>
          </w:tcPr>
          <w:p w14:paraId="0A90ACF3" w14:textId="0D781A15" w:rsidR="00336C4D" w:rsidRPr="00EC4286" w:rsidRDefault="005D5715" w:rsidP="001F65B8">
            <w:pPr>
              <w:spacing w:after="0" w:line="240" w:lineRule="auto"/>
              <w:rPr>
                <w:rFonts w:ascii="Arial Narrow" w:hAnsi="Arial Narrow"/>
                <w:sz w:val="24"/>
                <w:szCs w:val="24"/>
              </w:rPr>
            </w:pPr>
            <w:r w:rsidRPr="00EC4286">
              <w:rPr>
                <w:rFonts w:ascii="Arial Narrow" w:hAnsi="Arial Narrow"/>
                <w:sz w:val="24"/>
                <w:szCs w:val="24"/>
              </w:rPr>
              <w:t>Azbest unutar pruža</w:t>
            </w:r>
            <w:r w:rsidR="00CE3CFF" w:rsidRPr="00EC4286">
              <w:rPr>
                <w:rFonts w:ascii="Arial Narrow" w:hAnsi="Arial Narrow"/>
                <w:sz w:val="24"/>
                <w:szCs w:val="24"/>
              </w:rPr>
              <w:t>nja</w:t>
            </w:r>
            <w:r w:rsidRPr="00EC4286">
              <w:rPr>
                <w:rFonts w:ascii="Arial Narrow" w:hAnsi="Arial Narrow"/>
                <w:sz w:val="24"/>
                <w:szCs w:val="24"/>
              </w:rPr>
              <w:t xml:space="preserve"> javne usluge</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6B479747" w14:textId="4D90B3B6" w:rsidR="00336C4D"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kg</w:t>
            </w:r>
          </w:p>
        </w:tc>
        <w:tc>
          <w:tcPr>
            <w:tcW w:w="1896" w:type="dxa"/>
            <w:gridSpan w:val="2"/>
            <w:tcBorders>
              <w:top w:val="nil"/>
              <w:left w:val="nil"/>
              <w:bottom w:val="single" w:sz="8" w:space="0" w:color="auto"/>
              <w:right w:val="single" w:sz="8" w:space="0" w:color="auto"/>
            </w:tcBorders>
            <w:shd w:val="clear" w:color="auto" w:fill="auto"/>
            <w:vAlign w:val="bottom"/>
          </w:tcPr>
          <w:p w14:paraId="3483770E" w14:textId="6834403E" w:rsidR="00336C4D"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32.000,00</w:t>
            </w:r>
          </w:p>
        </w:tc>
        <w:tc>
          <w:tcPr>
            <w:tcW w:w="1936" w:type="dxa"/>
            <w:tcBorders>
              <w:top w:val="nil"/>
              <w:left w:val="nil"/>
              <w:bottom w:val="single" w:sz="8" w:space="0" w:color="auto"/>
              <w:right w:val="single" w:sz="8" w:space="0" w:color="auto"/>
            </w:tcBorders>
            <w:shd w:val="clear" w:color="auto" w:fill="auto"/>
            <w:vAlign w:val="bottom"/>
          </w:tcPr>
          <w:p w14:paraId="327B1C18" w14:textId="7195F90E" w:rsidR="00336C4D" w:rsidRPr="00EC4286" w:rsidRDefault="00CE3CFF" w:rsidP="001F65B8">
            <w:pPr>
              <w:spacing w:after="0" w:line="240" w:lineRule="auto"/>
              <w:jc w:val="right"/>
              <w:rPr>
                <w:rFonts w:ascii="Arial Narrow" w:hAnsi="Arial Narrow"/>
                <w:sz w:val="24"/>
                <w:szCs w:val="24"/>
              </w:rPr>
            </w:pPr>
            <w:r w:rsidRPr="00EC4286">
              <w:rPr>
                <w:rFonts w:ascii="Arial Narrow" w:hAnsi="Arial Narrow"/>
                <w:sz w:val="24"/>
                <w:szCs w:val="24"/>
              </w:rPr>
              <w:t>49.880,00</w:t>
            </w:r>
          </w:p>
        </w:tc>
      </w:tr>
      <w:tr w:rsidR="00EC4286" w:rsidRPr="00EC4286" w14:paraId="67388871" w14:textId="77777777" w:rsidTr="005D5715">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411340EC" w14:textId="3BA18644" w:rsidR="00336C4D" w:rsidRPr="00EC4286" w:rsidRDefault="00645666" w:rsidP="001F65B8">
            <w:pPr>
              <w:spacing w:after="0" w:line="240" w:lineRule="auto"/>
              <w:rPr>
                <w:rFonts w:ascii="Arial Narrow" w:hAnsi="Arial Narrow"/>
                <w:sz w:val="24"/>
                <w:szCs w:val="24"/>
              </w:rPr>
            </w:pPr>
            <w:r w:rsidRPr="00EC4286">
              <w:rPr>
                <w:rFonts w:ascii="Arial Narrow" w:hAnsi="Arial Narrow"/>
                <w:sz w:val="24"/>
                <w:szCs w:val="24"/>
              </w:rPr>
              <w:t>36.</w:t>
            </w:r>
          </w:p>
        </w:tc>
        <w:tc>
          <w:tcPr>
            <w:tcW w:w="4897" w:type="dxa"/>
            <w:tcBorders>
              <w:top w:val="nil"/>
              <w:left w:val="nil"/>
              <w:bottom w:val="single" w:sz="4" w:space="0" w:color="auto"/>
              <w:right w:val="single" w:sz="4" w:space="0" w:color="auto"/>
            </w:tcBorders>
            <w:shd w:val="clear" w:color="auto" w:fill="auto"/>
            <w:vAlign w:val="bottom"/>
          </w:tcPr>
          <w:p w14:paraId="1AAE740E" w14:textId="1B5D1B8F" w:rsidR="00336C4D" w:rsidRPr="00EC4286" w:rsidRDefault="005D5715" w:rsidP="001F65B8">
            <w:pPr>
              <w:spacing w:after="0" w:line="240" w:lineRule="auto"/>
              <w:rPr>
                <w:rFonts w:ascii="Arial Narrow" w:hAnsi="Arial Narrow"/>
                <w:sz w:val="24"/>
                <w:szCs w:val="24"/>
              </w:rPr>
            </w:pPr>
            <w:r w:rsidRPr="00EC4286">
              <w:rPr>
                <w:rFonts w:ascii="Arial Narrow" w:hAnsi="Arial Narrow"/>
                <w:sz w:val="24"/>
                <w:szCs w:val="24"/>
              </w:rPr>
              <w:t xml:space="preserve">Azbest unutar županije  </w:t>
            </w:r>
            <w:r w:rsidR="00CE3CFF" w:rsidRPr="00EC4286">
              <w:rPr>
                <w:rFonts w:ascii="Arial Narrow" w:hAnsi="Arial Narrow"/>
                <w:sz w:val="24"/>
                <w:szCs w:val="24"/>
              </w:rPr>
              <w:t xml:space="preserve">van </w:t>
            </w:r>
            <w:r w:rsidRPr="00EC4286">
              <w:rPr>
                <w:rFonts w:ascii="Arial Narrow" w:hAnsi="Arial Narrow"/>
                <w:sz w:val="24"/>
                <w:szCs w:val="24"/>
              </w:rPr>
              <w:t>područja javne usluge</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31A6FA27" w14:textId="33CF25F0" w:rsidR="00336C4D"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kg</w:t>
            </w:r>
          </w:p>
        </w:tc>
        <w:tc>
          <w:tcPr>
            <w:tcW w:w="1896" w:type="dxa"/>
            <w:gridSpan w:val="2"/>
            <w:tcBorders>
              <w:top w:val="nil"/>
              <w:left w:val="nil"/>
              <w:bottom w:val="single" w:sz="4" w:space="0" w:color="auto"/>
              <w:right w:val="single" w:sz="8" w:space="0" w:color="auto"/>
            </w:tcBorders>
            <w:shd w:val="clear" w:color="auto" w:fill="auto"/>
            <w:vAlign w:val="bottom"/>
          </w:tcPr>
          <w:p w14:paraId="6DD7856E" w14:textId="70D4E009" w:rsidR="00336C4D"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10.000,00</w:t>
            </w:r>
          </w:p>
        </w:tc>
        <w:tc>
          <w:tcPr>
            <w:tcW w:w="1936" w:type="dxa"/>
            <w:tcBorders>
              <w:top w:val="nil"/>
              <w:left w:val="nil"/>
              <w:bottom w:val="single" w:sz="4" w:space="0" w:color="auto"/>
              <w:right w:val="single" w:sz="8" w:space="0" w:color="auto"/>
            </w:tcBorders>
            <w:shd w:val="clear" w:color="auto" w:fill="auto"/>
            <w:vAlign w:val="bottom"/>
          </w:tcPr>
          <w:p w14:paraId="0026AFF2" w14:textId="1EDD5DB1" w:rsidR="00336C4D" w:rsidRPr="00EC4286" w:rsidRDefault="00CE3CFF" w:rsidP="001F65B8">
            <w:pPr>
              <w:spacing w:after="0" w:line="240" w:lineRule="auto"/>
              <w:jc w:val="right"/>
              <w:rPr>
                <w:rFonts w:ascii="Arial Narrow" w:hAnsi="Arial Narrow"/>
                <w:sz w:val="24"/>
                <w:szCs w:val="24"/>
              </w:rPr>
            </w:pPr>
            <w:r w:rsidRPr="00EC4286">
              <w:rPr>
                <w:rFonts w:ascii="Arial Narrow" w:hAnsi="Arial Narrow"/>
                <w:sz w:val="24"/>
                <w:szCs w:val="24"/>
              </w:rPr>
              <w:t>12.080,00</w:t>
            </w:r>
          </w:p>
        </w:tc>
      </w:tr>
      <w:tr w:rsidR="00EC4286" w:rsidRPr="00EC4286" w14:paraId="4E89C95F" w14:textId="77777777" w:rsidTr="005D5715">
        <w:trPr>
          <w:trHeight w:val="240"/>
        </w:trPr>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14C779AB" w14:textId="77777777" w:rsidR="005D5715" w:rsidRPr="00EC4286" w:rsidRDefault="005D5715" w:rsidP="001F65B8">
            <w:pPr>
              <w:spacing w:after="0" w:line="240" w:lineRule="auto"/>
              <w:rPr>
                <w:rFonts w:ascii="Arial Narrow" w:hAnsi="Arial Narrow"/>
                <w:sz w:val="24"/>
                <w:szCs w:val="24"/>
              </w:rPr>
            </w:pPr>
          </w:p>
        </w:tc>
        <w:tc>
          <w:tcPr>
            <w:tcW w:w="48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43934B98" w14:textId="413415C2" w:rsidR="005D5715" w:rsidRPr="00EC4286" w:rsidRDefault="005D5715" w:rsidP="001F65B8">
            <w:pPr>
              <w:spacing w:after="0" w:line="240" w:lineRule="auto"/>
              <w:rPr>
                <w:rFonts w:ascii="Arial Narrow" w:hAnsi="Arial Narrow"/>
                <w:b/>
                <w:bCs/>
                <w:sz w:val="24"/>
                <w:szCs w:val="24"/>
              </w:rPr>
            </w:pPr>
            <w:r w:rsidRPr="00EC4286">
              <w:rPr>
                <w:rFonts w:ascii="Arial Narrow" w:hAnsi="Arial Narrow"/>
                <w:b/>
                <w:bCs/>
                <w:sz w:val="24"/>
                <w:szCs w:val="24"/>
              </w:rPr>
              <w:t>Zbrinjavanje otpada koji sadrži azbest</w:t>
            </w:r>
          </w:p>
        </w:tc>
        <w:tc>
          <w:tcPr>
            <w:tcW w:w="988"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04C7E216" w14:textId="77777777" w:rsidR="005D5715" w:rsidRPr="00EC4286" w:rsidRDefault="005D5715" w:rsidP="001F65B8">
            <w:pPr>
              <w:spacing w:after="0" w:line="240" w:lineRule="auto"/>
              <w:jc w:val="right"/>
              <w:rPr>
                <w:rFonts w:ascii="Arial Narrow" w:hAnsi="Arial Narrow"/>
                <w:b/>
                <w:bCs/>
                <w:sz w:val="24"/>
                <w:szCs w:val="24"/>
              </w:rPr>
            </w:pPr>
          </w:p>
        </w:tc>
        <w:tc>
          <w:tcPr>
            <w:tcW w:w="1896"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3390DA2" w14:textId="7FAACC84" w:rsidR="005D5715" w:rsidRPr="00EC4286" w:rsidRDefault="005D5715" w:rsidP="001F65B8">
            <w:pPr>
              <w:spacing w:after="0" w:line="240" w:lineRule="auto"/>
              <w:jc w:val="right"/>
              <w:rPr>
                <w:rFonts w:ascii="Arial Narrow" w:hAnsi="Arial Narrow"/>
                <w:b/>
                <w:bCs/>
                <w:sz w:val="24"/>
                <w:szCs w:val="24"/>
              </w:rPr>
            </w:pPr>
          </w:p>
        </w:tc>
        <w:tc>
          <w:tcPr>
            <w:tcW w:w="193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3ECCB6B3" w14:textId="77777777" w:rsidR="005D5715" w:rsidRPr="00EC4286" w:rsidRDefault="005D5715" w:rsidP="001F65B8">
            <w:pPr>
              <w:spacing w:after="0" w:line="240" w:lineRule="auto"/>
              <w:jc w:val="right"/>
              <w:rPr>
                <w:rFonts w:ascii="Arial Narrow" w:hAnsi="Arial Narrow"/>
                <w:b/>
                <w:bCs/>
                <w:sz w:val="24"/>
                <w:szCs w:val="24"/>
              </w:rPr>
            </w:pPr>
          </w:p>
        </w:tc>
      </w:tr>
      <w:tr w:rsidR="00EC4286" w:rsidRPr="00EC4286" w14:paraId="46E6FA86" w14:textId="77777777" w:rsidTr="005D5715">
        <w:trPr>
          <w:trHeight w:val="240"/>
        </w:trPr>
        <w:tc>
          <w:tcPr>
            <w:tcW w:w="49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7CB6263C" w14:textId="77777777" w:rsidR="005D5715" w:rsidRPr="00EC4286" w:rsidRDefault="005D5715" w:rsidP="001F65B8">
            <w:pPr>
              <w:spacing w:after="0" w:line="240" w:lineRule="auto"/>
              <w:rPr>
                <w:rFonts w:ascii="Arial Narrow" w:hAnsi="Arial Narrow"/>
                <w:sz w:val="24"/>
                <w:szCs w:val="24"/>
              </w:rPr>
            </w:pPr>
          </w:p>
        </w:tc>
        <w:tc>
          <w:tcPr>
            <w:tcW w:w="4897"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2E5C780" w14:textId="51518EBD" w:rsidR="005D5715" w:rsidRPr="00EC4286" w:rsidRDefault="005D5715" w:rsidP="001F65B8">
            <w:pPr>
              <w:spacing w:after="0" w:line="240" w:lineRule="auto"/>
              <w:rPr>
                <w:rFonts w:ascii="Arial Narrow" w:hAnsi="Arial Narrow"/>
                <w:b/>
                <w:bCs/>
                <w:sz w:val="24"/>
                <w:szCs w:val="24"/>
              </w:rPr>
            </w:pPr>
            <w:r w:rsidRPr="00EC4286">
              <w:rPr>
                <w:rFonts w:ascii="Arial Narrow" w:hAnsi="Arial Narrow"/>
                <w:b/>
                <w:bCs/>
                <w:sz w:val="24"/>
                <w:szCs w:val="24"/>
              </w:rPr>
              <w:t xml:space="preserve">Ukupno zbrinjavanje – ostalo RD – gospodarstva </w:t>
            </w:r>
          </w:p>
        </w:tc>
        <w:tc>
          <w:tcPr>
            <w:tcW w:w="98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74237581" w14:textId="17C23918" w:rsidR="005D5715" w:rsidRPr="00EC4286" w:rsidRDefault="00847FC3" w:rsidP="001F65B8">
            <w:pPr>
              <w:spacing w:after="0" w:line="240" w:lineRule="auto"/>
              <w:jc w:val="right"/>
              <w:rPr>
                <w:rFonts w:ascii="Arial Narrow" w:hAnsi="Arial Narrow"/>
                <w:b/>
                <w:bCs/>
                <w:sz w:val="24"/>
                <w:szCs w:val="24"/>
              </w:rPr>
            </w:pPr>
            <w:r w:rsidRPr="00EC4286">
              <w:rPr>
                <w:rFonts w:ascii="Arial Narrow" w:hAnsi="Arial Narrow"/>
                <w:b/>
                <w:bCs/>
                <w:sz w:val="24"/>
                <w:szCs w:val="24"/>
              </w:rPr>
              <w:t>kg</w:t>
            </w:r>
          </w:p>
        </w:tc>
        <w:tc>
          <w:tcPr>
            <w:tcW w:w="1896" w:type="dxa"/>
            <w:gridSpan w:val="2"/>
            <w:tcBorders>
              <w:top w:val="single" w:sz="4" w:space="0" w:color="auto"/>
              <w:left w:val="nil"/>
              <w:bottom w:val="single" w:sz="8" w:space="0" w:color="auto"/>
              <w:right w:val="single" w:sz="8" w:space="0" w:color="auto"/>
            </w:tcBorders>
            <w:shd w:val="clear" w:color="auto" w:fill="BFBFBF" w:themeFill="background1" w:themeFillShade="BF"/>
            <w:vAlign w:val="bottom"/>
          </w:tcPr>
          <w:p w14:paraId="0F5FC762" w14:textId="076B1558" w:rsidR="005D5715"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4.415,00</w:t>
            </w:r>
          </w:p>
        </w:tc>
        <w:tc>
          <w:tcPr>
            <w:tcW w:w="1936" w:type="dxa"/>
            <w:tcBorders>
              <w:top w:val="single" w:sz="4" w:space="0" w:color="auto"/>
              <w:left w:val="nil"/>
              <w:bottom w:val="single" w:sz="8" w:space="0" w:color="auto"/>
              <w:right w:val="single" w:sz="8" w:space="0" w:color="auto"/>
            </w:tcBorders>
            <w:shd w:val="clear" w:color="auto" w:fill="BFBFBF" w:themeFill="background1" w:themeFillShade="BF"/>
            <w:vAlign w:val="bottom"/>
          </w:tcPr>
          <w:p w14:paraId="6870B545" w14:textId="4675F07D" w:rsidR="005D5715" w:rsidRPr="00EC4286" w:rsidRDefault="00847FC3" w:rsidP="001F65B8">
            <w:pPr>
              <w:spacing w:after="0" w:line="240" w:lineRule="auto"/>
              <w:jc w:val="right"/>
              <w:rPr>
                <w:rFonts w:ascii="Arial Narrow" w:hAnsi="Arial Narrow"/>
                <w:sz w:val="24"/>
                <w:szCs w:val="24"/>
              </w:rPr>
            </w:pPr>
            <w:r w:rsidRPr="00EC4286">
              <w:rPr>
                <w:rFonts w:ascii="Arial Narrow" w:hAnsi="Arial Narrow"/>
                <w:sz w:val="24"/>
                <w:szCs w:val="24"/>
              </w:rPr>
              <w:t>12.606,68</w:t>
            </w:r>
          </w:p>
        </w:tc>
      </w:tr>
      <w:tr w:rsidR="00EC4286" w:rsidRPr="00EC4286" w14:paraId="555BAC6A"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49546EC9" w14:textId="2676CA3B" w:rsidR="005D5715" w:rsidRPr="00EC4286" w:rsidRDefault="00645666" w:rsidP="001F65B8">
            <w:pPr>
              <w:spacing w:after="0" w:line="240" w:lineRule="auto"/>
              <w:rPr>
                <w:rFonts w:ascii="Arial Narrow" w:hAnsi="Arial Narrow"/>
                <w:sz w:val="24"/>
                <w:szCs w:val="24"/>
              </w:rPr>
            </w:pPr>
            <w:r w:rsidRPr="00EC4286">
              <w:rPr>
                <w:rFonts w:ascii="Arial Narrow" w:hAnsi="Arial Narrow"/>
                <w:sz w:val="24"/>
                <w:szCs w:val="24"/>
              </w:rPr>
              <w:t>3</w:t>
            </w:r>
            <w:r w:rsidR="00847FC3" w:rsidRPr="00EC4286">
              <w:rPr>
                <w:rFonts w:ascii="Arial Narrow" w:hAnsi="Arial Narrow"/>
                <w:sz w:val="24"/>
                <w:szCs w:val="24"/>
              </w:rPr>
              <w:t>7</w:t>
            </w:r>
            <w:r w:rsidRPr="00EC4286">
              <w:rPr>
                <w:rFonts w:ascii="Arial Narrow" w:hAnsi="Arial Narrow"/>
                <w:sz w:val="24"/>
                <w:szCs w:val="24"/>
              </w:rPr>
              <w:t>.</w:t>
            </w:r>
          </w:p>
        </w:tc>
        <w:tc>
          <w:tcPr>
            <w:tcW w:w="4897" w:type="dxa"/>
            <w:tcBorders>
              <w:top w:val="nil"/>
              <w:left w:val="nil"/>
              <w:bottom w:val="single" w:sz="4" w:space="0" w:color="auto"/>
              <w:right w:val="single" w:sz="4" w:space="0" w:color="auto"/>
            </w:tcBorders>
            <w:shd w:val="clear" w:color="auto" w:fill="auto"/>
            <w:vAlign w:val="bottom"/>
          </w:tcPr>
          <w:p w14:paraId="472AFD18" w14:textId="0D0FC972" w:rsidR="005D5715" w:rsidRPr="00EC4286" w:rsidRDefault="005D5715" w:rsidP="001F65B8">
            <w:pPr>
              <w:spacing w:after="0" w:line="240" w:lineRule="auto"/>
              <w:rPr>
                <w:rFonts w:ascii="Arial Narrow" w:hAnsi="Arial Narrow"/>
                <w:sz w:val="24"/>
                <w:szCs w:val="24"/>
              </w:rPr>
            </w:pPr>
            <w:r w:rsidRPr="00EC4286">
              <w:rPr>
                <w:rFonts w:ascii="Arial Narrow" w:hAnsi="Arial Narrow"/>
                <w:sz w:val="24"/>
                <w:szCs w:val="24"/>
              </w:rPr>
              <w:t>Plastika</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573C6705" w14:textId="2AEE1AF0" w:rsidR="005D5715"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kg</w:t>
            </w:r>
          </w:p>
        </w:tc>
        <w:tc>
          <w:tcPr>
            <w:tcW w:w="1896" w:type="dxa"/>
            <w:gridSpan w:val="2"/>
            <w:tcBorders>
              <w:top w:val="nil"/>
              <w:left w:val="nil"/>
              <w:bottom w:val="single" w:sz="8" w:space="0" w:color="auto"/>
              <w:right w:val="single" w:sz="8" w:space="0" w:color="auto"/>
            </w:tcBorders>
            <w:shd w:val="clear" w:color="auto" w:fill="auto"/>
            <w:vAlign w:val="bottom"/>
          </w:tcPr>
          <w:p w14:paraId="43491AD6" w14:textId="18F394F4" w:rsidR="005D5715" w:rsidRPr="00EC4286" w:rsidRDefault="00847FC3" w:rsidP="005D5715">
            <w:pPr>
              <w:spacing w:after="0" w:line="240" w:lineRule="auto"/>
              <w:jc w:val="right"/>
              <w:rPr>
                <w:rFonts w:ascii="Arial Narrow" w:hAnsi="Arial Narrow"/>
                <w:sz w:val="24"/>
                <w:szCs w:val="24"/>
              </w:rPr>
            </w:pPr>
            <w:r w:rsidRPr="00EC4286">
              <w:rPr>
                <w:rFonts w:ascii="Arial Narrow" w:hAnsi="Arial Narrow"/>
                <w:sz w:val="24"/>
                <w:szCs w:val="24"/>
              </w:rPr>
              <w:t>20</w:t>
            </w:r>
            <w:r w:rsidR="005D5715" w:rsidRPr="00EC4286">
              <w:rPr>
                <w:rFonts w:ascii="Arial Narrow" w:hAnsi="Arial Narrow"/>
                <w:sz w:val="24"/>
                <w:szCs w:val="24"/>
              </w:rPr>
              <w:t>.000,00</w:t>
            </w:r>
          </w:p>
        </w:tc>
        <w:tc>
          <w:tcPr>
            <w:tcW w:w="1936" w:type="dxa"/>
            <w:tcBorders>
              <w:top w:val="nil"/>
              <w:left w:val="nil"/>
              <w:bottom w:val="single" w:sz="8" w:space="0" w:color="auto"/>
              <w:right w:val="single" w:sz="8" w:space="0" w:color="auto"/>
            </w:tcBorders>
            <w:shd w:val="clear" w:color="auto" w:fill="auto"/>
            <w:vAlign w:val="bottom"/>
          </w:tcPr>
          <w:p w14:paraId="66974C6C" w14:textId="1F4E569E" w:rsidR="005D5715" w:rsidRPr="00EC4286" w:rsidRDefault="00CE3CFF" w:rsidP="001F65B8">
            <w:pPr>
              <w:spacing w:after="0" w:line="240" w:lineRule="auto"/>
              <w:jc w:val="right"/>
              <w:rPr>
                <w:rFonts w:ascii="Arial Narrow" w:hAnsi="Arial Narrow"/>
                <w:sz w:val="24"/>
                <w:szCs w:val="24"/>
              </w:rPr>
            </w:pPr>
            <w:r w:rsidRPr="00EC4286">
              <w:rPr>
                <w:rFonts w:ascii="Arial Narrow" w:hAnsi="Arial Narrow"/>
                <w:sz w:val="24"/>
                <w:szCs w:val="24"/>
              </w:rPr>
              <w:t>9.550,00</w:t>
            </w:r>
          </w:p>
        </w:tc>
      </w:tr>
      <w:tr w:rsidR="00EC4286" w:rsidRPr="00EC4286" w14:paraId="46030A7F"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5C462BAE" w14:textId="29B76444" w:rsidR="005D5715" w:rsidRPr="00EC4286" w:rsidRDefault="00847FC3" w:rsidP="001F65B8">
            <w:pPr>
              <w:spacing w:after="0" w:line="240" w:lineRule="auto"/>
              <w:rPr>
                <w:rFonts w:ascii="Arial Narrow" w:hAnsi="Arial Narrow"/>
                <w:sz w:val="24"/>
                <w:szCs w:val="24"/>
              </w:rPr>
            </w:pPr>
            <w:r w:rsidRPr="00EC4286">
              <w:rPr>
                <w:rFonts w:ascii="Arial Narrow" w:hAnsi="Arial Narrow"/>
                <w:sz w:val="24"/>
                <w:szCs w:val="24"/>
              </w:rPr>
              <w:t>38</w:t>
            </w:r>
            <w:r w:rsidR="00645666" w:rsidRPr="00EC4286">
              <w:rPr>
                <w:rFonts w:ascii="Arial Narrow" w:hAnsi="Arial Narrow"/>
                <w:sz w:val="24"/>
                <w:szCs w:val="24"/>
              </w:rPr>
              <w:t>.</w:t>
            </w:r>
          </w:p>
        </w:tc>
        <w:tc>
          <w:tcPr>
            <w:tcW w:w="4897" w:type="dxa"/>
            <w:tcBorders>
              <w:top w:val="nil"/>
              <w:left w:val="nil"/>
              <w:bottom w:val="single" w:sz="4" w:space="0" w:color="auto"/>
              <w:right w:val="single" w:sz="4" w:space="0" w:color="auto"/>
            </w:tcBorders>
            <w:shd w:val="clear" w:color="auto" w:fill="auto"/>
            <w:vAlign w:val="bottom"/>
          </w:tcPr>
          <w:p w14:paraId="0B06A84D" w14:textId="06842CDC" w:rsidR="005D5715" w:rsidRPr="00EC4286" w:rsidRDefault="005D5715" w:rsidP="001F65B8">
            <w:pPr>
              <w:spacing w:after="0" w:line="240" w:lineRule="auto"/>
              <w:rPr>
                <w:rFonts w:ascii="Arial Narrow" w:hAnsi="Arial Narrow"/>
                <w:sz w:val="24"/>
                <w:szCs w:val="24"/>
              </w:rPr>
            </w:pPr>
            <w:r w:rsidRPr="00EC4286">
              <w:rPr>
                <w:rFonts w:ascii="Arial Narrow" w:hAnsi="Arial Narrow"/>
                <w:sz w:val="24"/>
                <w:szCs w:val="24"/>
              </w:rPr>
              <w:t>Folija</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19734FA4" w14:textId="19896994" w:rsidR="005D5715"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t</w:t>
            </w:r>
          </w:p>
        </w:tc>
        <w:tc>
          <w:tcPr>
            <w:tcW w:w="1896" w:type="dxa"/>
            <w:gridSpan w:val="2"/>
            <w:tcBorders>
              <w:top w:val="nil"/>
              <w:left w:val="nil"/>
              <w:bottom w:val="single" w:sz="8" w:space="0" w:color="auto"/>
              <w:right w:val="single" w:sz="8" w:space="0" w:color="auto"/>
            </w:tcBorders>
            <w:shd w:val="clear" w:color="auto" w:fill="auto"/>
            <w:vAlign w:val="bottom"/>
          </w:tcPr>
          <w:p w14:paraId="77C30CDC" w14:textId="281004D7" w:rsidR="005D5715" w:rsidRPr="00EC4286" w:rsidRDefault="00847FC3" w:rsidP="001F65B8">
            <w:pPr>
              <w:spacing w:after="0" w:line="240" w:lineRule="auto"/>
              <w:jc w:val="right"/>
              <w:rPr>
                <w:rFonts w:ascii="Arial Narrow" w:hAnsi="Arial Narrow"/>
                <w:sz w:val="24"/>
                <w:szCs w:val="24"/>
              </w:rPr>
            </w:pPr>
            <w:r w:rsidRPr="00EC4286">
              <w:rPr>
                <w:rFonts w:ascii="Arial Narrow" w:hAnsi="Arial Narrow"/>
                <w:sz w:val="24"/>
                <w:szCs w:val="24"/>
              </w:rPr>
              <w:t>5</w:t>
            </w:r>
            <w:r w:rsidR="005D5715" w:rsidRPr="00EC4286">
              <w:rPr>
                <w:rFonts w:ascii="Arial Narrow" w:hAnsi="Arial Narrow"/>
                <w:sz w:val="24"/>
                <w:szCs w:val="24"/>
              </w:rPr>
              <w:t>0,00</w:t>
            </w:r>
          </w:p>
        </w:tc>
        <w:tc>
          <w:tcPr>
            <w:tcW w:w="1936" w:type="dxa"/>
            <w:tcBorders>
              <w:top w:val="nil"/>
              <w:left w:val="nil"/>
              <w:bottom w:val="single" w:sz="8" w:space="0" w:color="auto"/>
              <w:right w:val="single" w:sz="8" w:space="0" w:color="auto"/>
            </w:tcBorders>
            <w:shd w:val="clear" w:color="auto" w:fill="auto"/>
            <w:vAlign w:val="bottom"/>
          </w:tcPr>
          <w:p w14:paraId="10D13C4D" w14:textId="06D794F3" w:rsidR="005D5715" w:rsidRPr="00EC4286" w:rsidRDefault="00847FC3" w:rsidP="001F65B8">
            <w:pPr>
              <w:spacing w:after="0" w:line="240" w:lineRule="auto"/>
              <w:jc w:val="right"/>
              <w:rPr>
                <w:rFonts w:ascii="Arial Narrow" w:hAnsi="Arial Narrow"/>
                <w:sz w:val="24"/>
                <w:szCs w:val="24"/>
              </w:rPr>
            </w:pPr>
            <w:r w:rsidRPr="00EC4286">
              <w:rPr>
                <w:rFonts w:ascii="Arial Narrow" w:hAnsi="Arial Narrow"/>
                <w:sz w:val="24"/>
                <w:szCs w:val="24"/>
              </w:rPr>
              <w:t>12,95</w:t>
            </w:r>
          </w:p>
        </w:tc>
      </w:tr>
      <w:tr w:rsidR="00EC4286" w:rsidRPr="00EC4286" w14:paraId="7B6B32F4" w14:textId="77777777" w:rsidTr="005D5715">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12387134" w14:textId="24DC1138" w:rsidR="005D5715" w:rsidRPr="00EC4286" w:rsidRDefault="00847FC3" w:rsidP="001F65B8">
            <w:pPr>
              <w:spacing w:after="0" w:line="240" w:lineRule="auto"/>
              <w:rPr>
                <w:rFonts w:ascii="Arial Narrow" w:hAnsi="Arial Narrow"/>
                <w:sz w:val="24"/>
                <w:szCs w:val="24"/>
              </w:rPr>
            </w:pPr>
            <w:r w:rsidRPr="00EC4286">
              <w:rPr>
                <w:rFonts w:ascii="Arial Narrow" w:hAnsi="Arial Narrow"/>
                <w:sz w:val="24"/>
                <w:szCs w:val="24"/>
              </w:rPr>
              <w:t>39</w:t>
            </w:r>
            <w:r w:rsidR="00645666" w:rsidRPr="00EC4286">
              <w:rPr>
                <w:rFonts w:ascii="Arial Narrow" w:hAnsi="Arial Narrow"/>
                <w:sz w:val="24"/>
                <w:szCs w:val="24"/>
              </w:rPr>
              <w:t>.</w:t>
            </w:r>
          </w:p>
        </w:tc>
        <w:tc>
          <w:tcPr>
            <w:tcW w:w="4897" w:type="dxa"/>
            <w:tcBorders>
              <w:top w:val="nil"/>
              <w:left w:val="nil"/>
              <w:bottom w:val="single" w:sz="4" w:space="0" w:color="auto"/>
              <w:right w:val="single" w:sz="4" w:space="0" w:color="auto"/>
            </w:tcBorders>
            <w:shd w:val="clear" w:color="auto" w:fill="auto"/>
            <w:vAlign w:val="bottom"/>
          </w:tcPr>
          <w:p w14:paraId="1A5BA5AB" w14:textId="7C402154" w:rsidR="005D5715" w:rsidRPr="00EC4286" w:rsidRDefault="005D5715" w:rsidP="001F65B8">
            <w:pPr>
              <w:spacing w:after="0" w:line="240" w:lineRule="auto"/>
              <w:rPr>
                <w:rFonts w:ascii="Arial Narrow" w:hAnsi="Arial Narrow"/>
                <w:sz w:val="24"/>
                <w:szCs w:val="24"/>
              </w:rPr>
            </w:pPr>
            <w:r w:rsidRPr="00EC4286">
              <w:rPr>
                <w:rFonts w:ascii="Arial Narrow" w:hAnsi="Arial Narrow"/>
                <w:sz w:val="24"/>
                <w:szCs w:val="24"/>
              </w:rPr>
              <w:t>Stiropor</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48EF596D" w14:textId="3232B6BE" w:rsidR="005D5715"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kg</w:t>
            </w:r>
          </w:p>
        </w:tc>
        <w:tc>
          <w:tcPr>
            <w:tcW w:w="1896" w:type="dxa"/>
            <w:gridSpan w:val="2"/>
            <w:tcBorders>
              <w:top w:val="nil"/>
              <w:left w:val="nil"/>
              <w:bottom w:val="single" w:sz="4" w:space="0" w:color="auto"/>
              <w:right w:val="single" w:sz="8" w:space="0" w:color="auto"/>
            </w:tcBorders>
            <w:shd w:val="clear" w:color="auto" w:fill="auto"/>
            <w:vAlign w:val="bottom"/>
          </w:tcPr>
          <w:p w14:paraId="21468F4E" w14:textId="78ACB347" w:rsidR="005D5715"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2.000,00</w:t>
            </w:r>
          </w:p>
        </w:tc>
        <w:tc>
          <w:tcPr>
            <w:tcW w:w="1936" w:type="dxa"/>
            <w:tcBorders>
              <w:top w:val="nil"/>
              <w:left w:val="nil"/>
              <w:bottom w:val="single" w:sz="4" w:space="0" w:color="auto"/>
              <w:right w:val="single" w:sz="8" w:space="0" w:color="auto"/>
            </w:tcBorders>
            <w:shd w:val="clear" w:color="auto" w:fill="auto"/>
            <w:vAlign w:val="bottom"/>
          </w:tcPr>
          <w:p w14:paraId="2AF45B9C" w14:textId="3555B8FE" w:rsidR="005D5715" w:rsidRPr="00EC4286" w:rsidRDefault="00847FC3" w:rsidP="001F65B8">
            <w:pPr>
              <w:spacing w:after="0" w:line="240" w:lineRule="auto"/>
              <w:jc w:val="right"/>
              <w:rPr>
                <w:rFonts w:ascii="Arial Narrow" w:hAnsi="Arial Narrow"/>
                <w:sz w:val="24"/>
                <w:szCs w:val="24"/>
              </w:rPr>
            </w:pPr>
            <w:r w:rsidRPr="00EC4286">
              <w:rPr>
                <w:rFonts w:ascii="Arial Narrow" w:hAnsi="Arial Narrow"/>
                <w:sz w:val="24"/>
                <w:szCs w:val="24"/>
              </w:rPr>
              <w:t>1.840,00</w:t>
            </w:r>
          </w:p>
        </w:tc>
      </w:tr>
      <w:tr w:rsidR="00EC4286" w:rsidRPr="00EC4286" w14:paraId="2D40599E" w14:textId="77777777" w:rsidTr="005D5715">
        <w:trPr>
          <w:trHeight w:val="24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1D05D21" w14:textId="2EB51A02" w:rsidR="005D5715" w:rsidRPr="00EC4286" w:rsidRDefault="00645666" w:rsidP="001F65B8">
            <w:pPr>
              <w:spacing w:after="0" w:line="240" w:lineRule="auto"/>
              <w:rPr>
                <w:rFonts w:ascii="Arial Narrow" w:hAnsi="Arial Narrow"/>
                <w:sz w:val="24"/>
                <w:szCs w:val="24"/>
              </w:rPr>
            </w:pPr>
            <w:r w:rsidRPr="00EC4286">
              <w:rPr>
                <w:rFonts w:ascii="Arial Narrow" w:hAnsi="Arial Narrow"/>
                <w:sz w:val="24"/>
                <w:szCs w:val="24"/>
              </w:rPr>
              <w:t>4</w:t>
            </w:r>
            <w:r w:rsidR="00847FC3" w:rsidRPr="00EC4286">
              <w:rPr>
                <w:rFonts w:ascii="Arial Narrow" w:hAnsi="Arial Narrow"/>
                <w:sz w:val="24"/>
                <w:szCs w:val="24"/>
              </w:rPr>
              <w:t>0</w:t>
            </w:r>
            <w:r w:rsidRPr="00EC4286">
              <w:rPr>
                <w:rFonts w:ascii="Arial Narrow" w:hAnsi="Arial Narrow"/>
                <w:sz w:val="24"/>
                <w:szCs w:val="24"/>
              </w:rPr>
              <w:t>.</w:t>
            </w:r>
          </w:p>
        </w:tc>
        <w:tc>
          <w:tcPr>
            <w:tcW w:w="4897" w:type="dxa"/>
            <w:tcBorders>
              <w:top w:val="single" w:sz="4" w:space="0" w:color="auto"/>
              <w:left w:val="nil"/>
              <w:bottom w:val="single" w:sz="4" w:space="0" w:color="auto"/>
              <w:right w:val="single" w:sz="4" w:space="0" w:color="auto"/>
            </w:tcBorders>
            <w:shd w:val="clear" w:color="auto" w:fill="auto"/>
            <w:vAlign w:val="bottom"/>
          </w:tcPr>
          <w:p w14:paraId="71919E91" w14:textId="3610EBC1" w:rsidR="005D5715" w:rsidRPr="00EC4286" w:rsidRDefault="005D5715" w:rsidP="001F65B8">
            <w:pPr>
              <w:spacing w:after="0" w:line="240" w:lineRule="auto"/>
              <w:rPr>
                <w:rFonts w:ascii="Arial Narrow" w:hAnsi="Arial Narrow"/>
                <w:sz w:val="24"/>
                <w:szCs w:val="24"/>
              </w:rPr>
            </w:pPr>
            <w:r w:rsidRPr="00EC4286">
              <w:rPr>
                <w:rFonts w:ascii="Arial Narrow" w:hAnsi="Arial Narrow"/>
                <w:sz w:val="24"/>
                <w:szCs w:val="24"/>
              </w:rPr>
              <w:t>Drvena sječka</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7A7D09DF" w14:textId="1DF70BB3" w:rsidR="005D5715"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t</w:t>
            </w:r>
          </w:p>
        </w:tc>
        <w:tc>
          <w:tcPr>
            <w:tcW w:w="1896" w:type="dxa"/>
            <w:gridSpan w:val="2"/>
            <w:tcBorders>
              <w:top w:val="single" w:sz="4" w:space="0" w:color="auto"/>
              <w:left w:val="nil"/>
              <w:bottom w:val="single" w:sz="4" w:space="0" w:color="auto"/>
              <w:right w:val="single" w:sz="8" w:space="0" w:color="auto"/>
            </w:tcBorders>
            <w:shd w:val="clear" w:color="auto" w:fill="auto"/>
            <w:vAlign w:val="bottom"/>
          </w:tcPr>
          <w:p w14:paraId="29F0B11D" w14:textId="4AFC8B0C" w:rsidR="005D5715" w:rsidRPr="00EC4286" w:rsidRDefault="00847FC3" w:rsidP="001F65B8">
            <w:pPr>
              <w:spacing w:after="0" w:line="240" w:lineRule="auto"/>
              <w:jc w:val="right"/>
              <w:rPr>
                <w:rFonts w:ascii="Arial Narrow" w:hAnsi="Arial Narrow"/>
                <w:sz w:val="24"/>
                <w:szCs w:val="24"/>
              </w:rPr>
            </w:pPr>
            <w:r w:rsidRPr="00EC4286">
              <w:rPr>
                <w:rFonts w:ascii="Arial Narrow" w:hAnsi="Arial Narrow"/>
                <w:sz w:val="24"/>
                <w:szCs w:val="24"/>
              </w:rPr>
              <w:t>300</w:t>
            </w:r>
            <w:r w:rsidR="005D5715" w:rsidRPr="00EC4286">
              <w:rPr>
                <w:rFonts w:ascii="Arial Narrow" w:hAnsi="Arial Narrow"/>
                <w:sz w:val="24"/>
                <w:szCs w:val="24"/>
              </w:rPr>
              <w:t>,00</w:t>
            </w:r>
          </w:p>
        </w:tc>
        <w:tc>
          <w:tcPr>
            <w:tcW w:w="1936" w:type="dxa"/>
            <w:tcBorders>
              <w:top w:val="single" w:sz="4" w:space="0" w:color="auto"/>
              <w:left w:val="nil"/>
              <w:bottom w:val="single" w:sz="4" w:space="0" w:color="auto"/>
              <w:right w:val="single" w:sz="8" w:space="0" w:color="auto"/>
            </w:tcBorders>
            <w:shd w:val="clear" w:color="auto" w:fill="auto"/>
            <w:vAlign w:val="bottom"/>
          </w:tcPr>
          <w:p w14:paraId="11C77E2E" w14:textId="37D4FEF4" w:rsidR="005D5715" w:rsidRPr="00EC4286" w:rsidRDefault="00CE3CFF" w:rsidP="001F65B8">
            <w:pPr>
              <w:spacing w:after="0" w:line="240" w:lineRule="auto"/>
              <w:jc w:val="right"/>
              <w:rPr>
                <w:rFonts w:ascii="Arial Narrow" w:hAnsi="Arial Narrow"/>
                <w:sz w:val="24"/>
                <w:szCs w:val="24"/>
              </w:rPr>
            </w:pPr>
            <w:r w:rsidRPr="00EC4286">
              <w:rPr>
                <w:rFonts w:ascii="Arial Narrow" w:hAnsi="Arial Narrow"/>
                <w:sz w:val="24"/>
                <w:szCs w:val="24"/>
              </w:rPr>
              <w:t>473,38</w:t>
            </w:r>
          </w:p>
        </w:tc>
      </w:tr>
      <w:tr w:rsidR="00EC4286" w:rsidRPr="00EC4286" w14:paraId="7CA1370B" w14:textId="77777777" w:rsidTr="005D5715">
        <w:trPr>
          <w:trHeight w:val="24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507C6F9" w14:textId="29A8BC13" w:rsidR="005D5715" w:rsidRPr="00EC4286" w:rsidRDefault="00645666" w:rsidP="001F65B8">
            <w:pPr>
              <w:spacing w:after="0" w:line="240" w:lineRule="auto"/>
              <w:rPr>
                <w:rFonts w:ascii="Arial Narrow" w:hAnsi="Arial Narrow"/>
                <w:sz w:val="24"/>
                <w:szCs w:val="24"/>
              </w:rPr>
            </w:pPr>
            <w:r w:rsidRPr="00EC4286">
              <w:rPr>
                <w:rFonts w:ascii="Arial Narrow" w:hAnsi="Arial Narrow"/>
                <w:sz w:val="24"/>
                <w:szCs w:val="24"/>
              </w:rPr>
              <w:t>4</w:t>
            </w:r>
            <w:r w:rsidR="00847FC3" w:rsidRPr="00EC4286">
              <w:rPr>
                <w:rFonts w:ascii="Arial Narrow" w:hAnsi="Arial Narrow"/>
                <w:sz w:val="24"/>
                <w:szCs w:val="24"/>
              </w:rPr>
              <w:t>1</w:t>
            </w:r>
            <w:r w:rsidRPr="00EC4286">
              <w:rPr>
                <w:rFonts w:ascii="Arial Narrow" w:hAnsi="Arial Narrow"/>
                <w:sz w:val="24"/>
                <w:szCs w:val="24"/>
              </w:rPr>
              <w:t>.</w:t>
            </w:r>
          </w:p>
        </w:tc>
        <w:tc>
          <w:tcPr>
            <w:tcW w:w="4897" w:type="dxa"/>
            <w:tcBorders>
              <w:top w:val="single" w:sz="4" w:space="0" w:color="auto"/>
              <w:left w:val="single" w:sz="4" w:space="0" w:color="auto"/>
              <w:bottom w:val="single" w:sz="4" w:space="0" w:color="auto"/>
              <w:right w:val="single" w:sz="4" w:space="0" w:color="auto"/>
            </w:tcBorders>
            <w:shd w:val="clear" w:color="auto" w:fill="auto"/>
            <w:vAlign w:val="bottom"/>
          </w:tcPr>
          <w:p w14:paraId="4669331F" w14:textId="292D1A9F" w:rsidR="005D5715" w:rsidRPr="00EC4286" w:rsidRDefault="005D5715" w:rsidP="001F65B8">
            <w:pPr>
              <w:spacing w:after="0" w:line="240" w:lineRule="auto"/>
              <w:rPr>
                <w:rFonts w:ascii="Arial Narrow" w:hAnsi="Arial Narrow"/>
                <w:sz w:val="24"/>
                <w:szCs w:val="24"/>
              </w:rPr>
            </w:pPr>
            <w:r w:rsidRPr="00EC4286">
              <w:rPr>
                <w:rFonts w:ascii="Arial Narrow" w:hAnsi="Arial Narrow"/>
                <w:sz w:val="24"/>
                <w:szCs w:val="24"/>
              </w:rPr>
              <w:t>Otpadni materijal, željezo, lim</w:t>
            </w:r>
          </w:p>
        </w:tc>
        <w:tc>
          <w:tcPr>
            <w:tcW w:w="988"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DAFF0F" w14:textId="37F754A7" w:rsidR="005D5715"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kg</w:t>
            </w:r>
          </w:p>
        </w:tc>
        <w:tc>
          <w:tcPr>
            <w:tcW w:w="1896"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0877B147" w14:textId="494CC850" w:rsidR="005D5715" w:rsidRPr="00EC4286" w:rsidRDefault="005D5715" w:rsidP="001F65B8">
            <w:pPr>
              <w:spacing w:after="0" w:line="240" w:lineRule="auto"/>
              <w:jc w:val="right"/>
              <w:rPr>
                <w:rFonts w:ascii="Arial Narrow" w:hAnsi="Arial Narrow"/>
                <w:sz w:val="24"/>
                <w:szCs w:val="24"/>
              </w:rPr>
            </w:pPr>
            <w:r w:rsidRPr="00EC4286">
              <w:rPr>
                <w:rFonts w:ascii="Arial Narrow" w:hAnsi="Arial Narrow"/>
                <w:sz w:val="24"/>
                <w:szCs w:val="24"/>
              </w:rPr>
              <w:t>100.000,00</w:t>
            </w:r>
          </w:p>
        </w:tc>
        <w:tc>
          <w:tcPr>
            <w:tcW w:w="1936" w:type="dxa"/>
            <w:tcBorders>
              <w:top w:val="single" w:sz="4" w:space="0" w:color="auto"/>
              <w:left w:val="single" w:sz="4" w:space="0" w:color="auto"/>
              <w:bottom w:val="single" w:sz="4" w:space="0" w:color="auto"/>
              <w:right w:val="single" w:sz="4" w:space="0" w:color="auto"/>
            </w:tcBorders>
            <w:shd w:val="clear" w:color="auto" w:fill="auto"/>
            <w:vAlign w:val="bottom"/>
          </w:tcPr>
          <w:p w14:paraId="72D8A790" w14:textId="61E97F61" w:rsidR="005D5715" w:rsidRPr="00EC4286" w:rsidRDefault="00CE3CFF" w:rsidP="001F65B8">
            <w:pPr>
              <w:spacing w:after="0" w:line="240" w:lineRule="auto"/>
              <w:jc w:val="right"/>
              <w:rPr>
                <w:rFonts w:ascii="Arial Narrow" w:hAnsi="Arial Narrow"/>
                <w:sz w:val="24"/>
                <w:szCs w:val="24"/>
              </w:rPr>
            </w:pPr>
            <w:r w:rsidRPr="00EC4286">
              <w:rPr>
                <w:rFonts w:ascii="Arial Narrow" w:hAnsi="Arial Narrow"/>
                <w:sz w:val="24"/>
                <w:szCs w:val="24"/>
              </w:rPr>
              <w:t>91.847,00</w:t>
            </w:r>
          </w:p>
        </w:tc>
      </w:tr>
      <w:tr w:rsidR="00EC4286" w:rsidRPr="00EC4286" w14:paraId="52958F23" w14:textId="77777777" w:rsidTr="00336C4D">
        <w:trPr>
          <w:trHeight w:val="240"/>
        </w:trPr>
        <w:tc>
          <w:tcPr>
            <w:tcW w:w="490" w:type="dxa"/>
            <w:tcBorders>
              <w:top w:val="nil"/>
              <w:left w:val="single" w:sz="4" w:space="0" w:color="auto"/>
              <w:bottom w:val="single" w:sz="4" w:space="0" w:color="auto"/>
              <w:right w:val="single" w:sz="4" w:space="0" w:color="auto"/>
            </w:tcBorders>
            <w:shd w:val="clear" w:color="auto" w:fill="auto"/>
            <w:noWrap/>
          </w:tcPr>
          <w:p w14:paraId="54E58738" w14:textId="4B7D4B26" w:rsidR="005D5715" w:rsidRPr="00EC4286" w:rsidRDefault="00645666" w:rsidP="001F65B8">
            <w:pPr>
              <w:spacing w:after="0" w:line="240" w:lineRule="auto"/>
              <w:rPr>
                <w:rFonts w:ascii="Arial Narrow" w:hAnsi="Arial Narrow"/>
                <w:sz w:val="24"/>
                <w:szCs w:val="24"/>
              </w:rPr>
            </w:pPr>
            <w:r w:rsidRPr="00EC4286">
              <w:rPr>
                <w:rFonts w:ascii="Arial Narrow" w:hAnsi="Arial Narrow"/>
                <w:sz w:val="24"/>
                <w:szCs w:val="24"/>
              </w:rPr>
              <w:t>4</w:t>
            </w:r>
            <w:r w:rsidR="00847FC3" w:rsidRPr="00EC4286">
              <w:rPr>
                <w:rFonts w:ascii="Arial Narrow" w:hAnsi="Arial Narrow"/>
                <w:sz w:val="24"/>
                <w:szCs w:val="24"/>
              </w:rPr>
              <w:t>2</w:t>
            </w:r>
            <w:r w:rsidRPr="00EC4286">
              <w:rPr>
                <w:rFonts w:ascii="Arial Narrow" w:hAnsi="Arial Narrow"/>
                <w:sz w:val="24"/>
                <w:szCs w:val="24"/>
              </w:rPr>
              <w:t>.</w:t>
            </w:r>
          </w:p>
        </w:tc>
        <w:tc>
          <w:tcPr>
            <w:tcW w:w="4897" w:type="dxa"/>
            <w:tcBorders>
              <w:top w:val="nil"/>
              <w:left w:val="nil"/>
              <w:bottom w:val="single" w:sz="4" w:space="0" w:color="auto"/>
              <w:right w:val="single" w:sz="4" w:space="0" w:color="auto"/>
            </w:tcBorders>
            <w:shd w:val="clear" w:color="auto" w:fill="auto"/>
            <w:vAlign w:val="bottom"/>
          </w:tcPr>
          <w:p w14:paraId="048162D0" w14:textId="4CFF4E47" w:rsidR="005D5715" w:rsidRPr="00EC4286" w:rsidRDefault="005D5715" w:rsidP="001F65B8">
            <w:pPr>
              <w:spacing w:after="0" w:line="240" w:lineRule="auto"/>
              <w:rPr>
                <w:rFonts w:ascii="Arial Narrow" w:hAnsi="Arial Narrow"/>
                <w:sz w:val="24"/>
                <w:szCs w:val="24"/>
              </w:rPr>
            </w:pPr>
            <w:r w:rsidRPr="00EC4286">
              <w:rPr>
                <w:rFonts w:ascii="Arial Narrow" w:hAnsi="Arial Narrow"/>
                <w:sz w:val="24"/>
                <w:szCs w:val="24"/>
              </w:rPr>
              <w:t>Papir</w:t>
            </w:r>
          </w:p>
        </w:tc>
        <w:tc>
          <w:tcPr>
            <w:tcW w:w="988" w:type="dxa"/>
            <w:tcBorders>
              <w:top w:val="single" w:sz="4" w:space="0" w:color="auto"/>
              <w:left w:val="nil"/>
              <w:bottom w:val="single" w:sz="4" w:space="0" w:color="auto"/>
              <w:right w:val="single" w:sz="4" w:space="0" w:color="auto"/>
            </w:tcBorders>
            <w:shd w:val="clear" w:color="auto" w:fill="auto"/>
            <w:noWrap/>
            <w:vAlign w:val="bottom"/>
          </w:tcPr>
          <w:p w14:paraId="72B87584" w14:textId="1AE85DBB" w:rsidR="005D5715" w:rsidRPr="00EC4286" w:rsidRDefault="00847FC3" w:rsidP="001F65B8">
            <w:pPr>
              <w:spacing w:after="0" w:line="240" w:lineRule="auto"/>
              <w:jc w:val="right"/>
              <w:rPr>
                <w:rFonts w:ascii="Arial Narrow" w:hAnsi="Arial Narrow"/>
                <w:sz w:val="24"/>
                <w:szCs w:val="24"/>
              </w:rPr>
            </w:pPr>
            <w:r w:rsidRPr="00EC4286">
              <w:rPr>
                <w:rFonts w:ascii="Arial Narrow" w:hAnsi="Arial Narrow"/>
                <w:sz w:val="24"/>
                <w:szCs w:val="24"/>
              </w:rPr>
              <w:t>t</w:t>
            </w:r>
          </w:p>
        </w:tc>
        <w:tc>
          <w:tcPr>
            <w:tcW w:w="1896" w:type="dxa"/>
            <w:gridSpan w:val="2"/>
            <w:tcBorders>
              <w:top w:val="nil"/>
              <w:left w:val="nil"/>
              <w:bottom w:val="single" w:sz="8" w:space="0" w:color="auto"/>
              <w:right w:val="single" w:sz="8" w:space="0" w:color="auto"/>
            </w:tcBorders>
            <w:shd w:val="clear" w:color="auto" w:fill="auto"/>
            <w:vAlign w:val="bottom"/>
          </w:tcPr>
          <w:p w14:paraId="29812C62" w14:textId="7DE96225" w:rsidR="005D5715" w:rsidRPr="00EC4286" w:rsidRDefault="00847FC3" w:rsidP="001F65B8">
            <w:pPr>
              <w:spacing w:after="0" w:line="240" w:lineRule="auto"/>
              <w:jc w:val="right"/>
              <w:rPr>
                <w:rFonts w:ascii="Arial Narrow" w:hAnsi="Arial Narrow"/>
                <w:sz w:val="24"/>
                <w:szCs w:val="24"/>
              </w:rPr>
            </w:pPr>
            <w:r w:rsidRPr="00EC4286">
              <w:rPr>
                <w:rFonts w:ascii="Arial Narrow" w:hAnsi="Arial Narrow"/>
                <w:sz w:val="24"/>
                <w:szCs w:val="24"/>
              </w:rPr>
              <w:t>1.050,00</w:t>
            </w:r>
          </w:p>
        </w:tc>
        <w:tc>
          <w:tcPr>
            <w:tcW w:w="1936" w:type="dxa"/>
            <w:tcBorders>
              <w:top w:val="nil"/>
              <w:left w:val="nil"/>
              <w:bottom w:val="single" w:sz="8" w:space="0" w:color="auto"/>
              <w:right w:val="single" w:sz="8" w:space="0" w:color="auto"/>
            </w:tcBorders>
            <w:shd w:val="clear" w:color="auto" w:fill="auto"/>
            <w:vAlign w:val="bottom"/>
          </w:tcPr>
          <w:p w14:paraId="5B9086F0" w14:textId="456B6C11" w:rsidR="005D5715" w:rsidRPr="00EC4286" w:rsidRDefault="00847FC3" w:rsidP="001F65B8">
            <w:pPr>
              <w:spacing w:after="0" w:line="240" w:lineRule="auto"/>
              <w:jc w:val="right"/>
              <w:rPr>
                <w:rFonts w:ascii="Arial Narrow" w:hAnsi="Arial Narrow"/>
                <w:sz w:val="24"/>
                <w:szCs w:val="24"/>
              </w:rPr>
            </w:pPr>
            <w:r w:rsidRPr="00EC4286">
              <w:rPr>
                <w:rFonts w:ascii="Arial Narrow" w:hAnsi="Arial Narrow"/>
                <w:sz w:val="24"/>
                <w:szCs w:val="24"/>
              </w:rPr>
              <w:t>905,62</w:t>
            </w:r>
          </w:p>
        </w:tc>
      </w:tr>
      <w:tr w:rsidR="00EC4286" w:rsidRPr="00EC4286" w14:paraId="215D1CF0" w14:textId="77777777" w:rsidTr="005D5715">
        <w:trPr>
          <w:trHeight w:val="240"/>
        </w:trPr>
        <w:tc>
          <w:tcPr>
            <w:tcW w:w="490" w:type="dxa"/>
            <w:tcBorders>
              <w:top w:val="nil"/>
              <w:left w:val="single" w:sz="4" w:space="0" w:color="auto"/>
              <w:bottom w:val="single" w:sz="4" w:space="0" w:color="auto"/>
              <w:right w:val="single" w:sz="4" w:space="0" w:color="auto"/>
            </w:tcBorders>
            <w:shd w:val="clear" w:color="auto" w:fill="BFBFBF" w:themeFill="background1" w:themeFillShade="BF"/>
            <w:noWrap/>
          </w:tcPr>
          <w:p w14:paraId="59CC2980" w14:textId="77777777" w:rsidR="005D5715" w:rsidRPr="00EC4286" w:rsidRDefault="005D5715" w:rsidP="001F65B8">
            <w:pPr>
              <w:spacing w:after="0" w:line="240" w:lineRule="auto"/>
              <w:rPr>
                <w:rFonts w:ascii="Arial Narrow" w:hAnsi="Arial Narrow"/>
                <w:sz w:val="24"/>
                <w:szCs w:val="24"/>
              </w:rPr>
            </w:pPr>
          </w:p>
        </w:tc>
        <w:tc>
          <w:tcPr>
            <w:tcW w:w="4897" w:type="dxa"/>
            <w:tcBorders>
              <w:top w:val="nil"/>
              <w:left w:val="nil"/>
              <w:bottom w:val="single" w:sz="4" w:space="0" w:color="auto"/>
              <w:right w:val="single" w:sz="4" w:space="0" w:color="auto"/>
            </w:tcBorders>
            <w:shd w:val="clear" w:color="auto" w:fill="BFBFBF" w:themeFill="background1" w:themeFillShade="BF"/>
            <w:vAlign w:val="bottom"/>
          </w:tcPr>
          <w:p w14:paraId="08610219" w14:textId="0D6A737A" w:rsidR="005D5715" w:rsidRPr="00EC4286" w:rsidRDefault="005D5715" w:rsidP="001F65B8">
            <w:pPr>
              <w:spacing w:after="0" w:line="240" w:lineRule="auto"/>
              <w:rPr>
                <w:rFonts w:ascii="Arial Narrow" w:hAnsi="Arial Narrow"/>
                <w:b/>
                <w:bCs/>
                <w:sz w:val="24"/>
                <w:szCs w:val="24"/>
              </w:rPr>
            </w:pPr>
            <w:r w:rsidRPr="00EC4286">
              <w:rPr>
                <w:rFonts w:ascii="Arial Narrow" w:hAnsi="Arial Narrow"/>
                <w:b/>
                <w:bCs/>
                <w:sz w:val="24"/>
                <w:szCs w:val="24"/>
              </w:rPr>
              <w:t xml:space="preserve">Prodaja  </w:t>
            </w:r>
            <w:r w:rsidR="00645666" w:rsidRPr="00EC4286">
              <w:rPr>
                <w:rFonts w:ascii="Arial Narrow" w:hAnsi="Arial Narrow"/>
                <w:b/>
                <w:bCs/>
                <w:sz w:val="24"/>
                <w:szCs w:val="24"/>
              </w:rPr>
              <w:t xml:space="preserve">reciklabilnog </w:t>
            </w:r>
            <w:r w:rsidRPr="00EC4286">
              <w:rPr>
                <w:rFonts w:ascii="Arial Narrow" w:hAnsi="Arial Narrow"/>
                <w:b/>
                <w:bCs/>
                <w:sz w:val="24"/>
                <w:szCs w:val="24"/>
              </w:rPr>
              <w:t>otpada</w:t>
            </w:r>
          </w:p>
        </w:tc>
        <w:tc>
          <w:tcPr>
            <w:tcW w:w="988" w:type="dxa"/>
            <w:tcBorders>
              <w:top w:val="single" w:sz="4" w:space="0" w:color="auto"/>
              <w:left w:val="nil"/>
              <w:bottom w:val="single" w:sz="4" w:space="0" w:color="auto"/>
              <w:right w:val="single" w:sz="4" w:space="0" w:color="auto"/>
            </w:tcBorders>
            <w:shd w:val="clear" w:color="auto" w:fill="BFBFBF" w:themeFill="background1" w:themeFillShade="BF"/>
            <w:noWrap/>
            <w:vAlign w:val="bottom"/>
          </w:tcPr>
          <w:p w14:paraId="0C9A3075" w14:textId="77777777" w:rsidR="005D5715" w:rsidRPr="00EC4286" w:rsidRDefault="005D5715" w:rsidP="001F65B8">
            <w:pPr>
              <w:spacing w:after="0" w:line="240" w:lineRule="auto"/>
              <w:jc w:val="right"/>
              <w:rPr>
                <w:rFonts w:ascii="Arial Narrow" w:hAnsi="Arial Narrow"/>
                <w:b/>
                <w:bCs/>
                <w:sz w:val="24"/>
                <w:szCs w:val="24"/>
              </w:rPr>
            </w:pPr>
          </w:p>
        </w:tc>
        <w:tc>
          <w:tcPr>
            <w:tcW w:w="1896" w:type="dxa"/>
            <w:gridSpan w:val="2"/>
            <w:tcBorders>
              <w:top w:val="nil"/>
              <w:left w:val="nil"/>
              <w:bottom w:val="single" w:sz="8" w:space="0" w:color="auto"/>
              <w:right w:val="single" w:sz="8" w:space="0" w:color="auto"/>
            </w:tcBorders>
            <w:shd w:val="clear" w:color="auto" w:fill="BFBFBF" w:themeFill="background1" w:themeFillShade="BF"/>
            <w:vAlign w:val="bottom"/>
          </w:tcPr>
          <w:p w14:paraId="1241B4E6" w14:textId="5674E8F3" w:rsidR="005D5715" w:rsidRPr="00EC4286" w:rsidRDefault="005D5715" w:rsidP="001F65B8">
            <w:pPr>
              <w:spacing w:after="0" w:line="240" w:lineRule="auto"/>
              <w:jc w:val="right"/>
              <w:rPr>
                <w:rFonts w:ascii="Arial Narrow" w:hAnsi="Arial Narrow"/>
                <w:b/>
                <w:bCs/>
                <w:sz w:val="24"/>
                <w:szCs w:val="24"/>
              </w:rPr>
            </w:pPr>
          </w:p>
        </w:tc>
        <w:tc>
          <w:tcPr>
            <w:tcW w:w="1936" w:type="dxa"/>
            <w:tcBorders>
              <w:top w:val="nil"/>
              <w:left w:val="nil"/>
              <w:bottom w:val="single" w:sz="8" w:space="0" w:color="auto"/>
              <w:right w:val="single" w:sz="8" w:space="0" w:color="auto"/>
            </w:tcBorders>
            <w:shd w:val="clear" w:color="auto" w:fill="BFBFBF" w:themeFill="background1" w:themeFillShade="BF"/>
            <w:vAlign w:val="bottom"/>
          </w:tcPr>
          <w:p w14:paraId="7DC59E76" w14:textId="77777777" w:rsidR="005D5715" w:rsidRPr="00EC4286" w:rsidRDefault="005D5715" w:rsidP="001F65B8">
            <w:pPr>
              <w:spacing w:after="0" w:line="240" w:lineRule="auto"/>
              <w:jc w:val="right"/>
              <w:rPr>
                <w:rFonts w:ascii="Arial Narrow" w:hAnsi="Arial Narrow"/>
                <w:b/>
                <w:bCs/>
                <w:sz w:val="24"/>
                <w:szCs w:val="24"/>
              </w:rPr>
            </w:pPr>
          </w:p>
        </w:tc>
      </w:tr>
    </w:tbl>
    <w:p w14:paraId="1208E2A4" w14:textId="1158B98E" w:rsidR="00E16686" w:rsidRPr="00EC4286" w:rsidRDefault="00E16686" w:rsidP="006B1F34">
      <w:pPr>
        <w:spacing w:after="0"/>
        <w:ind w:firstLine="643"/>
        <w:jc w:val="both"/>
        <w:rPr>
          <w:rFonts w:ascii="Arial Narrow" w:hAnsi="Arial Narrow"/>
          <w:sz w:val="24"/>
          <w:szCs w:val="24"/>
        </w:rPr>
      </w:pPr>
    </w:p>
    <w:p w14:paraId="5741B8E2" w14:textId="77777777" w:rsidR="00E16686" w:rsidRPr="00EC4286" w:rsidRDefault="00E16686" w:rsidP="006B1F34">
      <w:pPr>
        <w:spacing w:after="0"/>
        <w:ind w:firstLine="643"/>
        <w:jc w:val="both"/>
        <w:rPr>
          <w:rFonts w:ascii="Arial Narrow" w:hAnsi="Arial Narrow"/>
          <w:sz w:val="24"/>
          <w:szCs w:val="24"/>
        </w:rPr>
      </w:pPr>
    </w:p>
    <w:p w14:paraId="3D6DF810" w14:textId="77777777" w:rsidR="00E16686" w:rsidRDefault="00E16686" w:rsidP="006B1F34">
      <w:pPr>
        <w:spacing w:after="0"/>
        <w:ind w:firstLine="643"/>
        <w:jc w:val="both"/>
        <w:rPr>
          <w:rFonts w:ascii="Arial Narrow" w:hAnsi="Arial Narrow"/>
          <w:sz w:val="24"/>
          <w:szCs w:val="24"/>
        </w:rPr>
      </w:pPr>
    </w:p>
    <w:p w14:paraId="264B7569" w14:textId="77777777" w:rsidR="00E16686" w:rsidRDefault="00E16686" w:rsidP="006B1F34">
      <w:pPr>
        <w:spacing w:after="0"/>
        <w:ind w:firstLine="643"/>
        <w:jc w:val="both"/>
        <w:rPr>
          <w:rFonts w:ascii="Arial Narrow" w:hAnsi="Arial Narrow"/>
          <w:sz w:val="24"/>
          <w:szCs w:val="24"/>
        </w:rPr>
      </w:pPr>
    </w:p>
    <w:p w14:paraId="42A3669E" w14:textId="77777777" w:rsidR="00E16686" w:rsidRDefault="00E16686" w:rsidP="006B1F34">
      <w:pPr>
        <w:spacing w:after="0"/>
        <w:ind w:firstLine="643"/>
        <w:jc w:val="both"/>
        <w:rPr>
          <w:rFonts w:ascii="Arial Narrow" w:hAnsi="Arial Narrow"/>
          <w:sz w:val="24"/>
          <w:szCs w:val="24"/>
        </w:rPr>
      </w:pPr>
    </w:p>
    <w:p w14:paraId="7293901B" w14:textId="77777777" w:rsidR="00E16686" w:rsidRDefault="00E16686" w:rsidP="006B1F34">
      <w:pPr>
        <w:spacing w:after="0"/>
        <w:ind w:firstLine="643"/>
        <w:jc w:val="both"/>
        <w:rPr>
          <w:rFonts w:ascii="Arial Narrow" w:hAnsi="Arial Narrow"/>
          <w:sz w:val="24"/>
          <w:szCs w:val="24"/>
        </w:rPr>
      </w:pPr>
    </w:p>
    <w:p w14:paraId="4BC31869" w14:textId="77777777" w:rsidR="00E16686" w:rsidRDefault="00E16686" w:rsidP="006B1F34">
      <w:pPr>
        <w:spacing w:after="0"/>
        <w:ind w:firstLine="643"/>
        <w:jc w:val="both"/>
        <w:rPr>
          <w:rFonts w:ascii="Arial Narrow" w:hAnsi="Arial Narrow"/>
          <w:sz w:val="24"/>
          <w:szCs w:val="24"/>
        </w:rPr>
      </w:pPr>
    </w:p>
    <w:p w14:paraId="1FD4EB81" w14:textId="77777777" w:rsidR="00E16686" w:rsidRDefault="00E16686" w:rsidP="006B1F34">
      <w:pPr>
        <w:spacing w:after="0"/>
        <w:ind w:firstLine="643"/>
        <w:jc w:val="both"/>
        <w:rPr>
          <w:rFonts w:ascii="Arial Narrow" w:hAnsi="Arial Narrow"/>
          <w:sz w:val="24"/>
          <w:szCs w:val="24"/>
        </w:rPr>
      </w:pPr>
    </w:p>
    <w:p w14:paraId="3FCE35C8" w14:textId="77777777" w:rsidR="00E16686" w:rsidRDefault="00E16686" w:rsidP="006B1F34">
      <w:pPr>
        <w:spacing w:after="0"/>
        <w:ind w:firstLine="643"/>
        <w:jc w:val="both"/>
        <w:rPr>
          <w:rFonts w:ascii="Arial Narrow" w:hAnsi="Arial Narrow"/>
          <w:sz w:val="24"/>
          <w:szCs w:val="24"/>
        </w:rPr>
      </w:pPr>
    </w:p>
    <w:p w14:paraId="3430B456" w14:textId="77777777" w:rsidR="00E16686" w:rsidRDefault="00E16686" w:rsidP="006B1F34">
      <w:pPr>
        <w:spacing w:after="0"/>
        <w:ind w:firstLine="643"/>
        <w:jc w:val="both"/>
        <w:rPr>
          <w:rFonts w:ascii="Arial Narrow" w:hAnsi="Arial Narrow"/>
          <w:sz w:val="24"/>
          <w:szCs w:val="24"/>
        </w:rPr>
      </w:pPr>
    </w:p>
    <w:p w14:paraId="01CC8678" w14:textId="77777777" w:rsidR="00E16686" w:rsidRDefault="00E16686" w:rsidP="006B1F34">
      <w:pPr>
        <w:spacing w:after="0"/>
        <w:ind w:firstLine="643"/>
        <w:jc w:val="both"/>
        <w:rPr>
          <w:rFonts w:ascii="Arial Narrow" w:hAnsi="Arial Narrow"/>
          <w:sz w:val="24"/>
          <w:szCs w:val="24"/>
        </w:rPr>
      </w:pPr>
    </w:p>
    <w:p w14:paraId="62C9CEB5" w14:textId="77777777" w:rsidR="00E16686" w:rsidRDefault="00E16686" w:rsidP="006B1F34">
      <w:pPr>
        <w:spacing w:after="0"/>
        <w:ind w:firstLine="643"/>
        <w:jc w:val="both"/>
        <w:rPr>
          <w:rFonts w:ascii="Arial Narrow" w:hAnsi="Arial Narrow"/>
          <w:sz w:val="24"/>
          <w:szCs w:val="24"/>
        </w:rPr>
      </w:pPr>
    </w:p>
    <w:p w14:paraId="298370BC" w14:textId="77777777" w:rsidR="00E16686" w:rsidRDefault="00E16686" w:rsidP="006B1F34">
      <w:pPr>
        <w:spacing w:after="0"/>
        <w:ind w:firstLine="643"/>
        <w:jc w:val="both"/>
        <w:rPr>
          <w:rFonts w:ascii="Arial Narrow" w:hAnsi="Arial Narrow"/>
          <w:sz w:val="24"/>
          <w:szCs w:val="24"/>
        </w:rPr>
      </w:pPr>
    </w:p>
    <w:p w14:paraId="3E78D426" w14:textId="77777777" w:rsidR="00E16686" w:rsidRDefault="00E16686" w:rsidP="006B1F34">
      <w:pPr>
        <w:spacing w:after="0"/>
        <w:ind w:firstLine="643"/>
        <w:jc w:val="both"/>
        <w:rPr>
          <w:rFonts w:ascii="Arial Narrow" w:hAnsi="Arial Narrow"/>
          <w:sz w:val="24"/>
          <w:szCs w:val="24"/>
        </w:rPr>
      </w:pPr>
    </w:p>
    <w:p w14:paraId="20F1A714" w14:textId="77777777" w:rsidR="00E16686" w:rsidRDefault="00E16686" w:rsidP="006B1F34">
      <w:pPr>
        <w:spacing w:after="0"/>
        <w:ind w:firstLine="643"/>
        <w:jc w:val="both"/>
        <w:rPr>
          <w:rFonts w:ascii="Arial Narrow" w:hAnsi="Arial Narrow"/>
          <w:sz w:val="24"/>
          <w:szCs w:val="24"/>
        </w:rPr>
      </w:pPr>
    </w:p>
    <w:p w14:paraId="25D3F6BA" w14:textId="77777777" w:rsidR="00E16686" w:rsidRDefault="00E16686" w:rsidP="006B1F34">
      <w:pPr>
        <w:spacing w:after="0"/>
        <w:ind w:firstLine="643"/>
        <w:jc w:val="both"/>
        <w:rPr>
          <w:rFonts w:ascii="Arial Narrow" w:hAnsi="Arial Narrow"/>
          <w:sz w:val="24"/>
          <w:szCs w:val="24"/>
        </w:rPr>
      </w:pPr>
    </w:p>
    <w:p w14:paraId="3E006D79" w14:textId="77777777" w:rsidR="00E16686" w:rsidRDefault="00E16686" w:rsidP="006B1F34">
      <w:pPr>
        <w:spacing w:after="0"/>
        <w:ind w:firstLine="643"/>
        <w:jc w:val="both"/>
        <w:rPr>
          <w:rFonts w:ascii="Arial Narrow" w:hAnsi="Arial Narrow"/>
          <w:sz w:val="24"/>
          <w:szCs w:val="24"/>
        </w:rPr>
      </w:pPr>
    </w:p>
    <w:p w14:paraId="5FA8715A" w14:textId="77777777" w:rsidR="00E16686" w:rsidRDefault="00E16686" w:rsidP="006B1F34">
      <w:pPr>
        <w:spacing w:after="0"/>
        <w:ind w:firstLine="643"/>
        <w:jc w:val="both"/>
        <w:rPr>
          <w:rFonts w:ascii="Arial Narrow" w:hAnsi="Arial Narrow"/>
          <w:sz w:val="24"/>
          <w:szCs w:val="24"/>
        </w:rPr>
      </w:pPr>
    </w:p>
    <w:p w14:paraId="21C85495" w14:textId="77777777" w:rsidR="00E16686" w:rsidRDefault="00E16686" w:rsidP="006B1F34">
      <w:pPr>
        <w:spacing w:after="0"/>
        <w:ind w:firstLine="643"/>
        <w:jc w:val="both"/>
        <w:rPr>
          <w:rFonts w:ascii="Arial Narrow" w:hAnsi="Arial Narrow"/>
          <w:sz w:val="24"/>
          <w:szCs w:val="24"/>
        </w:rPr>
      </w:pPr>
    </w:p>
    <w:p w14:paraId="3AF60FE8" w14:textId="77777777" w:rsidR="006B0E0E" w:rsidRDefault="006B0E0E" w:rsidP="006B1F34">
      <w:pPr>
        <w:spacing w:after="0"/>
        <w:ind w:firstLine="643"/>
        <w:jc w:val="both"/>
        <w:rPr>
          <w:rFonts w:ascii="Arial Narrow" w:hAnsi="Arial Narrow"/>
          <w:sz w:val="24"/>
          <w:szCs w:val="24"/>
        </w:rPr>
      </w:pPr>
    </w:p>
    <w:p w14:paraId="30BDB374" w14:textId="77777777" w:rsidR="006B0E0E" w:rsidRDefault="006B0E0E" w:rsidP="006B1F34">
      <w:pPr>
        <w:spacing w:after="0"/>
        <w:ind w:firstLine="643"/>
        <w:jc w:val="both"/>
        <w:rPr>
          <w:rFonts w:ascii="Arial Narrow" w:hAnsi="Arial Narrow"/>
          <w:sz w:val="24"/>
          <w:szCs w:val="24"/>
        </w:rPr>
      </w:pPr>
    </w:p>
    <w:p w14:paraId="505630DF" w14:textId="77777777" w:rsidR="006B0E0E" w:rsidRDefault="006B0E0E" w:rsidP="006B1F34">
      <w:pPr>
        <w:spacing w:after="0"/>
        <w:ind w:firstLine="643"/>
        <w:jc w:val="both"/>
        <w:rPr>
          <w:rFonts w:ascii="Arial Narrow" w:hAnsi="Arial Narrow"/>
          <w:sz w:val="24"/>
          <w:szCs w:val="24"/>
        </w:rPr>
      </w:pPr>
    </w:p>
    <w:p w14:paraId="61EA35EE" w14:textId="77777777" w:rsidR="006B0E0E" w:rsidRDefault="006B0E0E" w:rsidP="006B1F34">
      <w:pPr>
        <w:spacing w:after="0"/>
        <w:ind w:firstLine="643"/>
        <w:jc w:val="both"/>
        <w:rPr>
          <w:rFonts w:ascii="Arial Narrow" w:hAnsi="Arial Narrow"/>
          <w:sz w:val="24"/>
          <w:szCs w:val="24"/>
        </w:rPr>
      </w:pPr>
    </w:p>
    <w:p w14:paraId="21693A89" w14:textId="77777777" w:rsidR="00D4428D" w:rsidRDefault="00D4428D" w:rsidP="001E6E34">
      <w:pPr>
        <w:spacing w:after="0"/>
        <w:jc w:val="both"/>
        <w:rPr>
          <w:rFonts w:ascii="Arial Narrow" w:hAnsi="Arial Narrow"/>
          <w:sz w:val="24"/>
          <w:szCs w:val="24"/>
        </w:rPr>
      </w:pPr>
    </w:p>
    <w:p w14:paraId="3E3EDFE7" w14:textId="77777777" w:rsidR="002A4D2C" w:rsidRDefault="002A4D2C" w:rsidP="00B65621">
      <w:pPr>
        <w:spacing w:after="0"/>
        <w:jc w:val="both"/>
        <w:rPr>
          <w:rFonts w:ascii="Arial Narrow" w:hAnsi="Arial Narrow"/>
          <w:sz w:val="24"/>
          <w:szCs w:val="24"/>
        </w:rPr>
      </w:pPr>
    </w:p>
    <w:p w14:paraId="5F1A5E1A" w14:textId="77777777" w:rsidR="00B65621" w:rsidRDefault="00B65621" w:rsidP="00B10BED">
      <w:pPr>
        <w:spacing w:after="0"/>
        <w:jc w:val="both"/>
        <w:rPr>
          <w:rFonts w:ascii="Arial Narrow" w:hAnsi="Arial Narrow"/>
          <w:sz w:val="24"/>
          <w:szCs w:val="24"/>
        </w:rPr>
      </w:pPr>
    </w:p>
    <w:p w14:paraId="27DDB0A4" w14:textId="5D57791A" w:rsidR="00474113" w:rsidRPr="00EC4286" w:rsidRDefault="0094213B" w:rsidP="00B10BED">
      <w:pPr>
        <w:spacing w:after="0"/>
        <w:jc w:val="both"/>
        <w:rPr>
          <w:rFonts w:ascii="Arial Narrow" w:hAnsi="Arial Narrow"/>
          <w:b/>
          <w:bCs/>
          <w:sz w:val="24"/>
          <w:szCs w:val="24"/>
        </w:rPr>
      </w:pPr>
      <w:r w:rsidRPr="00EC4286">
        <w:rPr>
          <w:rFonts w:ascii="Arial Narrow" w:hAnsi="Arial Narrow"/>
          <w:b/>
          <w:bCs/>
          <w:sz w:val="24"/>
          <w:szCs w:val="24"/>
        </w:rPr>
        <w:t xml:space="preserve">PRIHODI I RASHODI </w:t>
      </w:r>
      <w:r w:rsidR="00B20E34" w:rsidRPr="00EC4286">
        <w:rPr>
          <w:rFonts w:ascii="Arial Narrow" w:hAnsi="Arial Narrow"/>
          <w:b/>
          <w:bCs/>
          <w:sz w:val="24"/>
          <w:szCs w:val="24"/>
        </w:rPr>
        <w:t>– Odsjek za gospodarenje otpadom</w:t>
      </w:r>
    </w:p>
    <w:tbl>
      <w:tblPr>
        <w:tblW w:w="11482" w:type="dxa"/>
        <w:tblInd w:w="-1139" w:type="dxa"/>
        <w:tblLook w:val="04A0" w:firstRow="1" w:lastRow="0" w:firstColumn="1" w:lastColumn="0" w:noHBand="0" w:noVBand="1"/>
      </w:tblPr>
      <w:tblGrid>
        <w:gridCol w:w="490"/>
        <w:gridCol w:w="3196"/>
        <w:gridCol w:w="1624"/>
        <w:gridCol w:w="1603"/>
        <w:gridCol w:w="1688"/>
        <w:gridCol w:w="1504"/>
        <w:gridCol w:w="1377"/>
      </w:tblGrid>
      <w:tr w:rsidR="00EC4286" w:rsidRPr="00EC4286" w14:paraId="2F6B88FA" w14:textId="771F2FDD" w:rsidTr="0070234F">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7ECE5865" w14:textId="77777777" w:rsidR="00797369" w:rsidRPr="00EC4286" w:rsidRDefault="00797369" w:rsidP="00FE3C0B">
            <w:pPr>
              <w:spacing w:after="0" w:line="240" w:lineRule="auto"/>
              <w:rPr>
                <w:rFonts w:ascii="Arial Narrow" w:hAnsi="Arial Narrow"/>
                <w:b/>
                <w:bCs/>
                <w:sz w:val="24"/>
                <w:szCs w:val="24"/>
              </w:rPr>
            </w:pPr>
            <w:bookmarkStart w:id="7" w:name="_Hlk197685870"/>
            <w:bookmarkStart w:id="8" w:name="_Hlk134529312"/>
            <w:r w:rsidRPr="00EC4286">
              <w:rPr>
                <w:rFonts w:ascii="Arial Narrow" w:hAnsi="Arial Narrow"/>
                <w:b/>
                <w:bCs/>
                <w:sz w:val="24"/>
                <w:szCs w:val="24"/>
              </w:rPr>
              <w:t>R. br.</w:t>
            </w:r>
          </w:p>
        </w:tc>
        <w:tc>
          <w:tcPr>
            <w:tcW w:w="3196" w:type="dxa"/>
            <w:tcBorders>
              <w:top w:val="single" w:sz="4" w:space="0" w:color="auto"/>
              <w:left w:val="nil"/>
              <w:bottom w:val="double" w:sz="6" w:space="0" w:color="auto"/>
              <w:right w:val="single" w:sz="4" w:space="0" w:color="auto"/>
            </w:tcBorders>
            <w:shd w:val="clear" w:color="000000" w:fill="D9D9D9"/>
            <w:noWrap/>
            <w:hideMark/>
          </w:tcPr>
          <w:p w14:paraId="4D220C35" w14:textId="39A612D2" w:rsidR="00797369" w:rsidRPr="00EC4286" w:rsidRDefault="00F847E2" w:rsidP="00FE3C0B">
            <w:pPr>
              <w:spacing w:after="0" w:line="240" w:lineRule="auto"/>
              <w:rPr>
                <w:rFonts w:ascii="Arial Narrow" w:hAnsi="Arial Narrow"/>
                <w:b/>
                <w:bCs/>
                <w:sz w:val="24"/>
                <w:szCs w:val="24"/>
              </w:rPr>
            </w:pPr>
            <w:r w:rsidRPr="00EC4286">
              <w:rPr>
                <w:rFonts w:ascii="Arial Narrow" w:hAnsi="Arial Narrow"/>
                <w:b/>
                <w:bCs/>
                <w:sz w:val="24"/>
                <w:szCs w:val="24"/>
              </w:rPr>
              <w:t>Opis</w:t>
            </w:r>
          </w:p>
        </w:tc>
        <w:tc>
          <w:tcPr>
            <w:tcW w:w="1624" w:type="dxa"/>
            <w:tcBorders>
              <w:top w:val="single" w:sz="4" w:space="0" w:color="auto"/>
              <w:left w:val="nil"/>
              <w:bottom w:val="double" w:sz="6" w:space="0" w:color="auto"/>
              <w:right w:val="single" w:sz="4" w:space="0" w:color="auto"/>
            </w:tcBorders>
            <w:shd w:val="clear" w:color="000000" w:fill="D9D9D9"/>
            <w:noWrap/>
            <w:hideMark/>
          </w:tcPr>
          <w:p w14:paraId="2E3B2E4A" w14:textId="1FF6870D" w:rsidR="00797369" w:rsidRPr="00EC4286" w:rsidRDefault="00F847E2" w:rsidP="00FE3C0B">
            <w:pPr>
              <w:spacing w:after="0" w:line="240" w:lineRule="auto"/>
              <w:rPr>
                <w:rFonts w:ascii="Arial Narrow" w:hAnsi="Arial Narrow"/>
                <w:b/>
                <w:bCs/>
                <w:sz w:val="24"/>
                <w:szCs w:val="24"/>
              </w:rPr>
            </w:pPr>
            <w:r w:rsidRPr="00EC4286">
              <w:rPr>
                <w:rFonts w:ascii="Arial Narrow" w:hAnsi="Arial Narrow"/>
                <w:b/>
                <w:bCs/>
                <w:sz w:val="24"/>
                <w:szCs w:val="24"/>
              </w:rPr>
              <w:t>Izvršenje 202</w:t>
            </w:r>
            <w:r w:rsidR="003213A9" w:rsidRPr="00EC4286">
              <w:rPr>
                <w:rFonts w:ascii="Arial Narrow" w:hAnsi="Arial Narrow"/>
                <w:b/>
                <w:bCs/>
                <w:sz w:val="24"/>
                <w:szCs w:val="24"/>
              </w:rPr>
              <w:t>3</w:t>
            </w:r>
            <w:r w:rsidRPr="00EC4286">
              <w:rPr>
                <w:rFonts w:ascii="Arial Narrow" w:hAnsi="Arial Narrow"/>
                <w:b/>
                <w:bCs/>
                <w:sz w:val="24"/>
                <w:szCs w:val="24"/>
              </w:rPr>
              <w:t>. godine  u</w:t>
            </w:r>
            <w:r w:rsidR="00FA7611">
              <w:rPr>
                <w:rFonts w:ascii="Arial Narrow" w:hAnsi="Arial Narrow"/>
                <w:b/>
                <w:bCs/>
                <w:sz w:val="24"/>
                <w:szCs w:val="24"/>
              </w:rPr>
              <w:t xml:space="preserve"> EUR</w:t>
            </w:r>
          </w:p>
        </w:tc>
        <w:tc>
          <w:tcPr>
            <w:tcW w:w="1603" w:type="dxa"/>
            <w:tcBorders>
              <w:top w:val="single" w:sz="4" w:space="0" w:color="auto"/>
              <w:left w:val="nil"/>
              <w:bottom w:val="double" w:sz="6" w:space="0" w:color="auto"/>
              <w:right w:val="single" w:sz="4" w:space="0" w:color="auto"/>
            </w:tcBorders>
            <w:shd w:val="clear" w:color="000000" w:fill="D9D9D9"/>
          </w:tcPr>
          <w:p w14:paraId="4EEC54A5" w14:textId="244D0723" w:rsidR="00797369" w:rsidRPr="00EC4286" w:rsidRDefault="00F847E2" w:rsidP="00FE3C0B">
            <w:pPr>
              <w:spacing w:after="0" w:line="240" w:lineRule="auto"/>
              <w:rPr>
                <w:rFonts w:ascii="Arial Narrow" w:hAnsi="Arial Narrow"/>
                <w:b/>
                <w:bCs/>
                <w:sz w:val="24"/>
                <w:szCs w:val="24"/>
              </w:rPr>
            </w:pPr>
            <w:r w:rsidRPr="00EC4286">
              <w:rPr>
                <w:rFonts w:ascii="Arial Narrow" w:hAnsi="Arial Narrow"/>
                <w:b/>
                <w:bCs/>
                <w:sz w:val="24"/>
                <w:szCs w:val="24"/>
              </w:rPr>
              <w:t>Plan 202</w:t>
            </w:r>
            <w:r w:rsidR="003213A9" w:rsidRPr="00EC4286">
              <w:rPr>
                <w:rFonts w:ascii="Arial Narrow" w:hAnsi="Arial Narrow"/>
                <w:b/>
                <w:bCs/>
                <w:sz w:val="24"/>
                <w:szCs w:val="24"/>
              </w:rPr>
              <w:t>4</w:t>
            </w:r>
            <w:r w:rsidRPr="00EC4286">
              <w:rPr>
                <w:rFonts w:ascii="Arial Narrow" w:hAnsi="Arial Narrow"/>
                <w:b/>
                <w:bCs/>
                <w:sz w:val="24"/>
                <w:szCs w:val="24"/>
              </w:rPr>
              <w:t xml:space="preserve">. godine u </w:t>
            </w:r>
            <w:r w:rsidR="00FA7611">
              <w:rPr>
                <w:rFonts w:ascii="Arial Narrow" w:hAnsi="Arial Narrow"/>
                <w:b/>
                <w:bCs/>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65B08E20" w14:textId="26DE79E6" w:rsidR="00797369" w:rsidRPr="00EC4286" w:rsidRDefault="00F847E2" w:rsidP="00FE3C0B">
            <w:pPr>
              <w:spacing w:after="0" w:line="240" w:lineRule="auto"/>
              <w:rPr>
                <w:rFonts w:ascii="Arial Narrow" w:hAnsi="Arial Narrow"/>
                <w:b/>
                <w:bCs/>
                <w:sz w:val="24"/>
                <w:szCs w:val="24"/>
              </w:rPr>
            </w:pPr>
            <w:r w:rsidRPr="00EC4286">
              <w:rPr>
                <w:rFonts w:ascii="Arial Narrow" w:hAnsi="Arial Narrow"/>
                <w:b/>
                <w:bCs/>
                <w:sz w:val="24"/>
                <w:szCs w:val="24"/>
              </w:rPr>
              <w:t>Izvršenje 202</w:t>
            </w:r>
            <w:r w:rsidR="003213A9" w:rsidRPr="00EC4286">
              <w:rPr>
                <w:rFonts w:ascii="Arial Narrow" w:hAnsi="Arial Narrow"/>
                <w:b/>
                <w:bCs/>
                <w:sz w:val="24"/>
                <w:szCs w:val="24"/>
              </w:rPr>
              <w:t>4</w:t>
            </w:r>
            <w:r w:rsidRPr="00EC4286">
              <w:rPr>
                <w:rFonts w:ascii="Arial Narrow" w:hAnsi="Arial Narrow"/>
                <w:b/>
                <w:bCs/>
                <w:sz w:val="24"/>
                <w:szCs w:val="24"/>
              </w:rPr>
              <w:t xml:space="preserve">. godine u </w:t>
            </w:r>
            <w:r w:rsidR="00FA7611">
              <w:rPr>
                <w:rFonts w:ascii="Arial Narrow" w:hAnsi="Arial Narrow"/>
                <w:b/>
                <w:bCs/>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027C2D85" w14:textId="1ED4AE4E" w:rsidR="00797369" w:rsidRPr="00EC4286" w:rsidRDefault="00F847E2" w:rsidP="00FE3C0B">
            <w:pPr>
              <w:spacing w:after="0" w:line="240" w:lineRule="auto"/>
              <w:rPr>
                <w:rFonts w:ascii="Arial Narrow" w:hAnsi="Arial Narrow"/>
                <w:b/>
                <w:bCs/>
                <w:sz w:val="24"/>
                <w:szCs w:val="24"/>
              </w:rPr>
            </w:pPr>
            <w:r w:rsidRPr="00EC4286">
              <w:rPr>
                <w:rFonts w:ascii="Arial Narrow" w:hAnsi="Arial Narrow"/>
                <w:b/>
                <w:bCs/>
                <w:sz w:val="24"/>
                <w:szCs w:val="24"/>
              </w:rPr>
              <w:t>Izvršenje 202</w:t>
            </w:r>
            <w:r w:rsidR="003213A9" w:rsidRPr="00EC4286">
              <w:rPr>
                <w:rFonts w:ascii="Arial Narrow" w:hAnsi="Arial Narrow"/>
                <w:b/>
                <w:bCs/>
                <w:sz w:val="24"/>
                <w:szCs w:val="24"/>
              </w:rPr>
              <w:t>4</w:t>
            </w:r>
            <w:r w:rsidRPr="00EC4286">
              <w:rPr>
                <w:rFonts w:ascii="Arial Narrow" w:hAnsi="Arial Narrow"/>
                <w:b/>
                <w:bCs/>
                <w:sz w:val="24"/>
                <w:szCs w:val="24"/>
              </w:rPr>
              <w:t>. godine / izvršenje 202</w:t>
            </w:r>
            <w:r w:rsidR="003213A9" w:rsidRPr="00EC4286">
              <w:rPr>
                <w:rFonts w:ascii="Arial Narrow" w:hAnsi="Arial Narrow"/>
                <w:b/>
                <w:bCs/>
                <w:sz w:val="24"/>
                <w:szCs w:val="24"/>
              </w:rPr>
              <w:t>3</w:t>
            </w:r>
            <w:r w:rsidRPr="00EC4286">
              <w:rPr>
                <w:rFonts w:ascii="Arial Narrow" w:hAnsi="Arial Narrow"/>
                <w:b/>
                <w:bCs/>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70EB0115" w14:textId="3020FFF7" w:rsidR="00F847E2" w:rsidRPr="00EC4286" w:rsidRDefault="00F847E2" w:rsidP="00FE3C0B">
            <w:pPr>
              <w:spacing w:after="0" w:line="240" w:lineRule="auto"/>
              <w:rPr>
                <w:rFonts w:ascii="Arial Narrow" w:hAnsi="Arial Narrow"/>
                <w:b/>
                <w:bCs/>
                <w:sz w:val="24"/>
                <w:szCs w:val="24"/>
              </w:rPr>
            </w:pPr>
            <w:r w:rsidRPr="00EC4286">
              <w:rPr>
                <w:rFonts w:ascii="Arial Narrow" w:hAnsi="Arial Narrow"/>
                <w:b/>
                <w:bCs/>
                <w:sz w:val="24"/>
                <w:szCs w:val="24"/>
              </w:rPr>
              <w:t>Izvršenje 202</w:t>
            </w:r>
            <w:r w:rsidR="003213A9" w:rsidRPr="00EC4286">
              <w:rPr>
                <w:rFonts w:ascii="Arial Narrow" w:hAnsi="Arial Narrow"/>
                <w:b/>
                <w:bCs/>
                <w:sz w:val="24"/>
                <w:szCs w:val="24"/>
              </w:rPr>
              <w:t>4</w:t>
            </w:r>
            <w:r w:rsidRPr="00EC4286">
              <w:rPr>
                <w:rFonts w:ascii="Arial Narrow" w:hAnsi="Arial Narrow"/>
                <w:b/>
                <w:bCs/>
                <w:sz w:val="24"/>
                <w:szCs w:val="24"/>
              </w:rPr>
              <w:t>. godine / plan 202</w:t>
            </w:r>
            <w:r w:rsidR="003213A9" w:rsidRPr="00EC4286">
              <w:rPr>
                <w:rFonts w:ascii="Arial Narrow" w:hAnsi="Arial Narrow"/>
                <w:b/>
                <w:bCs/>
                <w:sz w:val="24"/>
                <w:szCs w:val="24"/>
              </w:rPr>
              <w:t>4</w:t>
            </w:r>
            <w:r w:rsidRPr="00EC4286">
              <w:rPr>
                <w:rFonts w:ascii="Arial Narrow" w:hAnsi="Arial Narrow"/>
                <w:b/>
                <w:bCs/>
                <w:sz w:val="24"/>
                <w:szCs w:val="24"/>
              </w:rPr>
              <w:t>. godine</w:t>
            </w:r>
          </w:p>
        </w:tc>
      </w:tr>
      <w:tr w:rsidR="00EC4286" w:rsidRPr="00EC4286" w14:paraId="18F1C2ED" w14:textId="7B70E3BF" w:rsidTr="00E07096">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569D686B" w14:textId="77777777"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1.</w:t>
            </w:r>
          </w:p>
        </w:tc>
        <w:tc>
          <w:tcPr>
            <w:tcW w:w="3196" w:type="dxa"/>
            <w:tcBorders>
              <w:top w:val="nil"/>
              <w:left w:val="nil"/>
              <w:bottom w:val="single" w:sz="4" w:space="0" w:color="auto"/>
              <w:right w:val="single" w:sz="4" w:space="0" w:color="auto"/>
            </w:tcBorders>
            <w:hideMark/>
          </w:tcPr>
          <w:p w14:paraId="6FBBA311" w14:textId="5030724B"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Ukupno prihodi od javne usluge sakupljanja otpada domaćinstva</w:t>
            </w:r>
          </w:p>
        </w:tc>
        <w:tc>
          <w:tcPr>
            <w:tcW w:w="1624" w:type="dxa"/>
            <w:tcBorders>
              <w:top w:val="nil"/>
              <w:left w:val="nil"/>
              <w:bottom w:val="single" w:sz="4" w:space="0" w:color="auto"/>
              <w:right w:val="single" w:sz="4" w:space="0" w:color="auto"/>
            </w:tcBorders>
            <w:noWrap/>
            <w:vAlign w:val="bottom"/>
          </w:tcPr>
          <w:p w14:paraId="0C6BA6FC" w14:textId="1262CC92"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1.508.278,19</w:t>
            </w:r>
          </w:p>
        </w:tc>
        <w:tc>
          <w:tcPr>
            <w:tcW w:w="1603" w:type="dxa"/>
            <w:tcBorders>
              <w:top w:val="nil"/>
              <w:left w:val="nil"/>
              <w:bottom w:val="single" w:sz="4" w:space="0" w:color="auto"/>
              <w:right w:val="single" w:sz="4" w:space="0" w:color="auto"/>
            </w:tcBorders>
            <w:vAlign w:val="bottom"/>
          </w:tcPr>
          <w:p w14:paraId="7356037B" w14:textId="08F438D3"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1.552.756,48</w:t>
            </w:r>
          </w:p>
        </w:tc>
        <w:tc>
          <w:tcPr>
            <w:tcW w:w="1688" w:type="dxa"/>
            <w:tcBorders>
              <w:top w:val="nil"/>
              <w:left w:val="nil"/>
              <w:bottom w:val="single" w:sz="4" w:space="0" w:color="auto"/>
              <w:right w:val="single" w:sz="4" w:space="0" w:color="auto"/>
            </w:tcBorders>
            <w:vAlign w:val="bottom"/>
          </w:tcPr>
          <w:p w14:paraId="75EAF541" w14:textId="50BEF4E9"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1.570.402,00</w:t>
            </w:r>
          </w:p>
        </w:tc>
        <w:tc>
          <w:tcPr>
            <w:tcW w:w="1504" w:type="dxa"/>
            <w:tcBorders>
              <w:top w:val="nil"/>
              <w:left w:val="nil"/>
              <w:bottom w:val="single" w:sz="8" w:space="0" w:color="auto"/>
              <w:right w:val="single" w:sz="8" w:space="0" w:color="auto"/>
            </w:tcBorders>
            <w:shd w:val="clear" w:color="auto" w:fill="auto"/>
            <w:vAlign w:val="bottom"/>
          </w:tcPr>
          <w:p w14:paraId="34DE21FB" w14:textId="0D37A5B9"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104,12</w:t>
            </w:r>
          </w:p>
        </w:tc>
        <w:tc>
          <w:tcPr>
            <w:tcW w:w="1377" w:type="dxa"/>
            <w:tcBorders>
              <w:top w:val="nil"/>
              <w:left w:val="nil"/>
              <w:bottom w:val="single" w:sz="8" w:space="0" w:color="auto"/>
              <w:right w:val="single" w:sz="8" w:space="0" w:color="auto"/>
            </w:tcBorders>
            <w:shd w:val="clear" w:color="auto" w:fill="auto"/>
            <w:vAlign w:val="bottom"/>
          </w:tcPr>
          <w:p w14:paraId="48CA5CF2" w14:textId="4F906F34"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101,14</w:t>
            </w:r>
          </w:p>
        </w:tc>
      </w:tr>
      <w:tr w:rsidR="00EC4286" w:rsidRPr="00EC4286" w14:paraId="3E240444" w14:textId="165C83B0" w:rsidTr="00E07096">
        <w:trPr>
          <w:trHeight w:val="240"/>
        </w:trPr>
        <w:tc>
          <w:tcPr>
            <w:tcW w:w="490" w:type="dxa"/>
            <w:tcBorders>
              <w:top w:val="nil"/>
              <w:left w:val="single" w:sz="4" w:space="0" w:color="auto"/>
              <w:bottom w:val="single" w:sz="4" w:space="0" w:color="auto"/>
              <w:right w:val="single" w:sz="4" w:space="0" w:color="auto"/>
            </w:tcBorders>
            <w:noWrap/>
            <w:hideMark/>
          </w:tcPr>
          <w:p w14:paraId="0DCFCC7A" w14:textId="77777777"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2.</w:t>
            </w:r>
          </w:p>
        </w:tc>
        <w:tc>
          <w:tcPr>
            <w:tcW w:w="3196" w:type="dxa"/>
            <w:tcBorders>
              <w:top w:val="nil"/>
              <w:left w:val="nil"/>
              <w:bottom w:val="single" w:sz="4" w:space="0" w:color="auto"/>
              <w:right w:val="single" w:sz="4" w:space="0" w:color="auto"/>
            </w:tcBorders>
            <w:hideMark/>
          </w:tcPr>
          <w:p w14:paraId="77E417A5" w14:textId="6E797400"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Ukupno prihodi od javne usluge sakupljanja otpada gospodarstva</w:t>
            </w:r>
          </w:p>
        </w:tc>
        <w:tc>
          <w:tcPr>
            <w:tcW w:w="1624" w:type="dxa"/>
            <w:tcBorders>
              <w:top w:val="nil"/>
              <w:left w:val="nil"/>
              <w:bottom w:val="single" w:sz="4" w:space="0" w:color="auto"/>
              <w:right w:val="single" w:sz="4" w:space="0" w:color="auto"/>
            </w:tcBorders>
            <w:noWrap/>
            <w:vAlign w:val="bottom"/>
          </w:tcPr>
          <w:p w14:paraId="046BFF0B" w14:textId="2CF34855"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578.053,87</w:t>
            </w:r>
          </w:p>
        </w:tc>
        <w:tc>
          <w:tcPr>
            <w:tcW w:w="1603" w:type="dxa"/>
            <w:tcBorders>
              <w:top w:val="nil"/>
              <w:left w:val="nil"/>
              <w:bottom w:val="single" w:sz="4" w:space="0" w:color="auto"/>
              <w:right w:val="single" w:sz="4" w:space="0" w:color="auto"/>
            </w:tcBorders>
            <w:vAlign w:val="bottom"/>
          </w:tcPr>
          <w:p w14:paraId="69D2DCA0" w14:textId="62BDC843"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610.000,00</w:t>
            </w:r>
          </w:p>
        </w:tc>
        <w:tc>
          <w:tcPr>
            <w:tcW w:w="1688" w:type="dxa"/>
            <w:tcBorders>
              <w:top w:val="nil"/>
              <w:left w:val="nil"/>
              <w:bottom w:val="single" w:sz="4" w:space="0" w:color="auto"/>
              <w:right w:val="single" w:sz="4" w:space="0" w:color="auto"/>
            </w:tcBorders>
            <w:vAlign w:val="bottom"/>
          </w:tcPr>
          <w:p w14:paraId="27A4C306" w14:textId="4EA47E4B"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617.210,80</w:t>
            </w:r>
          </w:p>
        </w:tc>
        <w:tc>
          <w:tcPr>
            <w:tcW w:w="1504" w:type="dxa"/>
            <w:tcBorders>
              <w:top w:val="nil"/>
              <w:left w:val="nil"/>
              <w:bottom w:val="single" w:sz="8" w:space="0" w:color="auto"/>
              <w:right w:val="single" w:sz="8" w:space="0" w:color="auto"/>
            </w:tcBorders>
            <w:shd w:val="clear" w:color="auto" w:fill="auto"/>
            <w:vAlign w:val="bottom"/>
          </w:tcPr>
          <w:p w14:paraId="7634AD42" w14:textId="721BB647"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106,77</w:t>
            </w:r>
          </w:p>
        </w:tc>
        <w:tc>
          <w:tcPr>
            <w:tcW w:w="1377" w:type="dxa"/>
            <w:tcBorders>
              <w:top w:val="nil"/>
              <w:left w:val="nil"/>
              <w:bottom w:val="single" w:sz="8" w:space="0" w:color="auto"/>
              <w:right w:val="single" w:sz="8" w:space="0" w:color="auto"/>
            </w:tcBorders>
            <w:shd w:val="clear" w:color="auto" w:fill="auto"/>
            <w:vAlign w:val="bottom"/>
          </w:tcPr>
          <w:p w14:paraId="5DE7B144" w14:textId="457D10B6"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101,18</w:t>
            </w:r>
          </w:p>
        </w:tc>
      </w:tr>
      <w:tr w:rsidR="00EC4286" w:rsidRPr="00EC4286" w14:paraId="2B419ADC" w14:textId="1C8853F3" w:rsidTr="00E07096">
        <w:trPr>
          <w:trHeight w:val="480"/>
        </w:trPr>
        <w:tc>
          <w:tcPr>
            <w:tcW w:w="490" w:type="dxa"/>
            <w:tcBorders>
              <w:top w:val="nil"/>
              <w:left w:val="single" w:sz="4" w:space="0" w:color="auto"/>
              <w:bottom w:val="single" w:sz="4" w:space="0" w:color="auto"/>
              <w:right w:val="single" w:sz="4" w:space="0" w:color="auto"/>
            </w:tcBorders>
            <w:noWrap/>
            <w:hideMark/>
          </w:tcPr>
          <w:p w14:paraId="06C4722F" w14:textId="77777777"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3.</w:t>
            </w:r>
          </w:p>
        </w:tc>
        <w:tc>
          <w:tcPr>
            <w:tcW w:w="3196" w:type="dxa"/>
            <w:tcBorders>
              <w:top w:val="nil"/>
              <w:left w:val="nil"/>
              <w:bottom w:val="single" w:sz="4" w:space="0" w:color="auto"/>
              <w:right w:val="single" w:sz="4" w:space="0" w:color="auto"/>
            </w:tcBorders>
            <w:hideMark/>
          </w:tcPr>
          <w:p w14:paraId="395D2182"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Prihod od skupljanja i zbrinjavanja otpada van javne usluge</w:t>
            </w:r>
          </w:p>
        </w:tc>
        <w:tc>
          <w:tcPr>
            <w:tcW w:w="1624" w:type="dxa"/>
            <w:tcBorders>
              <w:top w:val="nil"/>
              <w:left w:val="nil"/>
              <w:bottom w:val="single" w:sz="4" w:space="0" w:color="auto"/>
              <w:right w:val="single" w:sz="4" w:space="0" w:color="auto"/>
            </w:tcBorders>
            <w:noWrap/>
            <w:vAlign w:val="bottom"/>
          </w:tcPr>
          <w:p w14:paraId="44DB470D" w14:textId="5E64F034"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30.652,62</w:t>
            </w:r>
          </w:p>
        </w:tc>
        <w:tc>
          <w:tcPr>
            <w:tcW w:w="1603" w:type="dxa"/>
            <w:tcBorders>
              <w:top w:val="nil"/>
              <w:left w:val="nil"/>
              <w:bottom w:val="single" w:sz="4" w:space="0" w:color="auto"/>
              <w:right w:val="single" w:sz="4" w:space="0" w:color="auto"/>
            </w:tcBorders>
            <w:vAlign w:val="bottom"/>
          </w:tcPr>
          <w:p w14:paraId="564F535C" w14:textId="3CF9EC8C"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60.000,00</w:t>
            </w:r>
          </w:p>
        </w:tc>
        <w:tc>
          <w:tcPr>
            <w:tcW w:w="1688" w:type="dxa"/>
            <w:tcBorders>
              <w:top w:val="nil"/>
              <w:left w:val="nil"/>
              <w:bottom w:val="single" w:sz="4" w:space="0" w:color="auto"/>
              <w:right w:val="single" w:sz="4" w:space="0" w:color="auto"/>
            </w:tcBorders>
            <w:vAlign w:val="bottom"/>
          </w:tcPr>
          <w:p w14:paraId="366B3FD5" w14:textId="674BBAA7"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48.517,16</w:t>
            </w:r>
          </w:p>
        </w:tc>
        <w:tc>
          <w:tcPr>
            <w:tcW w:w="1504" w:type="dxa"/>
            <w:tcBorders>
              <w:top w:val="nil"/>
              <w:left w:val="nil"/>
              <w:bottom w:val="single" w:sz="8" w:space="0" w:color="auto"/>
              <w:right w:val="single" w:sz="8" w:space="0" w:color="auto"/>
            </w:tcBorders>
            <w:shd w:val="clear" w:color="auto" w:fill="auto"/>
            <w:vAlign w:val="bottom"/>
          </w:tcPr>
          <w:p w14:paraId="35094760" w14:textId="1C9B54E3"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158,28</w:t>
            </w:r>
          </w:p>
        </w:tc>
        <w:tc>
          <w:tcPr>
            <w:tcW w:w="1377" w:type="dxa"/>
            <w:tcBorders>
              <w:top w:val="nil"/>
              <w:left w:val="nil"/>
              <w:bottom w:val="single" w:sz="8" w:space="0" w:color="auto"/>
              <w:right w:val="single" w:sz="8" w:space="0" w:color="auto"/>
            </w:tcBorders>
            <w:shd w:val="clear" w:color="auto" w:fill="auto"/>
            <w:vAlign w:val="bottom"/>
          </w:tcPr>
          <w:p w14:paraId="40040D42" w14:textId="41F712BE"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80,86</w:t>
            </w:r>
          </w:p>
        </w:tc>
      </w:tr>
      <w:tr w:rsidR="00EC4286" w:rsidRPr="00EC4286" w14:paraId="3280FF7F" w14:textId="767D7F94" w:rsidTr="00E07096">
        <w:trPr>
          <w:trHeight w:val="240"/>
        </w:trPr>
        <w:tc>
          <w:tcPr>
            <w:tcW w:w="490" w:type="dxa"/>
            <w:tcBorders>
              <w:top w:val="nil"/>
              <w:left w:val="single" w:sz="4" w:space="0" w:color="auto"/>
              <w:bottom w:val="single" w:sz="4" w:space="0" w:color="auto"/>
              <w:right w:val="single" w:sz="4" w:space="0" w:color="auto"/>
            </w:tcBorders>
            <w:noWrap/>
            <w:hideMark/>
          </w:tcPr>
          <w:p w14:paraId="0EDEBB4C" w14:textId="77777777"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4.</w:t>
            </w:r>
          </w:p>
        </w:tc>
        <w:tc>
          <w:tcPr>
            <w:tcW w:w="3196" w:type="dxa"/>
            <w:tcBorders>
              <w:top w:val="nil"/>
              <w:left w:val="nil"/>
              <w:bottom w:val="single" w:sz="4" w:space="0" w:color="auto"/>
              <w:right w:val="single" w:sz="4" w:space="0" w:color="auto"/>
            </w:tcBorders>
            <w:hideMark/>
          </w:tcPr>
          <w:p w14:paraId="11C41021" w14:textId="5F447AE6"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Zbrinjavanje neopasnog otpada</w:t>
            </w:r>
          </w:p>
        </w:tc>
        <w:tc>
          <w:tcPr>
            <w:tcW w:w="1624" w:type="dxa"/>
            <w:tcBorders>
              <w:top w:val="nil"/>
              <w:left w:val="nil"/>
              <w:bottom w:val="single" w:sz="4" w:space="0" w:color="auto"/>
              <w:right w:val="single" w:sz="4" w:space="0" w:color="auto"/>
            </w:tcBorders>
            <w:noWrap/>
            <w:vAlign w:val="bottom"/>
          </w:tcPr>
          <w:p w14:paraId="29AB7A56" w14:textId="388CEC46"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152.500,22</w:t>
            </w:r>
          </w:p>
        </w:tc>
        <w:tc>
          <w:tcPr>
            <w:tcW w:w="1603" w:type="dxa"/>
            <w:tcBorders>
              <w:top w:val="nil"/>
              <w:left w:val="nil"/>
              <w:bottom w:val="single" w:sz="4" w:space="0" w:color="auto"/>
              <w:right w:val="single" w:sz="4" w:space="0" w:color="auto"/>
            </w:tcBorders>
            <w:vAlign w:val="bottom"/>
          </w:tcPr>
          <w:p w14:paraId="285D2B56" w14:textId="281E6319"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320.000,00</w:t>
            </w:r>
          </w:p>
        </w:tc>
        <w:tc>
          <w:tcPr>
            <w:tcW w:w="1688" w:type="dxa"/>
            <w:tcBorders>
              <w:top w:val="nil"/>
              <w:left w:val="nil"/>
              <w:bottom w:val="single" w:sz="4" w:space="0" w:color="auto"/>
              <w:right w:val="single" w:sz="4" w:space="0" w:color="auto"/>
            </w:tcBorders>
            <w:vAlign w:val="bottom"/>
          </w:tcPr>
          <w:p w14:paraId="06379613" w14:textId="7A0E98D7"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344.566,25</w:t>
            </w:r>
          </w:p>
        </w:tc>
        <w:tc>
          <w:tcPr>
            <w:tcW w:w="1504" w:type="dxa"/>
            <w:tcBorders>
              <w:top w:val="nil"/>
              <w:left w:val="nil"/>
              <w:bottom w:val="single" w:sz="8" w:space="0" w:color="auto"/>
              <w:right w:val="single" w:sz="8" w:space="0" w:color="auto"/>
            </w:tcBorders>
            <w:shd w:val="clear" w:color="auto" w:fill="auto"/>
            <w:vAlign w:val="bottom"/>
          </w:tcPr>
          <w:p w14:paraId="47945277" w14:textId="464AA276"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225,94</w:t>
            </w:r>
          </w:p>
        </w:tc>
        <w:tc>
          <w:tcPr>
            <w:tcW w:w="1377" w:type="dxa"/>
            <w:tcBorders>
              <w:top w:val="nil"/>
              <w:left w:val="nil"/>
              <w:bottom w:val="single" w:sz="8" w:space="0" w:color="auto"/>
              <w:right w:val="single" w:sz="8" w:space="0" w:color="auto"/>
            </w:tcBorders>
            <w:shd w:val="clear" w:color="auto" w:fill="auto"/>
            <w:vAlign w:val="bottom"/>
          </w:tcPr>
          <w:p w14:paraId="202C8942" w14:textId="494A7FC8"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107,68</w:t>
            </w:r>
          </w:p>
        </w:tc>
      </w:tr>
      <w:tr w:rsidR="00EC4286" w:rsidRPr="00EC4286" w14:paraId="4B341517" w14:textId="679A5D46" w:rsidTr="00E07096">
        <w:trPr>
          <w:trHeight w:val="240"/>
        </w:trPr>
        <w:tc>
          <w:tcPr>
            <w:tcW w:w="490" w:type="dxa"/>
            <w:tcBorders>
              <w:top w:val="nil"/>
              <w:left w:val="single" w:sz="4" w:space="0" w:color="auto"/>
              <w:bottom w:val="single" w:sz="4" w:space="0" w:color="auto"/>
              <w:right w:val="single" w:sz="4" w:space="0" w:color="auto"/>
            </w:tcBorders>
            <w:noWrap/>
            <w:hideMark/>
          </w:tcPr>
          <w:p w14:paraId="19D68534" w14:textId="77777777"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5.</w:t>
            </w:r>
          </w:p>
        </w:tc>
        <w:tc>
          <w:tcPr>
            <w:tcW w:w="3196" w:type="dxa"/>
            <w:tcBorders>
              <w:top w:val="nil"/>
              <w:left w:val="nil"/>
              <w:bottom w:val="single" w:sz="4" w:space="0" w:color="auto"/>
              <w:right w:val="single" w:sz="4" w:space="0" w:color="auto"/>
            </w:tcBorders>
            <w:hideMark/>
          </w:tcPr>
          <w:p w14:paraId="55C0DC1A"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Zbrinjavanje otpada koje sadrži azbest</w:t>
            </w:r>
          </w:p>
        </w:tc>
        <w:tc>
          <w:tcPr>
            <w:tcW w:w="1624" w:type="dxa"/>
            <w:tcBorders>
              <w:top w:val="nil"/>
              <w:left w:val="nil"/>
              <w:bottom w:val="single" w:sz="4" w:space="0" w:color="auto"/>
              <w:right w:val="single" w:sz="4" w:space="0" w:color="auto"/>
            </w:tcBorders>
            <w:noWrap/>
            <w:vAlign w:val="bottom"/>
          </w:tcPr>
          <w:p w14:paraId="62C8C4D5" w14:textId="6C7A2576"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48.301,11</w:t>
            </w:r>
          </w:p>
        </w:tc>
        <w:tc>
          <w:tcPr>
            <w:tcW w:w="1603" w:type="dxa"/>
            <w:tcBorders>
              <w:top w:val="nil"/>
              <w:left w:val="nil"/>
              <w:bottom w:val="single" w:sz="4" w:space="0" w:color="auto"/>
              <w:right w:val="single" w:sz="4" w:space="0" w:color="auto"/>
            </w:tcBorders>
            <w:vAlign w:val="bottom"/>
          </w:tcPr>
          <w:p w14:paraId="4EEB4206" w14:textId="65820370"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55.000,00</w:t>
            </w:r>
          </w:p>
        </w:tc>
        <w:tc>
          <w:tcPr>
            <w:tcW w:w="1688" w:type="dxa"/>
            <w:tcBorders>
              <w:top w:val="nil"/>
              <w:left w:val="nil"/>
              <w:bottom w:val="single" w:sz="4" w:space="0" w:color="auto"/>
              <w:right w:val="single" w:sz="4" w:space="0" w:color="auto"/>
            </w:tcBorders>
            <w:vAlign w:val="bottom"/>
          </w:tcPr>
          <w:p w14:paraId="13BDFEFB" w14:textId="023142D7"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60.282,16</w:t>
            </w:r>
          </w:p>
        </w:tc>
        <w:tc>
          <w:tcPr>
            <w:tcW w:w="1504" w:type="dxa"/>
            <w:tcBorders>
              <w:top w:val="nil"/>
              <w:left w:val="nil"/>
              <w:bottom w:val="single" w:sz="8" w:space="0" w:color="auto"/>
              <w:right w:val="single" w:sz="8" w:space="0" w:color="auto"/>
            </w:tcBorders>
            <w:shd w:val="clear" w:color="auto" w:fill="auto"/>
            <w:vAlign w:val="bottom"/>
          </w:tcPr>
          <w:p w14:paraId="27F93E64" w14:textId="221311B0"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124,80</w:t>
            </w:r>
          </w:p>
        </w:tc>
        <w:tc>
          <w:tcPr>
            <w:tcW w:w="1377" w:type="dxa"/>
            <w:tcBorders>
              <w:top w:val="nil"/>
              <w:left w:val="nil"/>
              <w:bottom w:val="single" w:sz="8" w:space="0" w:color="auto"/>
              <w:right w:val="single" w:sz="8" w:space="0" w:color="auto"/>
            </w:tcBorders>
            <w:shd w:val="clear" w:color="auto" w:fill="auto"/>
            <w:vAlign w:val="bottom"/>
          </w:tcPr>
          <w:p w14:paraId="1FDB54C0" w14:textId="3D24C82F"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109,60</w:t>
            </w:r>
          </w:p>
        </w:tc>
      </w:tr>
      <w:bookmarkEnd w:id="7"/>
      <w:tr w:rsidR="00EC4286" w:rsidRPr="00EC4286" w14:paraId="13C142B0" w14:textId="3C4F1C19" w:rsidTr="00E07096">
        <w:trPr>
          <w:trHeight w:val="240"/>
        </w:trPr>
        <w:tc>
          <w:tcPr>
            <w:tcW w:w="490" w:type="dxa"/>
            <w:tcBorders>
              <w:top w:val="nil"/>
              <w:left w:val="single" w:sz="4" w:space="0" w:color="auto"/>
              <w:bottom w:val="single" w:sz="4" w:space="0" w:color="auto"/>
              <w:right w:val="single" w:sz="4" w:space="0" w:color="auto"/>
            </w:tcBorders>
            <w:noWrap/>
            <w:hideMark/>
          </w:tcPr>
          <w:p w14:paraId="2819FAE8" w14:textId="77777777"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6.</w:t>
            </w:r>
          </w:p>
        </w:tc>
        <w:tc>
          <w:tcPr>
            <w:tcW w:w="3196" w:type="dxa"/>
            <w:tcBorders>
              <w:top w:val="nil"/>
              <w:left w:val="nil"/>
              <w:bottom w:val="single" w:sz="4" w:space="0" w:color="auto"/>
              <w:right w:val="single" w:sz="4" w:space="0" w:color="auto"/>
            </w:tcBorders>
            <w:noWrap/>
            <w:hideMark/>
          </w:tcPr>
          <w:p w14:paraId="07BB712C"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Ukupno zbrinjavanje - ostalo</w:t>
            </w:r>
          </w:p>
        </w:tc>
        <w:tc>
          <w:tcPr>
            <w:tcW w:w="1624" w:type="dxa"/>
            <w:tcBorders>
              <w:top w:val="nil"/>
              <w:left w:val="nil"/>
              <w:bottom w:val="single" w:sz="4" w:space="0" w:color="auto"/>
              <w:right w:val="single" w:sz="4" w:space="0" w:color="auto"/>
            </w:tcBorders>
            <w:noWrap/>
            <w:vAlign w:val="bottom"/>
          </w:tcPr>
          <w:p w14:paraId="3CF16520" w14:textId="779AE1F4"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77.364,16</w:t>
            </w:r>
          </w:p>
        </w:tc>
        <w:tc>
          <w:tcPr>
            <w:tcW w:w="1603" w:type="dxa"/>
            <w:tcBorders>
              <w:top w:val="nil"/>
              <w:left w:val="nil"/>
              <w:bottom w:val="single" w:sz="4" w:space="0" w:color="auto"/>
              <w:right w:val="single" w:sz="4" w:space="0" w:color="auto"/>
            </w:tcBorders>
            <w:vAlign w:val="bottom"/>
          </w:tcPr>
          <w:p w14:paraId="5E7E7DAB" w14:textId="0707093D"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7.000,00</w:t>
            </w:r>
          </w:p>
        </w:tc>
        <w:tc>
          <w:tcPr>
            <w:tcW w:w="1688" w:type="dxa"/>
            <w:tcBorders>
              <w:top w:val="nil"/>
              <w:left w:val="nil"/>
              <w:bottom w:val="single" w:sz="4" w:space="0" w:color="auto"/>
              <w:right w:val="single" w:sz="4" w:space="0" w:color="auto"/>
            </w:tcBorders>
            <w:vAlign w:val="bottom"/>
          </w:tcPr>
          <w:p w14:paraId="3F103440" w14:textId="3E4928AD"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9.180,26</w:t>
            </w:r>
          </w:p>
        </w:tc>
        <w:tc>
          <w:tcPr>
            <w:tcW w:w="1504" w:type="dxa"/>
            <w:tcBorders>
              <w:top w:val="nil"/>
              <w:left w:val="nil"/>
              <w:bottom w:val="single" w:sz="8" w:space="0" w:color="auto"/>
              <w:right w:val="single" w:sz="8" w:space="0" w:color="auto"/>
            </w:tcBorders>
            <w:shd w:val="clear" w:color="auto" w:fill="auto"/>
            <w:vAlign w:val="bottom"/>
          </w:tcPr>
          <w:p w14:paraId="41F5B676" w14:textId="46F4D5C1"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11,87</w:t>
            </w:r>
          </w:p>
        </w:tc>
        <w:tc>
          <w:tcPr>
            <w:tcW w:w="1377" w:type="dxa"/>
            <w:tcBorders>
              <w:top w:val="nil"/>
              <w:left w:val="nil"/>
              <w:bottom w:val="single" w:sz="8" w:space="0" w:color="auto"/>
              <w:right w:val="single" w:sz="8" w:space="0" w:color="auto"/>
            </w:tcBorders>
            <w:shd w:val="clear" w:color="auto" w:fill="auto"/>
            <w:vAlign w:val="bottom"/>
          </w:tcPr>
          <w:p w14:paraId="0A659C5F" w14:textId="4C5E799E"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131,15</w:t>
            </w:r>
          </w:p>
        </w:tc>
      </w:tr>
      <w:tr w:rsidR="00EC4286" w:rsidRPr="00EC4286" w14:paraId="677A8D4E" w14:textId="772C9145" w:rsidTr="00E07096">
        <w:trPr>
          <w:trHeight w:val="240"/>
        </w:trPr>
        <w:tc>
          <w:tcPr>
            <w:tcW w:w="490" w:type="dxa"/>
            <w:tcBorders>
              <w:top w:val="nil"/>
              <w:left w:val="single" w:sz="4" w:space="0" w:color="auto"/>
              <w:bottom w:val="single" w:sz="4" w:space="0" w:color="auto"/>
              <w:right w:val="single" w:sz="4" w:space="0" w:color="auto"/>
            </w:tcBorders>
            <w:noWrap/>
            <w:hideMark/>
          </w:tcPr>
          <w:p w14:paraId="7828070B" w14:textId="77777777"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7.</w:t>
            </w:r>
          </w:p>
        </w:tc>
        <w:tc>
          <w:tcPr>
            <w:tcW w:w="3196" w:type="dxa"/>
            <w:tcBorders>
              <w:top w:val="nil"/>
              <w:left w:val="nil"/>
              <w:bottom w:val="single" w:sz="4" w:space="0" w:color="auto"/>
              <w:right w:val="single" w:sz="4" w:space="0" w:color="auto"/>
            </w:tcBorders>
            <w:hideMark/>
          </w:tcPr>
          <w:p w14:paraId="32A3182C"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Prihod od prodaje otpada</w:t>
            </w:r>
          </w:p>
        </w:tc>
        <w:tc>
          <w:tcPr>
            <w:tcW w:w="1624" w:type="dxa"/>
            <w:tcBorders>
              <w:top w:val="nil"/>
              <w:left w:val="nil"/>
              <w:bottom w:val="single" w:sz="4" w:space="0" w:color="auto"/>
              <w:right w:val="single" w:sz="4" w:space="0" w:color="auto"/>
            </w:tcBorders>
            <w:noWrap/>
            <w:vAlign w:val="bottom"/>
          </w:tcPr>
          <w:p w14:paraId="35E32E78" w14:textId="78A1F97D"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51.018,55</w:t>
            </w:r>
          </w:p>
        </w:tc>
        <w:tc>
          <w:tcPr>
            <w:tcW w:w="1603" w:type="dxa"/>
            <w:tcBorders>
              <w:top w:val="nil"/>
              <w:left w:val="nil"/>
              <w:bottom w:val="single" w:sz="4" w:space="0" w:color="auto"/>
              <w:right w:val="single" w:sz="4" w:space="0" w:color="auto"/>
            </w:tcBorders>
            <w:vAlign w:val="bottom"/>
          </w:tcPr>
          <w:p w14:paraId="059DDED4" w14:textId="062A3A9C"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80.000,00</w:t>
            </w:r>
          </w:p>
        </w:tc>
        <w:tc>
          <w:tcPr>
            <w:tcW w:w="1688" w:type="dxa"/>
            <w:tcBorders>
              <w:top w:val="nil"/>
              <w:left w:val="nil"/>
              <w:bottom w:val="single" w:sz="4" w:space="0" w:color="auto"/>
              <w:right w:val="single" w:sz="4" w:space="0" w:color="auto"/>
            </w:tcBorders>
            <w:vAlign w:val="bottom"/>
          </w:tcPr>
          <w:p w14:paraId="0DAF9E4E" w14:textId="677B1885"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91.797,07</w:t>
            </w:r>
          </w:p>
        </w:tc>
        <w:tc>
          <w:tcPr>
            <w:tcW w:w="1504" w:type="dxa"/>
            <w:tcBorders>
              <w:top w:val="nil"/>
              <w:left w:val="nil"/>
              <w:bottom w:val="single" w:sz="8" w:space="0" w:color="auto"/>
              <w:right w:val="single" w:sz="8" w:space="0" w:color="auto"/>
            </w:tcBorders>
            <w:shd w:val="clear" w:color="auto" w:fill="auto"/>
            <w:vAlign w:val="bottom"/>
          </w:tcPr>
          <w:p w14:paraId="03CDFD14" w14:textId="118414EE"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179,93</w:t>
            </w:r>
          </w:p>
        </w:tc>
        <w:tc>
          <w:tcPr>
            <w:tcW w:w="1377" w:type="dxa"/>
            <w:tcBorders>
              <w:top w:val="nil"/>
              <w:left w:val="nil"/>
              <w:bottom w:val="single" w:sz="8" w:space="0" w:color="auto"/>
              <w:right w:val="single" w:sz="8" w:space="0" w:color="auto"/>
            </w:tcBorders>
            <w:shd w:val="clear" w:color="auto" w:fill="auto"/>
            <w:vAlign w:val="bottom"/>
          </w:tcPr>
          <w:p w14:paraId="1072A93B" w14:textId="04735F77"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114,75</w:t>
            </w:r>
          </w:p>
        </w:tc>
      </w:tr>
      <w:tr w:rsidR="00EC4286" w:rsidRPr="00EC4286" w14:paraId="482DB69C" w14:textId="77777777" w:rsidTr="00E07096">
        <w:trPr>
          <w:trHeight w:val="240"/>
        </w:trPr>
        <w:tc>
          <w:tcPr>
            <w:tcW w:w="490" w:type="dxa"/>
            <w:tcBorders>
              <w:top w:val="single" w:sz="4" w:space="0" w:color="auto"/>
              <w:left w:val="single" w:sz="4" w:space="0" w:color="auto"/>
              <w:bottom w:val="single" w:sz="4" w:space="0" w:color="auto"/>
              <w:right w:val="single" w:sz="4" w:space="0" w:color="auto"/>
            </w:tcBorders>
            <w:noWrap/>
          </w:tcPr>
          <w:p w14:paraId="428B1A0F" w14:textId="071D1C58"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8.</w:t>
            </w:r>
          </w:p>
        </w:tc>
        <w:tc>
          <w:tcPr>
            <w:tcW w:w="3196" w:type="dxa"/>
            <w:tcBorders>
              <w:top w:val="single" w:sz="4" w:space="0" w:color="auto"/>
              <w:left w:val="nil"/>
              <w:bottom w:val="single" w:sz="4" w:space="0" w:color="auto"/>
              <w:right w:val="single" w:sz="4" w:space="0" w:color="auto"/>
            </w:tcBorders>
          </w:tcPr>
          <w:p w14:paraId="6D737BED" w14:textId="15DAABD1"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Prihodi od ostalih usluga odjela</w:t>
            </w:r>
          </w:p>
        </w:tc>
        <w:tc>
          <w:tcPr>
            <w:tcW w:w="1624" w:type="dxa"/>
            <w:tcBorders>
              <w:top w:val="single" w:sz="4" w:space="0" w:color="auto"/>
              <w:left w:val="nil"/>
              <w:bottom w:val="single" w:sz="4" w:space="0" w:color="auto"/>
              <w:right w:val="single" w:sz="4" w:space="0" w:color="auto"/>
            </w:tcBorders>
            <w:noWrap/>
            <w:vAlign w:val="bottom"/>
          </w:tcPr>
          <w:p w14:paraId="02662212" w14:textId="3E606981"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23.616,23</w:t>
            </w:r>
          </w:p>
        </w:tc>
        <w:tc>
          <w:tcPr>
            <w:tcW w:w="1603" w:type="dxa"/>
            <w:tcBorders>
              <w:top w:val="single" w:sz="4" w:space="0" w:color="auto"/>
              <w:left w:val="nil"/>
              <w:bottom w:val="single" w:sz="4" w:space="0" w:color="auto"/>
              <w:right w:val="single" w:sz="4" w:space="0" w:color="auto"/>
            </w:tcBorders>
            <w:vAlign w:val="bottom"/>
          </w:tcPr>
          <w:p w14:paraId="2335C077" w14:textId="15E6B76B"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70.000,00</w:t>
            </w:r>
          </w:p>
        </w:tc>
        <w:tc>
          <w:tcPr>
            <w:tcW w:w="1688" w:type="dxa"/>
            <w:tcBorders>
              <w:top w:val="single" w:sz="4" w:space="0" w:color="auto"/>
              <w:left w:val="nil"/>
              <w:bottom w:val="single" w:sz="4" w:space="0" w:color="auto"/>
              <w:right w:val="single" w:sz="4" w:space="0" w:color="auto"/>
            </w:tcBorders>
            <w:vAlign w:val="bottom"/>
          </w:tcPr>
          <w:p w14:paraId="60256A5A" w14:textId="71180BFE"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68.688,91</w:t>
            </w:r>
          </w:p>
        </w:tc>
        <w:tc>
          <w:tcPr>
            <w:tcW w:w="1504" w:type="dxa"/>
            <w:tcBorders>
              <w:top w:val="nil"/>
              <w:left w:val="nil"/>
              <w:bottom w:val="single" w:sz="8" w:space="0" w:color="auto"/>
              <w:right w:val="single" w:sz="8" w:space="0" w:color="auto"/>
            </w:tcBorders>
            <w:shd w:val="clear" w:color="auto" w:fill="auto"/>
            <w:vAlign w:val="bottom"/>
          </w:tcPr>
          <w:p w14:paraId="166DD65D" w14:textId="10A3B1DE"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290,85</w:t>
            </w:r>
          </w:p>
        </w:tc>
        <w:tc>
          <w:tcPr>
            <w:tcW w:w="1377" w:type="dxa"/>
            <w:tcBorders>
              <w:top w:val="nil"/>
              <w:left w:val="nil"/>
              <w:bottom w:val="single" w:sz="8" w:space="0" w:color="auto"/>
              <w:right w:val="single" w:sz="8" w:space="0" w:color="auto"/>
            </w:tcBorders>
            <w:shd w:val="clear" w:color="auto" w:fill="auto"/>
            <w:vAlign w:val="bottom"/>
          </w:tcPr>
          <w:p w14:paraId="0EC57532" w14:textId="5A5FB0DF"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98,13</w:t>
            </w:r>
          </w:p>
        </w:tc>
      </w:tr>
      <w:tr w:rsidR="00EC4286" w:rsidRPr="00EC4286" w14:paraId="336B8E2E" w14:textId="7A66553B" w:rsidTr="00E07096">
        <w:trPr>
          <w:trHeight w:val="240"/>
        </w:trPr>
        <w:tc>
          <w:tcPr>
            <w:tcW w:w="490" w:type="dxa"/>
            <w:tcBorders>
              <w:top w:val="single" w:sz="4" w:space="0" w:color="auto"/>
              <w:left w:val="single" w:sz="4" w:space="0" w:color="auto"/>
              <w:bottom w:val="single" w:sz="4" w:space="0" w:color="auto"/>
              <w:right w:val="single" w:sz="4" w:space="0" w:color="auto"/>
            </w:tcBorders>
            <w:noWrap/>
            <w:hideMark/>
          </w:tcPr>
          <w:p w14:paraId="2EA3176E" w14:textId="77777777"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9.</w:t>
            </w:r>
          </w:p>
        </w:tc>
        <w:tc>
          <w:tcPr>
            <w:tcW w:w="3196" w:type="dxa"/>
            <w:tcBorders>
              <w:top w:val="single" w:sz="4" w:space="0" w:color="auto"/>
              <w:left w:val="nil"/>
              <w:bottom w:val="single" w:sz="4" w:space="0" w:color="auto"/>
              <w:right w:val="single" w:sz="4" w:space="0" w:color="auto"/>
            </w:tcBorders>
            <w:hideMark/>
          </w:tcPr>
          <w:p w14:paraId="41C699F2"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Prihod od prodaje - doplatne vreće</w:t>
            </w:r>
          </w:p>
        </w:tc>
        <w:tc>
          <w:tcPr>
            <w:tcW w:w="1624" w:type="dxa"/>
            <w:tcBorders>
              <w:top w:val="single" w:sz="4" w:space="0" w:color="auto"/>
              <w:left w:val="nil"/>
              <w:bottom w:val="single" w:sz="4" w:space="0" w:color="auto"/>
              <w:right w:val="single" w:sz="4" w:space="0" w:color="auto"/>
            </w:tcBorders>
            <w:noWrap/>
            <w:vAlign w:val="bottom"/>
          </w:tcPr>
          <w:p w14:paraId="7B0CC196" w14:textId="3A42F94E"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6.430,63</w:t>
            </w:r>
          </w:p>
        </w:tc>
        <w:tc>
          <w:tcPr>
            <w:tcW w:w="1603" w:type="dxa"/>
            <w:tcBorders>
              <w:top w:val="single" w:sz="4" w:space="0" w:color="auto"/>
              <w:left w:val="nil"/>
              <w:bottom w:val="single" w:sz="4" w:space="0" w:color="auto"/>
              <w:right w:val="single" w:sz="4" w:space="0" w:color="auto"/>
            </w:tcBorders>
            <w:vAlign w:val="bottom"/>
          </w:tcPr>
          <w:p w14:paraId="6538605B" w14:textId="262D32F9"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8.500,00</w:t>
            </w:r>
          </w:p>
        </w:tc>
        <w:tc>
          <w:tcPr>
            <w:tcW w:w="1688" w:type="dxa"/>
            <w:tcBorders>
              <w:top w:val="single" w:sz="4" w:space="0" w:color="auto"/>
              <w:left w:val="nil"/>
              <w:bottom w:val="single" w:sz="4" w:space="0" w:color="auto"/>
              <w:right w:val="single" w:sz="4" w:space="0" w:color="auto"/>
            </w:tcBorders>
            <w:vAlign w:val="bottom"/>
          </w:tcPr>
          <w:p w14:paraId="3304D6D7" w14:textId="1353CB08"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8.164,09</w:t>
            </w:r>
          </w:p>
        </w:tc>
        <w:tc>
          <w:tcPr>
            <w:tcW w:w="1504" w:type="dxa"/>
            <w:tcBorders>
              <w:top w:val="nil"/>
              <w:left w:val="nil"/>
              <w:bottom w:val="single" w:sz="8" w:space="0" w:color="auto"/>
              <w:right w:val="single" w:sz="8" w:space="0" w:color="auto"/>
            </w:tcBorders>
            <w:shd w:val="clear" w:color="auto" w:fill="auto"/>
            <w:vAlign w:val="bottom"/>
          </w:tcPr>
          <w:p w14:paraId="42E0B710" w14:textId="2F071F6E"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126,96</w:t>
            </w:r>
          </w:p>
        </w:tc>
        <w:tc>
          <w:tcPr>
            <w:tcW w:w="1377" w:type="dxa"/>
            <w:tcBorders>
              <w:top w:val="nil"/>
              <w:left w:val="nil"/>
              <w:bottom w:val="single" w:sz="8" w:space="0" w:color="auto"/>
              <w:right w:val="single" w:sz="8" w:space="0" w:color="auto"/>
            </w:tcBorders>
            <w:shd w:val="clear" w:color="auto" w:fill="auto"/>
            <w:vAlign w:val="bottom"/>
          </w:tcPr>
          <w:p w14:paraId="41DBB9C1" w14:textId="3DE15CC4"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96,05</w:t>
            </w:r>
          </w:p>
        </w:tc>
      </w:tr>
      <w:tr w:rsidR="00EC4286" w:rsidRPr="00EC4286" w14:paraId="732A5664" w14:textId="77777777" w:rsidTr="00E07096">
        <w:trPr>
          <w:trHeight w:val="240"/>
        </w:trPr>
        <w:tc>
          <w:tcPr>
            <w:tcW w:w="490" w:type="dxa"/>
            <w:tcBorders>
              <w:top w:val="single" w:sz="4" w:space="0" w:color="auto"/>
              <w:left w:val="single" w:sz="4" w:space="0" w:color="auto"/>
              <w:bottom w:val="single" w:sz="4" w:space="0" w:color="auto"/>
              <w:right w:val="single" w:sz="4" w:space="0" w:color="auto"/>
            </w:tcBorders>
            <w:noWrap/>
            <w:hideMark/>
          </w:tcPr>
          <w:p w14:paraId="17E7A5E5" w14:textId="5A7F069B"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10.</w:t>
            </w:r>
          </w:p>
        </w:tc>
        <w:tc>
          <w:tcPr>
            <w:tcW w:w="3196" w:type="dxa"/>
            <w:tcBorders>
              <w:top w:val="single" w:sz="4" w:space="0" w:color="auto"/>
              <w:left w:val="nil"/>
              <w:bottom w:val="single" w:sz="4" w:space="0" w:color="auto"/>
              <w:right w:val="single" w:sz="4" w:space="0" w:color="auto"/>
            </w:tcBorders>
            <w:hideMark/>
          </w:tcPr>
          <w:p w14:paraId="2CD3FBD0"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Prihod - subvencije JLS (reciklažna dvorišta)</w:t>
            </w:r>
          </w:p>
        </w:tc>
        <w:tc>
          <w:tcPr>
            <w:tcW w:w="1624" w:type="dxa"/>
            <w:tcBorders>
              <w:top w:val="single" w:sz="4" w:space="0" w:color="auto"/>
              <w:left w:val="nil"/>
              <w:bottom w:val="single" w:sz="4" w:space="0" w:color="auto"/>
              <w:right w:val="single" w:sz="4" w:space="0" w:color="auto"/>
            </w:tcBorders>
            <w:noWrap/>
            <w:vAlign w:val="bottom"/>
          </w:tcPr>
          <w:p w14:paraId="5B702830" w14:textId="0EE9F2C4"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170.541,11</w:t>
            </w:r>
          </w:p>
        </w:tc>
        <w:tc>
          <w:tcPr>
            <w:tcW w:w="1603" w:type="dxa"/>
            <w:tcBorders>
              <w:top w:val="single" w:sz="4" w:space="0" w:color="auto"/>
              <w:left w:val="nil"/>
              <w:bottom w:val="single" w:sz="4" w:space="0" w:color="auto"/>
              <w:right w:val="single" w:sz="4" w:space="0" w:color="auto"/>
            </w:tcBorders>
            <w:vAlign w:val="bottom"/>
          </w:tcPr>
          <w:p w14:paraId="78C29A2B" w14:textId="1BB5DB7F"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170.000,00</w:t>
            </w:r>
          </w:p>
        </w:tc>
        <w:tc>
          <w:tcPr>
            <w:tcW w:w="1688" w:type="dxa"/>
            <w:tcBorders>
              <w:top w:val="single" w:sz="4" w:space="0" w:color="auto"/>
              <w:left w:val="nil"/>
              <w:bottom w:val="single" w:sz="4" w:space="0" w:color="auto"/>
              <w:right w:val="single" w:sz="4" w:space="0" w:color="auto"/>
            </w:tcBorders>
            <w:vAlign w:val="bottom"/>
          </w:tcPr>
          <w:p w14:paraId="5CA15091" w14:textId="7E340AB4"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153.433,74</w:t>
            </w:r>
          </w:p>
        </w:tc>
        <w:tc>
          <w:tcPr>
            <w:tcW w:w="1504" w:type="dxa"/>
            <w:tcBorders>
              <w:top w:val="nil"/>
              <w:left w:val="nil"/>
              <w:bottom w:val="single" w:sz="8" w:space="0" w:color="auto"/>
              <w:right w:val="single" w:sz="8" w:space="0" w:color="auto"/>
            </w:tcBorders>
            <w:shd w:val="clear" w:color="auto" w:fill="auto"/>
            <w:vAlign w:val="bottom"/>
          </w:tcPr>
          <w:p w14:paraId="339CA8B6" w14:textId="03EDCD20"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89,97</w:t>
            </w:r>
          </w:p>
        </w:tc>
        <w:tc>
          <w:tcPr>
            <w:tcW w:w="1377" w:type="dxa"/>
            <w:tcBorders>
              <w:top w:val="nil"/>
              <w:left w:val="nil"/>
              <w:bottom w:val="single" w:sz="8" w:space="0" w:color="auto"/>
              <w:right w:val="single" w:sz="8" w:space="0" w:color="auto"/>
            </w:tcBorders>
            <w:shd w:val="clear" w:color="auto" w:fill="auto"/>
            <w:vAlign w:val="bottom"/>
          </w:tcPr>
          <w:p w14:paraId="1C012663" w14:textId="70D45848"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90,26</w:t>
            </w:r>
          </w:p>
        </w:tc>
      </w:tr>
      <w:tr w:rsidR="00EC4286" w:rsidRPr="00EC4286" w14:paraId="324EF51E" w14:textId="1D53EB08" w:rsidTr="00E07096">
        <w:trPr>
          <w:trHeight w:val="270"/>
        </w:trPr>
        <w:tc>
          <w:tcPr>
            <w:tcW w:w="490" w:type="dxa"/>
            <w:tcBorders>
              <w:top w:val="single" w:sz="4" w:space="0" w:color="auto"/>
              <w:left w:val="single" w:sz="4" w:space="0" w:color="auto"/>
              <w:bottom w:val="single" w:sz="4" w:space="0" w:color="auto"/>
              <w:right w:val="single" w:sz="4" w:space="0" w:color="auto"/>
            </w:tcBorders>
            <w:noWrap/>
          </w:tcPr>
          <w:p w14:paraId="4DD4A636" w14:textId="4601C256"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1</w:t>
            </w:r>
            <w:r w:rsidR="00007B6E" w:rsidRPr="00EC4286">
              <w:rPr>
                <w:rFonts w:ascii="Arial Narrow" w:hAnsi="Arial Narrow"/>
                <w:sz w:val="24"/>
                <w:szCs w:val="24"/>
              </w:rPr>
              <w:t>1</w:t>
            </w:r>
            <w:r w:rsidRPr="00EC4286">
              <w:rPr>
                <w:rFonts w:ascii="Arial Narrow" w:hAnsi="Arial Narrow"/>
                <w:sz w:val="24"/>
                <w:szCs w:val="24"/>
              </w:rPr>
              <w:t>.</w:t>
            </w:r>
          </w:p>
        </w:tc>
        <w:tc>
          <w:tcPr>
            <w:tcW w:w="3196" w:type="dxa"/>
            <w:tcBorders>
              <w:top w:val="single" w:sz="4" w:space="0" w:color="auto"/>
              <w:left w:val="nil"/>
              <w:bottom w:val="single" w:sz="4" w:space="0" w:color="auto"/>
              <w:right w:val="single" w:sz="4" w:space="0" w:color="auto"/>
            </w:tcBorders>
          </w:tcPr>
          <w:p w14:paraId="71F95110"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Prihod od realizacije odgođenih prihoda</w:t>
            </w:r>
          </w:p>
        </w:tc>
        <w:tc>
          <w:tcPr>
            <w:tcW w:w="1624" w:type="dxa"/>
            <w:tcBorders>
              <w:top w:val="single" w:sz="4" w:space="0" w:color="auto"/>
              <w:left w:val="nil"/>
              <w:bottom w:val="single" w:sz="4" w:space="0" w:color="auto"/>
              <w:right w:val="single" w:sz="4" w:space="0" w:color="auto"/>
            </w:tcBorders>
            <w:noWrap/>
            <w:vAlign w:val="bottom"/>
          </w:tcPr>
          <w:p w14:paraId="04A7BECA" w14:textId="3226FFE3"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129.817,07</w:t>
            </w:r>
          </w:p>
        </w:tc>
        <w:tc>
          <w:tcPr>
            <w:tcW w:w="1603" w:type="dxa"/>
            <w:tcBorders>
              <w:top w:val="single" w:sz="4" w:space="0" w:color="auto"/>
              <w:left w:val="nil"/>
              <w:bottom w:val="single" w:sz="4" w:space="0" w:color="auto"/>
              <w:right w:val="single" w:sz="4" w:space="0" w:color="auto"/>
            </w:tcBorders>
            <w:vAlign w:val="bottom"/>
          </w:tcPr>
          <w:p w14:paraId="7C3F5D9D" w14:textId="67D2569D"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185.000,00</w:t>
            </w:r>
          </w:p>
        </w:tc>
        <w:tc>
          <w:tcPr>
            <w:tcW w:w="1688" w:type="dxa"/>
            <w:tcBorders>
              <w:top w:val="single" w:sz="4" w:space="0" w:color="auto"/>
              <w:left w:val="nil"/>
              <w:bottom w:val="single" w:sz="4" w:space="0" w:color="auto"/>
              <w:right w:val="single" w:sz="4" w:space="0" w:color="auto"/>
            </w:tcBorders>
            <w:vAlign w:val="bottom"/>
          </w:tcPr>
          <w:p w14:paraId="0B18EC05" w14:textId="7E642B3E"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185.603,40</w:t>
            </w:r>
          </w:p>
        </w:tc>
        <w:tc>
          <w:tcPr>
            <w:tcW w:w="1504" w:type="dxa"/>
            <w:tcBorders>
              <w:top w:val="nil"/>
              <w:left w:val="nil"/>
              <w:bottom w:val="single" w:sz="8" w:space="0" w:color="auto"/>
              <w:right w:val="single" w:sz="8" w:space="0" w:color="auto"/>
            </w:tcBorders>
            <w:shd w:val="clear" w:color="auto" w:fill="auto"/>
            <w:vAlign w:val="bottom"/>
          </w:tcPr>
          <w:p w14:paraId="376C49E1" w14:textId="70160831"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142,97</w:t>
            </w:r>
          </w:p>
        </w:tc>
        <w:tc>
          <w:tcPr>
            <w:tcW w:w="1377" w:type="dxa"/>
            <w:tcBorders>
              <w:top w:val="nil"/>
              <w:left w:val="nil"/>
              <w:bottom w:val="single" w:sz="8" w:space="0" w:color="auto"/>
              <w:right w:val="single" w:sz="8" w:space="0" w:color="auto"/>
            </w:tcBorders>
            <w:shd w:val="clear" w:color="auto" w:fill="auto"/>
            <w:vAlign w:val="bottom"/>
          </w:tcPr>
          <w:p w14:paraId="505B0A83" w14:textId="1F80ADBE"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100,33</w:t>
            </w:r>
          </w:p>
        </w:tc>
      </w:tr>
      <w:tr w:rsidR="00EC4286" w:rsidRPr="00EC4286" w14:paraId="1811FB38" w14:textId="321FD71E" w:rsidTr="00E07096">
        <w:trPr>
          <w:trHeight w:val="270"/>
        </w:trPr>
        <w:tc>
          <w:tcPr>
            <w:tcW w:w="490" w:type="dxa"/>
            <w:tcBorders>
              <w:top w:val="single" w:sz="4" w:space="0" w:color="auto"/>
              <w:left w:val="single" w:sz="4" w:space="0" w:color="auto"/>
              <w:bottom w:val="single" w:sz="4" w:space="0" w:color="auto"/>
              <w:right w:val="single" w:sz="4" w:space="0" w:color="auto"/>
            </w:tcBorders>
            <w:noWrap/>
          </w:tcPr>
          <w:p w14:paraId="45417CD7" w14:textId="4826E5E3"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1</w:t>
            </w:r>
            <w:r w:rsidR="00007B6E" w:rsidRPr="00EC4286">
              <w:rPr>
                <w:rFonts w:ascii="Arial Narrow" w:hAnsi="Arial Narrow"/>
                <w:sz w:val="24"/>
                <w:szCs w:val="24"/>
              </w:rPr>
              <w:t>2</w:t>
            </w:r>
            <w:r w:rsidRPr="00EC4286">
              <w:rPr>
                <w:rFonts w:ascii="Arial Narrow" w:hAnsi="Arial Narrow"/>
                <w:sz w:val="24"/>
                <w:szCs w:val="24"/>
              </w:rPr>
              <w:t>.</w:t>
            </w:r>
          </w:p>
        </w:tc>
        <w:tc>
          <w:tcPr>
            <w:tcW w:w="3196" w:type="dxa"/>
            <w:tcBorders>
              <w:top w:val="single" w:sz="4" w:space="0" w:color="auto"/>
              <w:left w:val="nil"/>
              <w:bottom w:val="single" w:sz="4" w:space="0" w:color="auto"/>
              <w:right w:val="single" w:sz="4" w:space="0" w:color="auto"/>
            </w:tcBorders>
          </w:tcPr>
          <w:p w14:paraId="7C5F17A6"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Prihodi od kamata</w:t>
            </w:r>
          </w:p>
        </w:tc>
        <w:tc>
          <w:tcPr>
            <w:tcW w:w="1624" w:type="dxa"/>
            <w:tcBorders>
              <w:top w:val="single" w:sz="4" w:space="0" w:color="auto"/>
              <w:left w:val="nil"/>
              <w:bottom w:val="single" w:sz="4" w:space="0" w:color="auto"/>
              <w:right w:val="single" w:sz="4" w:space="0" w:color="auto"/>
            </w:tcBorders>
            <w:noWrap/>
            <w:vAlign w:val="bottom"/>
          </w:tcPr>
          <w:p w14:paraId="671B2972" w14:textId="58C9C37A"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11.157,19</w:t>
            </w:r>
          </w:p>
        </w:tc>
        <w:tc>
          <w:tcPr>
            <w:tcW w:w="1603" w:type="dxa"/>
            <w:tcBorders>
              <w:top w:val="single" w:sz="4" w:space="0" w:color="auto"/>
              <w:left w:val="nil"/>
              <w:bottom w:val="single" w:sz="4" w:space="0" w:color="auto"/>
              <w:right w:val="single" w:sz="4" w:space="0" w:color="auto"/>
            </w:tcBorders>
            <w:vAlign w:val="bottom"/>
          </w:tcPr>
          <w:p w14:paraId="0666638D" w14:textId="6D6C9FAC"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11.500,00</w:t>
            </w:r>
          </w:p>
        </w:tc>
        <w:tc>
          <w:tcPr>
            <w:tcW w:w="1688" w:type="dxa"/>
            <w:tcBorders>
              <w:top w:val="single" w:sz="4" w:space="0" w:color="auto"/>
              <w:left w:val="nil"/>
              <w:bottom w:val="single" w:sz="4" w:space="0" w:color="auto"/>
              <w:right w:val="single" w:sz="4" w:space="0" w:color="auto"/>
            </w:tcBorders>
            <w:vAlign w:val="bottom"/>
          </w:tcPr>
          <w:p w14:paraId="568C1E00" w14:textId="4148C176"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12.576,14</w:t>
            </w:r>
          </w:p>
        </w:tc>
        <w:tc>
          <w:tcPr>
            <w:tcW w:w="1504" w:type="dxa"/>
            <w:tcBorders>
              <w:top w:val="nil"/>
              <w:left w:val="nil"/>
              <w:bottom w:val="single" w:sz="8" w:space="0" w:color="auto"/>
              <w:right w:val="single" w:sz="8" w:space="0" w:color="auto"/>
            </w:tcBorders>
            <w:shd w:val="clear" w:color="auto" w:fill="auto"/>
            <w:vAlign w:val="bottom"/>
          </w:tcPr>
          <w:p w14:paraId="0A8C7816" w14:textId="2D719E50" w:rsidR="003213A9" w:rsidRPr="00EC4286" w:rsidRDefault="00A30939" w:rsidP="003213A9">
            <w:pPr>
              <w:spacing w:after="0" w:line="240" w:lineRule="auto"/>
              <w:jc w:val="right"/>
              <w:rPr>
                <w:rFonts w:ascii="Arial Narrow" w:hAnsi="Arial Narrow"/>
                <w:sz w:val="24"/>
                <w:szCs w:val="24"/>
              </w:rPr>
            </w:pPr>
            <w:r w:rsidRPr="00EC4286">
              <w:rPr>
                <w:rFonts w:ascii="Arial Narrow" w:hAnsi="Arial Narrow"/>
                <w:sz w:val="24"/>
                <w:szCs w:val="24"/>
              </w:rPr>
              <w:t>112,72</w:t>
            </w:r>
          </w:p>
        </w:tc>
        <w:tc>
          <w:tcPr>
            <w:tcW w:w="1377" w:type="dxa"/>
            <w:tcBorders>
              <w:top w:val="nil"/>
              <w:left w:val="nil"/>
              <w:bottom w:val="single" w:sz="8" w:space="0" w:color="auto"/>
              <w:right w:val="single" w:sz="8" w:space="0" w:color="auto"/>
            </w:tcBorders>
            <w:shd w:val="clear" w:color="auto" w:fill="auto"/>
            <w:vAlign w:val="bottom"/>
          </w:tcPr>
          <w:p w14:paraId="49E7A3D5" w14:textId="1B0D6E47"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109,36</w:t>
            </w:r>
          </w:p>
        </w:tc>
      </w:tr>
      <w:tr w:rsidR="00EC4286" w:rsidRPr="00EC4286" w14:paraId="2A9E36A5" w14:textId="5684F2ED" w:rsidTr="00E07096">
        <w:trPr>
          <w:trHeight w:val="270"/>
        </w:trPr>
        <w:tc>
          <w:tcPr>
            <w:tcW w:w="490" w:type="dxa"/>
            <w:tcBorders>
              <w:top w:val="single" w:sz="4" w:space="0" w:color="auto"/>
              <w:left w:val="single" w:sz="4" w:space="0" w:color="auto"/>
              <w:bottom w:val="single" w:sz="4" w:space="0" w:color="auto"/>
              <w:right w:val="single" w:sz="4" w:space="0" w:color="auto"/>
            </w:tcBorders>
            <w:noWrap/>
          </w:tcPr>
          <w:p w14:paraId="04DF500A" w14:textId="26D0CA7A"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1</w:t>
            </w:r>
            <w:r w:rsidR="00007B6E" w:rsidRPr="00EC4286">
              <w:rPr>
                <w:rFonts w:ascii="Arial Narrow" w:hAnsi="Arial Narrow"/>
                <w:sz w:val="24"/>
                <w:szCs w:val="24"/>
              </w:rPr>
              <w:t>3</w:t>
            </w:r>
            <w:r w:rsidRPr="00EC4286">
              <w:rPr>
                <w:rFonts w:ascii="Arial Narrow" w:hAnsi="Arial Narrow"/>
                <w:sz w:val="24"/>
                <w:szCs w:val="24"/>
              </w:rPr>
              <w:t>.</w:t>
            </w:r>
          </w:p>
        </w:tc>
        <w:tc>
          <w:tcPr>
            <w:tcW w:w="3196" w:type="dxa"/>
            <w:tcBorders>
              <w:top w:val="single" w:sz="4" w:space="0" w:color="auto"/>
              <w:left w:val="nil"/>
              <w:bottom w:val="single" w:sz="4" w:space="0" w:color="auto"/>
              <w:right w:val="single" w:sz="4" w:space="0" w:color="auto"/>
            </w:tcBorders>
          </w:tcPr>
          <w:p w14:paraId="060E480F"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Prihodi od naplaćenih ispravljenih potraživanja</w:t>
            </w:r>
          </w:p>
        </w:tc>
        <w:tc>
          <w:tcPr>
            <w:tcW w:w="1624" w:type="dxa"/>
            <w:tcBorders>
              <w:top w:val="single" w:sz="4" w:space="0" w:color="auto"/>
              <w:left w:val="nil"/>
              <w:bottom w:val="single" w:sz="4" w:space="0" w:color="auto"/>
              <w:right w:val="single" w:sz="4" w:space="0" w:color="auto"/>
            </w:tcBorders>
            <w:noWrap/>
            <w:vAlign w:val="bottom"/>
          </w:tcPr>
          <w:p w14:paraId="6CEF124E" w14:textId="295E3E9A"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45.523,89</w:t>
            </w:r>
          </w:p>
        </w:tc>
        <w:tc>
          <w:tcPr>
            <w:tcW w:w="1603" w:type="dxa"/>
            <w:tcBorders>
              <w:top w:val="single" w:sz="4" w:space="0" w:color="auto"/>
              <w:left w:val="nil"/>
              <w:bottom w:val="single" w:sz="4" w:space="0" w:color="auto"/>
              <w:right w:val="single" w:sz="4" w:space="0" w:color="auto"/>
            </w:tcBorders>
            <w:vAlign w:val="bottom"/>
          </w:tcPr>
          <w:p w14:paraId="78EB2699" w14:textId="538A5B34"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60.000,00</w:t>
            </w:r>
          </w:p>
        </w:tc>
        <w:tc>
          <w:tcPr>
            <w:tcW w:w="1688" w:type="dxa"/>
            <w:tcBorders>
              <w:top w:val="single" w:sz="4" w:space="0" w:color="auto"/>
              <w:left w:val="nil"/>
              <w:bottom w:val="single" w:sz="4" w:space="0" w:color="auto"/>
              <w:right w:val="single" w:sz="4" w:space="0" w:color="auto"/>
            </w:tcBorders>
            <w:vAlign w:val="bottom"/>
          </w:tcPr>
          <w:p w14:paraId="1F87E929" w14:textId="3F28E69D"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61.098,82</w:t>
            </w:r>
          </w:p>
        </w:tc>
        <w:tc>
          <w:tcPr>
            <w:tcW w:w="1504" w:type="dxa"/>
            <w:tcBorders>
              <w:top w:val="nil"/>
              <w:left w:val="nil"/>
              <w:bottom w:val="single" w:sz="8" w:space="0" w:color="auto"/>
              <w:right w:val="single" w:sz="8" w:space="0" w:color="auto"/>
            </w:tcBorders>
            <w:shd w:val="clear" w:color="auto" w:fill="auto"/>
            <w:vAlign w:val="bottom"/>
          </w:tcPr>
          <w:p w14:paraId="4568520D" w14:textId="39A39C33" w:rsidR="003213A9" w:rsidRPr="00EC4286" w:rsidRDefault="00A30939" w:rsidP="003213A9">
            <w:pPr>
              <w:spacing w:after="0" w:line="240" w:lineRule="auto"/>
              <w:jc w:val="right"/>
              <w:rPr>
                <w:rFonts w:ascii="Arial Narrow" w:hAnsi="Arial Narrow"/>
                <w:sz w:val="24"/>
                <w:szCs w:val="24"/>
              </w:rPr>
            </w:pPr>
            <w:r w:rsidRPr="00EC4286">
              <w:rPr>
                <w:rFonts w:ascii="Arial Narrow" w:hAnsi="Arial Narrow"/>
                <w:sz w:val="24"/>
                <w:szCs w:val="24"/>
              </w:rPr>
              <w:t>134,22</w:t>
            </w:r>
          </w:p>
        </w:tc>
        <w:tc>
          <w:tcPr>
            <w:tcW w:w="1377" w:type="dxa"/>
            <w:tcBorders>
              <w:top w:val="nil"/>
              <w:left w:val="nil"/>
              <w:bottom w:val="single" w:sz="8" w:space="0" w:color="auto"/>
              <w:right w:val="single" w:sz="8" w:space="0" w:color="auto"/>
            </w:tcBorders>
            <w:shd w:val="clear" w:color="auto" w:fill="auto"/>
            <w:vAlign w:val="bottom"/>
          </w:tcPr>
          <w:p w14:paraId="4E20A266" w14:textId="2AFCD5AF"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101,83</w:t>
            </w:r>
          </w:p>
        </w:tc>
      </w:tr>
      <w:tr w:rsidR="00EC4286" w:rsidRPr="00EC4286" w14:paraId="45F03060" w14:textId="55030F8D" w:rsidTr="00E07096">
        <w:trPr>
          <w:trHeight w:val="270"/>
        </w:trPr>
        <w:tc>
          <w:tcPr>
            <w:tcW w:w="490" w:type="dxa"/>
            <w:tcBorders>
              <w:top w:val="single" w:sz="4" w:space="0" w:color="auto"/>
              <w:left w:val="single" w:sz="4" w:space="0" w:color="auto"/>
              <w:bottom w:val="single" w:sz="4" w:space="0" w:color="auto"/>
              <w:right w:val="single" w:sz="4" w:space="0" w:color="auto"/>
            </w:tcBorders>
            <w:noWrap/>
          </w:tcPr>
          <w:p w14:paraId="12A3189C" w14:textId="68767676" w:rsidR="003213A9" w:rsidRPr="00EC4286" w:rsidRDefault="003213A9" w:rsidP="003213A9">
            <w:pPr>
              <w:spacing w:after="0" w:line="240" w:lineRule="auto"/>
              <w:jc w:val="both"/>
              <w:rPr>
                <w:rFonts w:ascii="Arial Narrow" w:hAnsi="Arial Narrow"/>
                <w:sz w:val="24"/>
                <w:szCs w:val="24"/>
              </w:rPr>
            </w:pPr>
            <w:r w:rsidRPr="00EC4286">
              <w:rPr>
                <w:rFonts w:ascii="Arial Narrow" w:hAnsi="Arial Narrow"/>
                <w:sz w:val="24"/>
                <w:szCs w:val="24"/>
              </w:rPr>
              <w:t>1</w:t>
            </w:r>
            <w:r w:rsidR="00007B6E" w:rsidRPr="00EC4286">
              <w:rPr>
                <w:rFonts w:ascii="Arial Narrow" w:hAnsi="Arial Narrow"/>
                <w:sz w:val="24"/>
                <w:szCs w:val="24"/>
              </w:rPr>
              <w:t>4</w:t>
            </w:r>
            <w:r w:rsidRPr="00EC4286">
              <w:rPr>
                <w:rFonts w:ascii="Arial Narrow" w:hAnsi="Arial Narrow"/>
                <w:sz w:val="24"/>
                <w:szCs w:val="24"/>
              </w:rPr>
              <w:t>.</w:t>
            </w:r>
          </w:p>
        </w:tc>
        <w:tc>
          <w:tcPr>
            <w:tcW w:w="3196" w:type="dxa"/>
            <w:tcBorders>
              <w:top w:val="single" w:sz="4" w:space="0" w:color="auto"/>
              <w:left w:val="nil"/>
              <w:bottom w:val="single" w:sz="4" w:space="0" w:color="auto"/>
              <w:right w:val="single" w:sz="4" w:space="0" w:color="auto"/>
            </w:tcBorders>
          </w:tcPr>
          <w:p w14:paraId="15F3C2C9" w14:textId="7777777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Ostali prihodi</w:t>
            </w:r>
          </w:p>
        </w:tc>
        <w:tc>
          <w:tcPr>
            <w:tcW w:w="1624" w:type="dxa"/>
            <w:tcBorders>
              <w:top w:val="single" w:sz="4" w:space="0" w:color="auto"/>
              <w:left w:val="nil"/>
              <w:bottom w:val="single" w:sz="4" w:space="0" w:color="auto"/>
              <w:right w:val="single" w:sz="4" w:space="0" w:color="auto"/>
            </w:tcBorders>
            <w:noWrap/>
            <w:vAlign w:val="bottom"/>
          </w:tcPr>
          <w:p w14:paraId="43844FA4" w14:textId="5275EB7F"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42.</w:t>
            </w:r>
            <w:r w:rsidR="00635408" w:rsidRPr="00EC4286">
              <w:rPr>
                <w:rFonts w:ascii="Arial Narrow" w:hAnsi="Arial Narrow"/>
                <w:sz w:val="24"/>
                <w:szCs w:val="24"/>
              </w:rPr>
              <w:t>204</w:t>
            </w:r>
            <w:r w:rsidRPr="00EC4286">
              <w:rPr>
                <w:rFonts w:ascii="Arial Narrow" w:hAnsi="Arial Narrow"/>
                <w:sz w:val="24"/>
                <w:szCs w:val="24"/>
              </w:rPr>
              <w:t>,61</w:t>
            </w:r>
          </w:p>
        </w:tc>
        <w:tc>
          <w:tcPr>
            <w:tcW w:w="1603" w:type="dxa"/>
            <w:tcBorders>
              <w:top w:val="single" w:sz="4" w:space="0" w:color="auto"/>
              <w:left w:val="nil"/>
              <w:bottom w:val="single" w:sz="4" w:space="0" w:color="auto"/>
              <w:right w:val="single" w:sz="4" w:space="0" w:color="auto"/>
            </w:tcBorders>
            <w:vAlign w:val="bottom"/>
          </w:tcPr>
          <w:p w14:paraId="31098BDF" w14:textId="1B78DCBB"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50.000,00</w:t>
            </w:r>
          </w:p>
        </w:tc>
        <w:tc>
          <w:tcPr>
            <w:tcW w:w="1688" w:type="dxa"/>
            <w:tcBorders>
              <w:top w:val="single" w:sz="4" w:space="0" w:color="auto"/>
              <w:left w:val="nil"/>
              <w:bottom w:val="single" w:sz="4" w:space="0" w:color="auto"/>
              <w:right w:val="single" w:sz="4" w:space="0" w:color="auto"/>
            </w:tcBorders>
            <w:vAlign w:val="bottom"/>
          </w:tcPr>
          <w:p w14:paraId="2CA1B87A" w14:textId="40D79C74"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66.764,79</w:t>
            </w:r>
          </w:p>
        </w:tc>
        <w:tc>
          <w:tcPr>
            <w:tcW w:w="1504" w:type="dxa"/>
            <w:tcBorders>
              <w:top w:val="nil"/>
              <w:left w:val="nil"/>
              <w:bottom w:val="single" w:sz="8" w:space="0" w:color="auto"/>
              <w:right w:val="single" w:sz="8" w:space="0" w:color="auto"/>
            </w:tcBorders>
            <w:shd w:val="clear" w:color="auto" w:fill="auto"/>
            <w:vAlign w:val="bottom"/>
          </w:tcPr>
          <w:p w14:paraId="71786EA9" w14:textId="344ECFDB" w:rsidR="00A30939" w:rsidRPr="00EC4286" w:rsidRDefault="00A30939" w:rsidP="00A30939">
            <w:pPr>
              <w:spacing w:after="0" w:line="240" w:lineRule="auto"/>
              <w:jc w:val="right"/>
              <w:rPr>
                <w:rFonts w:ascii="Arial Narrow" w:hAnsi="Arial Narrow"/>
                <w:sz w:val="24"/>
                <w:szCs w:val="24"/>
              </w:rPr>
            </w:pPr>
            <w:r w:rsidRPr="00EC4286">
              <w:rPr>
                <w:rFonts w:ascii="Arial Narrow" w:hAnsi="Arial Narrow"/>
                <w:sz w:val="24"/>
                <w:szCs w:val="24"/>
              </w:rPr>
              <w:t>158,19</w:t>
            </w:r>
          </w:p>
        </w:tc>
        <w:tc>
          <w:tcPr>
            <w:tcW w:w="1377" w:type="dxa"/>
            <w:tcBorders>
              <w:top w:val="nil"/>
              <w:left w:val="nil"/>
              <w:bottom w:val="single" w:sz="8" w:space="0" w:color="auto"/>
              <w:right w:val="single" w:sz="8" w:space="0" w:color="auto"/>
            </w:tcBorders>
            <w:shd w:val="clear" w:color="auto" w:fill="auto"/>
            <w:vAlign w:val="bottom"/>
          </w:tcPr>
          <w:p w14:paraId="343A2C73" w14:textId="0FBB9F8B" w:rsidR="003213A9" w:rsidRPr="00EC4286" w:rsidRDefault="00A30A80" w:rsidP="003213A9">
            <w:pPr>
              <w:spacing w:after="0" w:line="240" w:lineRule="auto"/>
              <w:jc w:val="right"/>
              <w:rPr>
                <w:rFonts w:ascii="Arial Narrow" w:hAnsi="Arial Narrow"/>
                <w:sz w:val="24"/>
                <w:szCs w:val="24"/>
              </w:rPr>
            </w:pPr>
            <w:r w:rsidRPr="00EC4286">
              <w:rPr>
                <w:rFonts w:ascii="Arial Narrow" w:hAnsi="Arial Narrow"/>
                <w:sz w:val="24"/>
                <w:szCs w:val="24"/>
              </w:rPr>
              <w:t>133,53</w:t>
            </w:r>
          </w:p>
        </w:tc>
      </w:tr>
      <w:tr w:rsidR="00EC4286" w:rsidRPr="00EC4286" w14:paraId="251D04A7" w14:textId="36C816B6"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2A7CBF00" w14:textId="6D6A5F06" w:rsidR="003213A9" w:rsidRPr="00EC4286" w:rsidRDefault="003213A9" w:rsidP="003213A9">
            <w:pPr>
              <w:spacing w:after="0" w:line="240" w:lineRule="auto"/>
              <w:rPr>
                <w:rFonts w:ascii="Arial Narrow" w:hAnsi="Arial Narrow"/>
                <w:b/>
                <w:bCs/>
                <w:sz w:val="24"/>
                <w:szCs w:val="24"/>
              </w:rPr>
            </w:pPr>
          </w:p>
        </w:tc>
        <w:tc>
          <w:tcPr>
            <w:tcW w:w="3196" w:type="dxa"/>
            <w:tcBorders>
              <w:top w:val="single" w:sz="4" w:space="0" w:color="auto"/>
              <w:left w:val="nil"/>
              <w:bottom w:val="single" w:sz="4" w:space="0" w:color="auto"/>
              <w:right w:val="single" w:sz="4" w:space="0" w:color="auto"/>
            </w:tcBorders>
            <w:shd w:val="clear" w:color="auto" w:fill="D9D9D9" w:themeFill="background1" w:themeFillShade="D9"/>
            <w:hideMark/>
          </w:tcPr>
          <w:p w14:paraId="0EB81A9A" w14:textId="7FFFA8C3" w:rsidR="003213A9" w:rsidRPr="00EC4286" w:rsidRDefault="003213A9" w:rsidP="003213A9">
            <w:pPr>
              <w:spacing w:after="0" w:line="240" w:lineRule="auto"/>
              <w:rPr>
                <w:rFonts w:ascii="Arial Narrow" w:hAnsi="Arial Narrow"/>
                <w:b/>
                <w:bCs/>
                <w:sz w:val="24"/>
                <w:szCs w:val="24"/>
              </w:rPr>
            </w:pPr>
            <w:r w:rsidRPr="00EC4286">
              <w:rPr>
                <w:rFonts w:ascii="Arial Narrow" w:hAnsi="Arial Narrow"/>
                <w:b/>
                <w:bCs/>
                <w:sz w:val="24"/>
                <w:szCs w:val="24"/>
              </w:rPr>
              <w:t>Ukupni prihodi</w:t>
            </w:r>
          </w:p>
        </w:tc>
        <w:tc>
          <w:tcPr>
            <w:tcW w:w="162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47E130E1" w14:textId="6BC589B2" w:rsidR="003213A9" w:rsidRPr="00EC4286" w:rsidRDefault="003213A9" w:rsidP="003213A9">
            <w:pPr>
              <w:spacing w:after="0" w:line="240" w:lineRule="auto"/>
              <w:jc w:val="right"/>
              <w:rPr>
                <w:rFonts w:ascii="Arial Narrow" w:hAnsi="Arial Narrow"/>
                <w:b/>
                <w:bCs/>
                <w:sz w:val="24"/>
                <w:szCs w:val="24"/>
              </w:rPr>
            </w:pPr>
            <w:r w:rsidRPr="00EC4286">
              <w:rPr>
                <w:rFonts w:ascii="Arial Narrow" w:hAnsi="Arial Narrow"/>
                <w:b/>
                <w:bCs/>
                <w:sz w:val="24"/>
                <w:szCs w:val="24"/>
              </w:rPr>
              <w:t>2.875.459,45</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66B7F53" w14:textId="01EA966C" w:rsidR="003213A9" w:rsidRPr="00EC4286" w:rsidRDefault="00007B6E" w:rsidP="003213A9">
            <w:pPr>
              <w:spacing w:after="0" w:line="240" w:lineRule="auto"/>
              <w:jc w:val="right"/>
              <w:rPr>
                <w:rFonts w:ascii="Arial Narrow" w:hAnsi="Arial Narrow"/>
                <w:b/>
                <w:bCs/>
                <w:sz w:val="24"/>
                <w:szCs w:val="24"/>
              </w:rPr>
            </w:pPr>
            <w:r w:rsidRPr="00EC4286">
              <w:rPr>
                <w:rFonts w:ascii="Arial Narrow" w:hAnsi="Arial Narrow"/>
                <w:b/>
                <w:bCs/>
                <w:sz w:val="24"/>
                <w:szCs w:val="24"/>
              </w:rPr>
              <w:t>3.239.756,48</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C9BC46D" w14:textId="082CDC61" w:rsidR="003213A9" w:rsidRPr="00EC4286" w:rsidRDefault="00007B6E" w:rsidP="003213A9">
            <w:pPr>
              <w:spacing w:after="0" w:line="240" w:lineRule="auto"/>
              <w:jc w:val="right"/>
              <w:rPr>
                <w:rFonts w:ascii="Arial Narrow" w:hAnsi="Arial Narrow"/>
                <w:b/>
                <w:bCs/>
                <w:sz w:val="24"/>
                <w:szCs w:val="24"/>
              </w:rPr>
            </w:pPr>
            <w:r w:rsidRPr="00EC4286">
              <w:rPr>
                <w:rFonts w:ascii="Arial Narrow" w:hAnsi="Arial Narrow"/>
                <w:b/>
                <w:bCs/>
                <w:sz w:val="24"/>
                <w:szCs w:val="24"/>
              </w:rPr>
              <w:t>3.298.285,59</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351C2347" w14:textId="61585C57" w:rsidR="003213A9" w:rsidRPr="00EC4286" w:rsidRDefault="00A30939" w:rsidP="003213A9">
            <w:pPr>
              <w:spacing w:after="0" w:line="240" w:lineRule="auto"/>
              <w:jc w:val="right"/>
              <w:rPr>
                <w:rFonts w:ascii="Arial Narrow" w:hAnsi="Arial Narrow"/>
                <w:b/>
                <w:bCs/>
                <w:sz w:val="24"/>
                <w:szCs w:val="24"/>
              </w:rPr>
            </w:pPr>
            <w:r w:rsidRPr="00EC4286">
              <w:rPr>
                <w:rFonts w:ascii="Arial Narrow" w:hAnsi="Arial Narrow"/>
                <w:b/>
                <w:bCs/>
                <w:sz w:val="24"/>
                <w:szCs w:val="24"/>
              </w:rPr>
              <w:t>114,70</w:t>
            </w: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1382287F" w14:textId="09800E57" w:rsidR="003213A9" w:rsidRPr="00EC4286" w:rsidRDefault="00A30A80" w:rsidP="003213A9">
            <w:pPr>
              <w:spacing w:after="0" w:line="240" w:lineRule="auto"/>
              <w:jc w:val="right"/>
              <w:rPr>
                <w:rFonts w:ascii="Arial Narrow" w:hAnsi="Arial Narrow"/>
                <w:b/>
                <w:bCs/>
                <w:sz w:val="24"/>
                <w:szCs w:val="24"/>
              </w:rPr>
            </w:pPr>
            <w:r w:rsidRPr="00EC4286">
              <w:rPr>
                <w:rFonts w:ascii="Arial Narrow" w:hAnsi="Arial Narrow"/>
                <w:b/>
                <w:bCs/>
                <w:sz w:val="24"/>
                <w:szCs w:val="24"/>
              </w:rPr>
              <w:t>101,81</w:t>
            </w:r>
          </w:p>
        </w:tc>
      </w:tr>
      <w:tr w:rsidR="00EC4286" w:rsidRPr="00EC4286" w14:paraId="09407D00"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FCE239F" w14:textId="1CA1575A"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1.</w:t>
            </w:r>
          </w:p>
        </w:tc>
        <w:tc>
          <w:tcPr>
            <w:tcW w:w="3196" w:type="dxa"/>
            <w:tcBorders>
              <w:top w:val="single" w:sz="4" w:space="0" w:color="auto"/>
              <w:left w:val="nil"/>
              <w:bottom w:val="single" w:sz="4" w:space="0" w:color="auto"/>
              <w:right w:val="single" w:sz="4" w:space="0" w:color="auto"/>
            </w:tcBorders>
            <w:shd w:val="clear" w:color="auto" w:fill="auto"/>
          </w:tcPr>
          <w:p w14:paraId="02397FA7" w14:textId="3BFCAA26"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Troškovi sirovina i materijala</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72E2EAED" w14:textId="727624F4"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33.381,57</w:t>
            </w:r>
          </w:p>
        </w:tc>
        <w:tc>
          <w:tcPr>
            <w:tcW w:w="1603" w:type="dxa"/>
            <w:tcBorders>
              <w:top w:val="single" w:sz="4" w:space="0" w:color="auto"/>
              <w:left w:val="nil"/>
              <w:bottom w:val="single" w:sz="4" w:space="0" w:color="auto"/>
              <w:right w:val="single" w:sz="4" w:space="0" w:color="auto"/>
            </w:tcBorders>
            <w:shd w:val="clear" w:color="auto" w:fill="auto"/>
            <w:vAlign w:val="bottom"/>
          </w:tcPr>
          <w:p w14:paraId="065B8E53" w14:textId="676F1BDB"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50.000,00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016FB2E4" w14:textId="5398D7CA"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26.800,72</w:t>
            </w:r>
          </w:p>
        </w:tc>
        <w:tc>
          <w:tcPr>
            <w:tcW w:w="1504" w:type="dxa"/>
            <w:tcBorders>
              <w:top w:val="nil"/>
              <w:left w:val="nil"/>
              <w:bottom w:val="single" w:sz="8" w:space="0" w:color="auto"/>
              <w:right w:val="single" w:sz="8" w:space="0" w:color="auto"/>
            </w:tcBorders>
            <w:shd w:val="clear" w:color="auto" w:fill="auto"/>
            <w:vAlign w:val="bottom"/>
          </w:tcPr>
          <w:p w14:paraId="352E72CD" w14:textId="5980AC93"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80,29</w:t>
            </w:r>
          </w:p>
        </w:tc>
        <w:tc>
          <w:tcPr>
            <w:tcW w:w="1377" w:type="dxa"/>
            <w:tcBorders>
              <w:top w:val="nil"/>
              <w:left w:val="nil"/>
              <w:bottom w:val="single" w:sz="8" w:space="0" w:color="auto"/>
              <w:right w:val="single" w:sz="8" w:space="0" w:color="auto"/>
            </w:tcBorders>
            <w:shd w:val="clear" w:color="auto" w:fill="auto"/>
            <w:vAlign w:val="bottom"/>
          </w:tcPr>
          <w:p w14:paraId="51F6EF20" w14:textId="1189D222"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53,60</w:t>
            </w:r>
          </w:p>
        </w:tc>
      </w:tr>
      <w:tr w:rsidR="00EC4286" w:rsidRPr="00EC4286" w14:paraId="3FD2EE59"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6FEBEA0" w14:textId="5937564A"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2.</w:t>
            </w:r>
          </w:p>
        </w:tc>
        <w:tc>
          <w:tcPr>
            <w:tcW w:w="3196" w:type="dxa"/>
            <w:tcBorders>
              <w:top w:val="single" w:sz="4" w:space="0" w:color="auto"/>
              <w:left w:val="nil"/>
              <w:bottom w:val="single" w:sz="4" w:space="0" w:color="auto"/>
              <w:right w:val="single" w:sz="4" w:space="0" w:color="auto"/>
            </w:tcBorders>
            <w:shd w:val="clear" w:color="auto" w:fill="auto"/>
          </w:tcPr>
          <w:p w14:paraId="15E3B687" w14:textId="79E8EF19"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Troškovi energije, rez. dijelova i sit. inventara</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5BDE1313" w14:textId="47D6E764"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144.087,89</w:t>
            </w:r>
          </w:p>
        </w:tc>
        <w:tc>
          <w:tcPr>
            <w:tcW w:w="1603" w:type="dxa"/>
            <w:tcBorders>
              <w:top w:val="single" w:sz="4" w:space="0" w:color="auto"/>
              <w:left w:val="nil"/>
              <w:bottom w:val="single" w:sz="4" w:space="0" w:color="auto"/>
              <w:right w:val="single" w:sz="4" w:space="0" w:color="auto"/>
            </w:tcBorders>
            <w:shd w:val="clear" w:color="auto" w:fill="auto"/>
            <w:vAlign w:val="bottom"/>
          </w:tcPr>
          <w:p w14:paraId="718EA0AB" w14:textId="74C4E33A"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180.000,00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07B6C3B3" w14:textId="69F1BFD5"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179.077,37</w:t>
            </w:r>
          </w:p>
        </w:tc>
        <w:tc>
          <w:tcPr>
            <w:tcW w:w="1504" w:type="dxa"/>
            <w:tcBorders>
              <w:top w:val="nil"/>
              <w:left w:val="nil"/>
              <w:bottom w:val="single" w:sz="8" w:space="0" w:color="auto"/>
              <w:right w:val="single" w:sz="8" w:space="0" w:color="auto"/>
            </w:tcBorders>
            <w:shd w:val="clear" w:color="auto" w:fill="auto"/>
            <w:vAlign w:val="bottom"/>
          </w:tcPr>
          <w:p w14:paraId="097E5C02" w14:textId="644F40D0"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124,28</w:t>
            </w:r>
          </w:p>
        </w:tc>
        <w:tc>
          <w:tcPr>
            <w:tcW w:w="1377" w:type="dxa"/>
            <w:tcBorders>
              <w:top w:val="nil"/>
              <w:left w:val="nil"/>
              <w:bottom w:val="single" w:sz="8" w:space="0" w:color="auto"/>
              <w:right w:val="single" w:sz="8" w:space="0" w:color="auto"/>
            </w:tcBorders>
            <w:shd w:val="clear" w:color="auto" w:fill="auto"/>
            <w:vAlign w:val="bottom"/>
          </w:tcPr>
          <w:p w14:paraId="4F9C721F" w14:textId="01DE9699"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99,49</w:t>
            </w:r>
          </w:p>
        </w:tc>
      </w:tr>
      <w:tr w:rsidR="00EC4286" w:rsidRPr="00EC4286" w14:paraId="1284337B"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C4EB459" w14:textId="749C06BA"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3.</w:t>
            </w:r>
          </w:p>
        </w:tc>
        <w:tc>
          <w:tcPr>
            <w:tcW w:w="3196" w:type="dxa"/>
            <w:tcBorders>
              <w:top w:val="single" w:sz="4" w:space="0" w:color="auto"/>
              <w:left w:val="nil"/>
              <w:bottom w:val="single" w:sz="4" w:space="0" w:color="auto"/>
              <w:right w:val="single" w:sz="4" w:space="0" w:color="auto"/>
            </w:tcBorders>
            <w:shd w:val="clear" w:color="auto" w:fill="auto"/>
          </w:tcPr>
          <w:p w14:paraId="02699693" w14:textId="1BA50BF1"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Troškovi usluga</w:t>
            </w:r>
          </w:p>
        </w:tc>
        <w:tc>
          <w:tcPr>
            <w:tcW w:w="1624" w:type="dxa"/>
            <w:tcBorders>
              <w:top w:val="single" w:sz="4" w:space="0" w:color="auto"/>
              <w:left w:val="nil"/>
              <w:bottom w:val="single" w:sz="4" w:space="0" w:color="auto"/>
              <w:right w:val="single" w:sz="4" w:space="0" w:color="auto"/>
            </w:tcBorders>
            <w:shd w:val="clear" w:color="auto" w:fill="auto"/>
            <w:noWrap/>
          </w:tcPr>
          <w:p w14:paraId="27C22985" w14:textId="01766690"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251.553,23</w:t>
            </w:r>
          </w:p>
        </w:tc>
        <w:tc>
          <w:tcPr>
            <w:tcW w:w="1603" w:type="dxa"/>
            <w:tcBorders>
              <w:top w:val="single" w:sz="4" w:space="0" w:color="auto"/>
              <w:left w:val="nil"/>
              <w:bottom w:val="single" w:sz="4" w:space="0" w:color="auto"/>
              <w:right w:val="single" w:sz="4" w:space="0" w:color="auto"/>
            </w:tcBorders>
            <w:shd w:val="clear" w:color="auto" w:fill="auto"/>
          </w:tcPr>
          <w:p w14:paraId="5EBF9BEC" w14:textId="2A6D9654"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300.000,00</w:t>
            </w:r>
          </w:p>
        </w:tc>
        <w:tc>
          <w:tcPr>
            <w:tcW w:w="1688" w:type="dxa"/>
            <w:tcBorders>
              <w:top w:val="single" w:sz="4" w:space="0" w:color="auto"/>
              <w:left w:val="nil"/>
              <w:bottom w:val="single" w:sz="4" w:space="0" w:color="auto"/>
              <w:right w:val="single" w:sz="4" w:space="0" w:color="auto"/>
            </w:tcBorders>
            <w:shd w:val="clear" w:color="auto" w:fill="auto"/>
          </w:tcPr>
          <w:p w14:paraId="77CD9DF3" w14:textId="7C6518DC"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277.285,58</w:t>
            </w:r>
          </w:p>
        </w:tc>
        <w:tc>
          <w:tcPr>
            <w:tcW w:w="1504" w:type="dxa"/>
            <w:tcBorders>
              <w:top w:val="nil"/>
              <w:left w:val="nil"/>
              <w:bottom w:val="single" w:sz="8" w:space="0" w:color="auto"/>
              <w:right w:val="single" w:sz="8" w:space="0" w:color="auto"/>
            </w:tcBorders>
            <w:shd w:val="clear" w:color="auto" w:fill="auto"/>
            <w:vAlign w:val="bottom"/>
          </w:tcPr>
          <w:p w14:paraId="26315EBA" w14:textId="169FADB5"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110,23</w:t>
            </w:r>
          </w:p>
        </w:tc>
        <w:tc>
          <w:tcPr>
            <w:tcW w:w="1377" w:type="dxa"/>
            <w:tcBorders>
              <w:top w:val="nil"/>
              <w:left w:val="nil"/>
              <w:bottom w:val="single" w:sz="8" w:space="0" w:color="auto"/>
              <w:right w:val="single" w:sz="8" w:space="0" w:color="auto"/>
            </w:tcBorders>
            <w:shd w:val="clear" w:color="auto" w:fill="auto"/>
            <w:vAlign w:val="bottom"/>
          </w:tcPr>
          <w:p w14:paraId="4F0BCB54" w14:textId="24125106" w:rsidR="003213A9" w:rsidRPr="00EC4286" w:rsidRDefault="00D5500A" w:rsidP="003213A9">
            <w:pPr>
              <w:spacing w:after="0" w:line="240" w:lineRule="auto"/>
              <w:jc w:val="right"/>
              <w:rPr>
                <w:rFonts w:ascii="Arial Narrow" w:hAnsi="Arial Narrow"/>
                <w:sz w:val="24"/>
                <w:szCs w:val="24"/>
              </w:rPr>
            </w:pPr>
            <w:r w:rsidRPr="00EC4286">
              <w:rPr>
                <w:rFonts w:ascii="Arial Narrow" w:hAnsi="Arial Narrow"/>
                <w:sz w:val="24"/>
                <w:szCs w:val="24"/>
              </w:rPr>
              <w:t>92,43</w:t>
            </w:r>
          </w:p>
        </w:tc>
      </w:tr>
      <w:tr w:rsidR="00EC4286" w:rsidRPr="00EC4286" w14:paraId="7283D88D" w14:textId="77777777" w:rsidTr="00E07096">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4827691" w14:textId="422EE0B6"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4.</w:t>
            </w:r>
          </w:p>
        </w:tc>
        <w:tc>
          <w:tcPr>
            <w:tcW w:w="3196" w:type="dxa"/>
            <w:tcBorders>
              <w:top w:val="single" w:sz="4" w:space="0" w:color="auto"/>
              <w:left w:val="nil"/>
              <w:bottom w:val="single" w:sz="4" w:space="0" w:color="auto"/>
              <w:right w:val="single" w:sz="4" w:space="0" w:color="auto"/>
            </w:tcBorders>
            <w:shd w:val="clear" w:color="auto" w:fill="auto"/>
          </w:tcPr>
          <w:p w14:paraId="5C0B63AD" w14:textId="1859321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Troškovi djelatnika (plaće i naknade)</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3BFBDD3B" w14:textId="3430F1CB"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662.868,21</w:t>
            </w:r>
          </w:p>
        </w:tc>
        <w:tc>
          <w:tcPr>
            <w:tcW w:w="1603" w:type="dxa"/>
            <w:tcBorders>
              <w:top w:val="single" w:sz="4" w:space="0" w:color="auto"/>
              <w:left w:val="nil"/>
              <w:bottom w:val="single" w:sz="4" w:space="0" w:color="auto"/>
              <w:right w:val="single" w:sz="4" w:space="0" w:color="auto"/>
            </w:tcBorders>
            <w:shd w:val="clear" w:color="auto" w:fill="auto"/>
            <w:vAlign w:val="bottom"/>
          </w:tcPr>
          <w:p w14:paraId="4863042A" w14:textId="441BE658"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750.000,00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19A39008" w14:textId="29F2DD5C"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740.402,58</w:t>
            </w:r>
          </w:p>
        </w:tc>
        <w:tc>
          <w:tcPr>
            <w:tcW w:w="1504" w:type="dxa"/>
            <w:tcBorders>
              <w:top w:val="nil"/>
              <w:left w:val="nil"/>
              <w:bottom w:val="single" w:sz="8" w:space="0" w:color="auto"/>
              <w:right w:val="single" w:sz="8" w:space="0" w:color="auto"/>
            </w:tcBorders>
            <w:shd w:val="clear" w:color="auto" w:fill="auto"/>
            <w:vAlign w:val="bottom"/>
          </w:tcPr>
          <w:p w14:paraId="32D95567" w14:textId="6B0C87C3"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111,70</w:t>
            </w:r>
          </w:p>
        </w:tc>
        <w:tc>
          <w:tcPr>
            <w:tcW w:w="1377" w:type="dxa"/>
            <w:tcBorders>
              <w:top w:val="nil"/>
              <w:left w:val="nil"/>
              <w:bottom w:val="single" w:sz="8" w:space="0" w:color="auto"/>
              <w:right w:val="single" w:sz="8" w:space="0" w:color="auto"/>
            </w:tcBorders>
            <w:shd w:val="clear" w:color="auto" w:fill="auto"/>
            <w:vAlign w:val="bottom"/>
          </w:tcPr>
          <w:p w14:paraId="56AE29BB" w14:textId="7416A7E5"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98,72</w:t>
            </w:r>
          </w:p>
        </w:tc>
      </w:tr>
      <w:tr w:rsidR="00EC4286" w:rsidRPr="00EC4286" w14:paraId="5CA8989E"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D90BC22" w14:textId="1D61E4A3"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5.</w:t>
            </w:r>
          </w:p>
        </w:tc>
        <w:tc>
          <w:tcPr>
            <w:tcW w:w="3196" w:type="dxa"/>
            <w:tcBorders>
              <w:top w:val="single" w:sz="4" w:space="0" w:color="auto"/>
              <w:left w:val="nil"/>
              <w:bottom w:val="single" w:sz="4" w:space="0" w:color="auto"/>
              <w:right w:val="single" w:sz="4" w:space="0" w:color="auto"/>
            </w:tcBorders>
            <w:shd w:val="clear" w:color="auto" w:fill="auto"/>
          </w:tcPr>
          <w:p w14:paraId="648E5305" w14:textId="113F8EC9"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Troškovi amortizacije</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4313CB98" w14:textId="4F852C68"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419.202,58</w:t>
            </w:r>
          </w:p>
        </w:tc>
        <w:tc>
          <w:tcPr>
            <w:tcW w:w="1603" w:type="dxa"/>
            <w:tcBorders>
              <w:top w:val="single" w:sz="4" w:space="0" w:color="auto"/>
              <w:left w:val="nil"/>
              <w:bottom w:val="single" w:sz="4" w:space="0" w:color="auto"/>
              <w:right w:val="single" w:sz="4" w:space="0" w:color="auto"/>
            </w:tcBorders>
            <w:shd w:val="clear" w:color="auto" w:fill="auto"/>
            <w:vAlign w:val="bottom"/>
          </w:tcPr>
          <w:p w14:paraId="69766BD2" w14:textId="37AAB39B"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340.000,00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7F133CD0" w14:textId="7ED27036"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343.471,19</w:t>
            </w:r>
          </w:p>
        </w:tc>
        <w:tc>
          <w:tcPr>
            <w:tcW w:w="1504" w:type="dxa"/>
            <w:tcBorders>
              <w:top w:val="nil"/>
              <w:left w:val="nil"/>
              <w:bottom w:val="single" w:sz="8" w:space="0" w:color="auto"/>
              <w:right w:val="single" w:sz="8" w:space="0" w:color="auto"/>
            </w:tcBorders>
            <w:shd w:val="clear" w:color="auto" w:fill="auto"/>
            <w:vAlign w:val="bottom"/>
          </w:tcPr>
          <w:p w14:paraId="2010FC7D" w14:textId="6B616F17"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81,93</w:t>
            </w:r>
          </w:p>
        </w:tc>
        <w:tc>
          <w:tcPr>
            <w:tcW w:w="1377" w:type="dxa"/>
            <w:tcBorders>
              <w:top w:val="nil"/>
              <w:left w:val="nil"/>
              <w:bottom w:val="single" w:sz="8" w:space="0" w:color="auto"/>
              <w:right w:val="single" w:sz="8" w:space="0" w:color="auto"/>
            </w:tcBorders>
            <w:shd w:val="clear" w:color="auto" w:fill="auto"/>
            <w:vAlign w:val="bottom"/>
          </w:tcPr>
          <w:p w14:paraId="46B303E1" w14:textId="38A78238"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101,02</w:t>
            </w:r>
          </w:p>
        </w:tc>
      </w:tr>
      <w:tr w:rsidR="00EC4286" w:rsidRPr="00EC4286" w14:paraId="4EEBEC3A"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49CC0BD" w14:textId="71B8AC40"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6.</w:t>
            </w:r>
          </w:p>
        </w:tc>
        <w:tc>
          <w:tcPr>
            <w:tcW w:w="3196" w:type="dxa"/>
            <w:tcBorders>
              <w:top w:val="single" w:sz="4" w:space="0" w:color="auto"/>
              <w:left w:val="nil"/>
              <w:bottom w:val="single" w:sz="4" w:space="0" w:color="auto"/>
              <w:right w:val="single" w:sz="4" w:space="0" w:color="auto"/>
            </w:tcBorders>
            <w:shd w:val="clear" w:color="auto" w:fill="auto"/>
          </w:tcPr>
          <w:p w14:paraId="2C9AE29C" w14:textId="5830B78D"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 xml:space="preserve">Ostali troškovi </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4CF44D3E" w14:textId="44AAA5A7"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159.543,71</w:t>
            </w:r>
          </w:p>
        </w:tc>
        <w:tc>
          <w:tcPr>
            <w:tcW w:w="1603" w:type="dxa"/>
            <w:tcBorders>
              <w:top w:val="single" w:sz="4" w:space="0" w:color="auto"/>
              <w:left w:val="nil"/>
              <w:bottom w:val="single" w:sz="4" w:space="0" w:color="auto"/>
              <w:right w:val="single" w:sz="4" w:space="0" w:color="auto"/>
            </w:tcBorders>
            <w:shd w:val="clear" w:color="auto" w:fill="auto"/>
            <w:vAlign w:val="bottom"/>
          </w:tcPr>
          <w:p w14:paraId="534423CE" w14:textId="65DEC8E4"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170.000,00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781E7F55" w14:textId="5D6123AB"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161.457,79</w:t>
            </w:r>
          </w:p>
        </w:tc>
        <w:tc>
          <w:tcPr>
            <w:tcW w:w="1504" w:type="dxa"/>
            <w:tcBorders>
              <w:top w:val="nil"/>
              <w:left w:val="nil"/>
              <w:bottom w:val="single" w:sz="8" w:space="0" w:color="auto"/>
              <w:right w:val="single" w:sz="8" w:space="0" w:color="auto"/>
            </w:tcBorders>
            <w:shd w:val="clear" w:color="auto" w:fill="auto"/>
            <w:vAlign w:val="bottom"/>
          </w:tcPr>
          <w:p w14:paraId="4507D67E" w14:textId="40CA8792"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101,20</w:t>
            </w:r>
          </w:p>
        </w:tc>
        <w:tc>
          <w:tcPr>
            <w:tcW w:w="1377" w:type="dxa"/>
            <w:tcBorders>
              <w:top w:val="nil"/>
              <w:left w:val="nil"/>
              <w:bottom w:val="single" w:sz="8" w:space="0" w:color="auto"/>
              <w:right w:val="single" w:sz="8" w:space="0" w:color="auto"/>
            </w:tcBorders>
            <w:shd w:val="clear" w:color="auto" w:fill="auto"/>
            <w:vAlign w:val="bottom"/>
          </w:tcPr>
          <w:p w14:paraId="58BC67EE" w14:textId="0DAFD773"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94,98</w:t>
            </w:r>
          </w:p>
        </w:tc>
      </w:tr>
      <w:tr w:rsidR="00EC4286" w:rsidRPr="00EC4286" w14:paraId="4FB358B6"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AF9B5E5" w14:textId="3DFAE60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7.</w:t>
            </w:r>
          </w:p>
        </w:tc>
        <w:tc>
          <w:tcPr>
            <w:tcW w:w="3196" w:type="dxa"/>
            <w:tcBorders>
              <w:top w:val="single" w:sz="4" w:space="0" w:color="auto"/>
              <w:left w:val="nil"/>
              <w:bottom w:val="single" w:sz="4" w:space="0" w:color="auto"/>
              <w:right w:val="single" w:sz="4" w:space="0" w:color="auto"/>
            </w:tcBorders>
            <w:shd w:val="clear" w:color="auto" w:fill="auto"/>
          </w:tcPr>
          <w:p w14:paraId="68C3F88B" w14:textId="0314AB87" w:rsidR="003213A9" w:rsidRPr="00EC4286" w:rsidRDefault="003213A9" w:rsidP="003213A9">
            <w:pPr>
              <w:spacing w:after="0" w:line="240" w:lineRule="auto"/>
              <w:rPr>
                <w:rFonts w:ascii="Arial Narrow" w:hAnsi="Arial Narrow"/>
                <w:sz w:val="24"/>
                <w:szCs w:val="24"/>
              </w:rPr>
            </w:pPr>
            <w:r w:rsidRPr="00EC4286">
              <w:rPr>
                <w:rFonts w:ascii="Arial Narrow" w:hAnsi="Arial Narrow"/>
                <w:sz w:val="24"/>
                <w:szCs w:val="24"/>
              </w:rPr>
              <w:t>Raspored troškova</w:t>
            </w:r>
          </w:p>
        </w:tc>
        <w:tc>
          <w:tcPr>
            <w:tcW w:w="1624" w:type="dxa"/>
            <w:tcBorders>
              <w:top w:val="single" w:sz="4" w:space="0" w:color="auto"/>
              <w:left w:val="nil"/>
              <w:bottom w:val="single" w:sz="4" w:space="0" w:color="auto"/>
              <w:right w:val="single" w:sz="4" w:space="0" w:color="auto"/>
            </w:tcBorders>
            <w:shd w:val="clear" w:color="auto" w:fill="auto"/>
            <w:noWrap/>
            <w:vAlign w:val="bottom"/>
          </w:tcPr>
          <w:p w14:paraId="4122CAFB" w14:textId="14AC49D3" w:rsidR="003213A9" w:rsidRPr="00EC4286" w:rsidRDefault="003213A9" w:rsidP="003213A9">
            <w:pPr>
              <w:spacing w:after="0" w:line="240" w:lineRule="auto"/>
              <w:jc w:val="right"/>
              <w:rPr>
                <w:rFonts w:ascii="Arial Narrow" w:hAnsi="Arial Narrow"/>
                <w:sz w:val="24"/>
                <w:szCs w:val="24"/>
              </w:rPr>
            </w:pPr>
            <w:r w:rsidRPr="00EC4286">
              <w:rPr>
                <w:rFonts w:ascii="Arial Narrow" w:hAnsi="Arial Narrow"/>
                <w:sz w:val="24"/>
                <w:szCs w:val="24"/>
              </w:rPr>
              <w:t>1.084.458,35</w:t>
            </w:r>
          </w:p>
        </w:tc>
        <w:tc>
          <w:tcPr>
            <w:tcW w:w="1603" w:type="dxa"/>
            <w:tcBorders>
              <w:top w:val="single" w:sz="4" w:space="0" w:color="auto"/>
              <w:left w:val="nil"/>
              <w:bottom w:val="single" w:sz="4" w:space="0" w:color="auto"/>
              <w:right w:val="single" w:sz="4" w:space="0" w:color="auto"/>
            </w:tcBorders>
            <w:shd w:val="clear" w:color="auto" w:fill="auto"/>
            <w:vAlign w:val="bottom"/>
          </w:tcPr>
          <w:p w14:paraId="6ED1DAE5" w14:textId="0BFD8579" w:rsidR="003213A9" w:rsidRPr="00EC4286" w:rsidRDefault="0053740C" w:rsidP="003213A9">
            <w:pPr>
              <w:spacing w:after="0" w:line="240" w:lineRule="auto"/>
              <w:jc w:val="right"/>
              <w:rPr>
                <w:rFonts w:ascii="Arial Narrow" w:hAnsi="Arial Narrow"/>
                <w:sz w:val="24"/>
                <w:szCs w:val="24"/>
              </w:rPr>
            </w:pPr>
            <w:r w:rsidRPr="00EC4286">
              <w:rPr>
                <w:rFonts w:ascii="Arial Narrow" w:hAnsi="Arial Narrow"/>
                <w:sz w:val="24"/>
                <w:szCs w:val="24"/>
              </w:rPr>
              <w:t>1.427.387,00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03C7699F" w14:textId="3BF2349C" w:rsidR="003213A9" w:rsidRPr="00EC4286" w:rsidRDefault="00007B6E" w:rsidP="003213A9">
            <w:pPr>
              <w:spacing w:after="0" w:line="240" w:lineRule="auto"/>
              <w:jc w:val="right"/>
              <w:rPr>
                <w:rFonts w:ascii="Arial Narrow" w:hAnsi="Arial Narrow"/>
                <w:sz w:val="24"/>
                <w:szCs w:val="24"/>
              </w:rPr>
            </w:pPr>
            <w:r w:rsidRPr="00EC4286">
              <w:rPr>
                <w:rFonts w:ascii="Arial Narrow" w:hAnsi="Arial Narrow"/>
                <w:sz w:val="24"/>
                <w:szCs w:val="24"/>
              </w:rPr>
              <w:t>1.4</w:t>
            </w:r>
            <w:r w:rsidR="00C10DE8" w:rsidRPr="00EC4286">
              <w:rPr>
                <w:rFonts w:ascii="Arial Narrow" w:hAnsi="Arial Narrow"/>
                <w:sz w:val="24"/>
                <w:szCs w:val="24"/>
              </w:rPr>
              <w:t>80.786,17</w:t>
            </w:r>
          </w:p>
        </w:tc>
        <w:tc>
          <w:tcPr>
            <w:tcW w:w="1504" w:type="dxa"/>
            <w:tcBorders>
              <w:top w:val="nil"/>
              <w:left w:val="nil"/>
              <w:bottom w:val="single" w:sz="8" w:space="0" w:color="auto"/>
              <w:right w:val="single" w:sz="8" w:space="0" w:color="auto"/>
            </w:tcBorders>
            <w:shd w:val="clear" w:color="auto" w:fill="auto"/>
            <w:vAlign w:val="bottom"/>
          </w:tcPr>
          <w:p w14:paraId="142BB7EE" w14:textId="324C0953" w:rsidR="003213A9" w:rsidRPr="00EC4286" w:rsidRDefault="00C10DE8" w:rsidP="003213A9">
            <w:pPr>
              <w:spacing w:after="0" w:line="240" w:lineRule="auto"/>
              <w:jc w:val="right"/>
              <w:rPr>
                <w:rFonts w:ascii="Arial Narrow" w:hAnsi="Arial Narrow"/>
                <w:sz w:val="24"/>
                <w:szCs w:val="24"/>
              </w:rPr>
            </w:pPr>
            <w:r w:rsidRPr="00EC4286">
              <w:rPr>
                <w:rFonts w:ascii="Arial Narrow" w:hAnsi="Arial Narrow"/>
                <w:sz w:val="24"/>
                <w:szCs w:val="24"/>
              </w:rPr>
              <w:t>136,55</w:t>
            </w:r>
          </w:p>
        </w:tc>
        <w:tc>
          <w:tcPr>
            <w:tcW w:w="1377" w:type="dxa"/>
            <w:tcBorders>
              <w:top w:val="nil"/>
              <w:left w:val="nil"/>
              <w:bottom w:val="single" w:sz="8" w:space="0" w:color="auto"/>
              <w:right w:val="single" w:sz="8" w:space="0" w:color="auto"/>
            </w:tcBorders>
            <w:shd w:val="clear" w:color="auto" w:fill="auto"/>
            <w:vAlign w:val="bottom"/>
          </w:tcPr>
          <w:p w14:paraId="6C3BDDA8" w14:textId="34657441" w:rsidR="003213A9" w:rsidRPr="00EC4286" w:rsidRDefault="00D5500A" w:rsidP="003213A9">
            <w:pPr>
              <w:spacing w:after="0" w:line="240" w:lineRule="auto"/>
              <w:jc w:val="right"/>
              <w:rPr>
                <w:rFonts w:ascii="Arial Narrow" w:hAnsi="Arial Narrow"/>
                <w:sz w:val="24"/>
                <w:szCs w:val="24"/>
              </w:rPr>
            </w:pPr>
            <w:r w:rsidRPr="00EC4286">
              <w:rPr>
                <w:rFonts w:ascii="Arial Narrow" w:hAnsi="Arial Narrow"/>
                <w:sz w:val="24"/>
                <w:szCs w:val="24"/>
              </w:rPr>
              <w:t>103,</w:t>
            </w:r>
            <w:r w:rsidR="00995789" w:rsidRPr="00EC4286">
              <w:rPr>
                <w:rFonts w:ascii="Arial Narrow" w:hAnsi="Arial Narrow"/>
                <w:sz w:val="24"/>
                <w:szCs w:val="24"/>
              </w:rPr>
              <w:t>74</w:t>
            </w:r>
          </w:p>
        </w:tc>
      </w:tr>
      <w:tr w:rsidR="00EC4286" w:rsidRPr="00EC4286" w14:paraId="3F5F86F8" w14:textId="77777777" w:rsidTr="00E0709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65F93AD" w14:textId="651F3626" w:rsidR="003213A9" w:rsidRPr="00EC4286" w:rsidRDefault="003213A9" w:rsidP="003213A9">
            <w:pPr>
              <w:shd w:val="clear" w:color="auto" w:fill="D9D9D9" w:themeFill="background1" w:themeFillShade="D9"/>
              <w:spacing w:after="0" w:line="240" w:lineRule="auto"/>
              <w:rPr>
                <w:rFonts w:ascii="Arial Narrow" w:hAnsi="Arial Narrow"/>
                <w:b/>
                <w:bCs/>
                <w:sz w:val="24"/>
                <w:szCs w:val="24"/>
              </w:rPr>
            </w:pPr>
          </w:p>
        </w:tc>
        <w:tc>
          <w:tcPr>
            <w:tcW w:w="31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BB10AEC" w14:textId="6CE16549" w:rsidR="003213A9" w:rsidRPr="00EC4286" w:rsidRDefault="003213A9" w:rsidP="003213A9">
            <w:pPr>
              <w:shd w:val="clear" w:color="auto" w:fill="D9D9D9" w:themeFill="background1" w:themeFillShade="D9"/>
              <w:spacing w:after="0" w:line="240" w:lineRule="auto"/>
              <w:rPr>
                <w:rFonts w:ascii="Arial Narrow" w:hAnsi="Arial Narrow"/>
                <w:b/>
                <w:bCs/>
                <w:sz w:val="24"/>
                <w:szCs w:val="24"/>
              </w:rPr>
            </w:pPr>
            <w:r w:rsidRPr="00EC4286">
              <w:rPr>
                <w:rFonts w:ascii="Arial Narrow" w:hAnsi="Arial Narrow"/>
                <w:b/>
                <w:bCs/>
                <w:sz w:val="24"/>
                <w:szCs w:val="24"/>
              </w:rPr>
              <w:t>Ukupno rashodi</w:t>
            </w:r>
          </w:p>
        </w:tc>
        <w:tc>
          <w:tcPr>
            <w:tcW w:w="1624" w:type="dxa"/>
            <w:tcBorders>
              <w:top w:val="single" w:sz="4" w:space="0" w:color="auto"/>
              <w:left w:val="nil"/>
              <w:bottom w:val="single" w:sz="4" w:space="0" w:color="auto"/>
              <w:right w:val="single" w:sz="4" w:space="0" w:color="auto"/>
            </w:tcBorders>
            <w:shd w:val="clear" w:color="auto" w:fill="D9D9D9" w:themeFill="background1" w:themeFillShade="D9"/>
            <w:noWrap/>
          </w:tcPr>
          <w:p w14:paraId="71FCC69D" w14:textId="75A3DA93" w:rsidR="003213A9" w:rsidRPr="00EC4286" w:rsidRDefault="003213A9" w:rsidP="003213A9">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2.755.095,54</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095C6ECC" w14:textId="400A7985" w:rsidR="003213A9" w:rsidRPr="00EC4286" w:rsidRDefault="0053740C" w:rsidP="003213A9">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3.217.387,00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3A134208" w14:textId="1846F6D3" w:rsidR="003213A9" w:rsidRPr="00EC4286" w:rsidRDefault="00007B6E" w:rsidP="003213A9">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3.20</w:t>
            </w:r>
            <w:r w:rsidR="00C10DE8" w:rsidRPr="00EC4286">
              <w:rPr>
                <w:rFonts w:ascii="Arial Narrow" w:hAnsi="Arial Narrow"/>
                <w:b/>
                <w:bCs/>
                <w:sz w:val="24"/>
                <w:szCs w:val="24"/>
              </w:rPr>
              <w:t>9.281,40</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0FD8F00C" w14:textId="380D19F4" w:rsidR="003213A9" w:rsidRPr="00EC4286" w:rsidRDefault="0053740C" w:rsidP="003213A9">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116,</w:t>
            </w:r>
            <w:r w:rsidR="00995789" w:rsidRPr="00EC4286">
              <w:rPr>
                <w:rFonts w:ascii="Arial Narrow" w:hAnsi="Arial Narrow"/>
                <w:b/>
                <w:bCs/>
                <w:sz w:val="24"/>
                <w:szCs w:val="24"/>
              </w:rPr>
              <w:t>49</w:t>
            </w: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107DA63F" w14:textId="399399ED" w:rsidR="003213A9" w:rsidRPr="00EC4286" w:rsidRDefault="00D5500A" w:rsidP="003213A9">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99,</w:t>
            </w:r>
            <w:r w:rsidR="00995789" w:rsidRPr="00EC4286">
              <w:rPr>
                <w:rFonts w:ascii="Arial Narrow" w:hAnsi="Arial Narrow"/>
                <w:b/>
                <w:bCs/>
                <w:sz w:val="24"/>
                <w:szCs w:val="24"/>
              </w:rPr>
              <w:t>75</w:t>
            </w:r>
          </w:p>
        </w:tc>
      </w:tr>
      <w:tr w:rsidR="00EC4286" w:rsidRPr="00EC4286" w14:paraId="547F080E" w14:textId="77777777" w:rsidTr="003E3D8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AEBC664" w14:textId="796D33D5" w:rsidR="003213A9" w:rsidRPr="00EC4286" w:rsidRDefault="003213A9" w:rsidP="003213A9">
            <w:pPr>
              <w:shd w:val="clear" w:color="auto" w:fill="D9D9D9" w:themeFill="background1" w:themeFillShade="D9"/>
              <w:spacing w:after="0" w:line="240" w:lineRule="auto"/>
              <w:rPr>
                <w:rFonts w:ascii="Arial Narrow" w:hAnsi="Arial Narrow"/>
                <w:b/>
                <w:bCs/>
                <w:sz w:val="24"/>
                <w:szCs w:val="24"/>
              </w:rPr>
            </w:pPr>
          </w:p>
        </w:tc>
        <w:tc>
          <w:tcPr>
            <w:tcW w:w="319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226ABBE" w14:textId="658C5F99" w:rsidR="003213A9" w:rsidRPr="00EC4286" w:rsidRDefault="003213A9" w:rsidP="003213A9">
            <w:pPr>
              <w:shd w:val="clear" w:color="auto" w:fill="D9D9D9" w:themeFill="background1" w:themeFillShade="D9"/>
              <w:spacing w:after="0" w:line="240" w:lineRule="auto"/>
              <w:rPr>
                <w:rFonts w:ascii="Arial Narrow" w:hAnsi="Arial Narrow"/>
                <w:b/>
                <w:bCs/>
                <w:sz w:val="24"/>
                <w:szCs w:val="24"/>
              </w:rPr>
            </w:pPr>
            <w:r w:rsidRPr="00EC4286">
              <w:rPr>
                <w:rFonts w:ascii="Arial Narrow" w:hAnsi="Arial Narrow"/>
                <w:b/>
                <w:bCs/>
                <w:sz w:val="24"/>
                <w:szCs w:val="24"/>
              </w:rPr>
              <w:t>Rezultat poslovanja</w:t>
            </w:r>
          </w:p>
        </w:tc>
        <w:tc>
          <w:tcPr>
            <w:tcW w:w="1624" w:type="dxa"/>
            <w:tcBorders>
              <w:top w:val="single" w:sz="4" w:space="0" w:color="auto"/>
              <w:left w:val="nil"/>
              <w:bottom w:val="single" w:sz="4" w:space="0" w:color="auto"/>
              <w:right w:val="single" w:sz="4" w:space="0" w:color="auto"/>
            </w:tcBorders>
            <w:shd w:val="clear" w:color="auto" w:fill="D9D9D9" w:themeFill="background1" w:themeFillShade="D9"/>
            <w:noWrap/>
          </w:tcPr>
          <w:p w14:paraId="70976173" w14:textId="25999FD2" w:rsidR="003213A9" w:rsidRPr="00EC4286" w:rsidRDefault="003213A9" w:rsidP="003213A9">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120.363,91</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7A827947" w14:textId="4D919285" w:rsidR="003213A9" w:rsidRPr="00EC4286" w:rsidRDefault="0053740C" w:rsidP="003213A9">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22.369,48</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7A738669" w14:textId="294A0344" w:rsidR="003213A9" w:rsidRPr="00EC4286" w:rsidRDefault="00C10DE8" w:rsidP="003213A9">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89.004,19</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3CF86075" w14:textId="49FE402C" w:rsidR="003213A9" w:rsidRPr="00EC4286" w:rsidRDefault="003213A9" w:rsidP="003213A9">
            <w:pPr>
              <w:shd w:val="clear" w:color="auto" w:fill="D9D9D9" w:themeFill="background1" w:themeFillShade="D9"/>
              <w:spacing w:after="0" w:line="240" w:lineRule="auto"/>
              <w:jc w:val="right"/>
              <w:rPr>
                <w:rFonts w:ascii="Arial Narrow" w:hAnsi="Arial Narrow"/>
                <w:b/>
                <w:bCs/>
                <w:sz w:val="24"/>
                <w:szCs w:val="24"/>
              </w:rPr>
            </w:pP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1F993B27" w14:textId="3F8AC6ED" w:rsidR="003213A9" w:rsidRPr="00EC4286" w:rsidRDefault="003213A9" w:rsidP="003213A9">
            <w:pPr>
              <w:shd w:val="clear" w:color="auto" w:fill="D9D9D9" w:themeFill="background1" w:themeFillShade="D9"/>
              <w:spacing w:after="0" w:line="240" w:lineRule="auto"/>
              <w:jc w:val="right"/>
              <w:rPr>
                <w:rFonts w:ascii="Arial Narrow" w:hAnsi="Arial Narrow"/>
                <w:b/>
                <w:bCs/>
                <w:sz w:val="24"/>
                <w:szCs w:val="24"/>
              </w:rPr>
            </w:pPr>
          </w:p>
        </w:tc>
      </w:tr>
    </w:tbl>
    <w:p w14:paraId="4A1DB6A3" w14:textId="77777777" w:rsidR="0094213B" w:rsidRDefault="0094213B" w:rsidP="006B1F34">
      <w:pPr>
        <w:spacing w:after="0"/>
        <w:ind w:firstLine="720"/>
        <w:jc w:val="both"/>
        <w:rPr>
          <w:rFonts w:ascii="Arial Narrow" w:hAnsi="Arial Narrow"/>
          <w:sz w:val="24"/>
          <w:szCs w:val="24"/>
        </w:rPr>
      </w:pPr>
      <w:bookmarkStart w:id="9" w:name="_Hlk27348432"/>
      <w:bookmarkEnd w:id="8"/>
    </w:p>
    <w:p w14:paraId="079DF51C" w14:textId="77777777" w:rsidR="00EC4286" w:rsidRPr="00EC4286" w:rsidRDefault="00EC4286" w:rsidP="006B1F34">
      <w:pPr>
        <w:spacing w:after="0"/>
        <w:ind w:firstLine="720"/>
        <w:jc w:val="both"/>
        <w:rPr>
          <w:rFonts w:ascii="Arial Narrow" w:hAnsi="Arial Narrow"/>
          <w:sz w:val="24"/>
          <w:szCs w:val="24"/>
        </w:rPr>
      </w:pPr>
    </w:p>
    <w:bookmarkEnd w:id="9"/>
    <w:p w14:paraId="55273608" w14:textId="7A59E22F" w:rsidR="00A066A0" w:rsidRPr="0094213B" w:rsidRDefault="00A066A0" w:rsidP="0094213B">
      <w:pPr>
        <w:pStyle w:val="Odlomakpopisa"/>
        <w:numPr>
          <w:ilvl w:val="0"/>
          <w:numId w:val="6"/>
        </w:numPr>
        <w:rPr>
          <w:rFonts w:ascii="Arial Narrow" w:hAnsi="Arial Narrow"/>
          <w:b/>
          <w:sz w:val="24"/>
          <w:szCs w:val="24"/>
        </w:rPr>
      </w:pPr>
      <w:r w:rsidRPr="0094213B">
        <w:rPr>
          <w:rFonts w:ascii="Arial Narrow" w:hAnsi="Arial Narrow"/>
          <w:b/>
          <w:sz w:val="24"/>
          <w:szCs w:val="24"/>
        </w:rPr>
        <w:lastRenderedPageBreak/>
        <w:t>Javna higijena</w:t>
      </w:r>
    </w:p>
    <w:p w14:paraId="5636E8F5" w14:textId="14CAE8A7" w:rsidR="00704342" w:rsidRDefault="00AA22D9" w:rsidP="001C6530">
      <w:pPr>
        <w:spacing w:after="0"/>
        <w:jc w:val="both"/>
        <w:rPr>
          <w:rFonts w:ascii="Arial Narrow" w:hAnsi="Arial Narrow"/>
          <w:sz w:val="24"/>
          <w:szCs w:val="24"/>
        </w:rPr>
      </w:pPr>
      <w:r>
        <w:rPr>
          <w:rFonts w:ascii="Arial Narrow" w:hAnsi="Arial Narrow"/>
          <w:sz w:val="24"/>
          <w:szCs w:val="24"/>
        </w:rPr>
        <w:tab/>
      </w:r>
      <w:r w:rsidR="00704342">
        <w:rPr>
          <w:rFonts w:ascii="Arial Narrow" w:hAnsi="Arial Narrow"/>
          <w:sz w:val="24"/>
          <w:szCs w:val="24"/>
        </w:rPr>
        <w:t xml:space="preserve">Djelatnost javne higijene uključuje </w:t>
      </w:r>
      <w:r>
        <w:rPr>
          <w:rFonts w:ascii="Arial Narrow" w:hAnsi="Arial Narrow"/>
          <w:sz w:val="24"/>
          <w:szCs w:val="24"/>
        </w:rPr>
        <w:t xml:space="preserve"> radove čišćenja prometnih površina, košnja trave, održavanje cvjetnih nasada te odvoz i zbrinjavanje otpada koji nastaje pri obavljanju djelatnosti javne hig</w:t>
      </w:r>
      <w:r w:rsidR="00704342">
        <w:rPr>
          <w:rFonts w:ascii="Arial Narrow" w:hAnsi="Arial Narrow"/>
          <w:sz w:val="24"/>
          <w:szCs w:val="24"/>
        </w:rPr>
        <w:t xml:space="preserve">ijene, </w:t>
      </w:r>
      <w:r>
        <w:rPr>
          <w:rFonts w:ascii="Arial Narrow" w:hAnsi="Arial Narrow"/>
          <w:sz w:val="24"/>
          <w:szCs w:val="24"/>
        </w:rPr>
        <w:t xml:space="preserve">sukladno ugovoru o realizaciji programa održavanja komunalne infrastrukture u Gradu Požegi i prigradskim naseljima. Cijene radova utvrđene su troškovnikom jediničnih cijena radova koji je sastavni dio Ugovora. Održava se </w:t>
      </w:r>
      <w:r w:rsidR="001C6530">
        <w:rPr>
          <w:rFonts w:ascii="Arial Narrow" w:hAnsi="Arial Narrow"/>
          <w:sz w:val="24"/>
          <w:szCs w:val="24"/>
        </w:rPr>
        <w:t xml:space="preserve">preko 360.000 </w:t>
      </w:r>
      <w:r>
        <w:rPr>
          <w:rFonts w:ascii="Arial Narrow" w:hAnsi="Arial Narrow"/>
          <w:sz w:val="24"/>
          <w:szCs w:val="24"/>
        </w:rPr>
        <w:t xml:space="preserve"> m2 zelenih površina</w:t>
      </w:r>
      <w:r w:rsidR="001C6530">
        <w:rPr>
          <w:rFonts w:ascii="Arial Narrow" w:hAnsi="Arial Narrow"/>
          <w:sz w:val="24"/>
          <w:szCs w:val="24"/>
        </w:rPr>
        <w:t xml:space="preserve">  u Gradu Požegi </w:t>
      </w:r>
      <w:r w:rsidR="00704342">
        <w:rPr>
          <w:rFonts w:ascii="Arial Narrow" w:hAnsi="Arial Narrow"/>
          <w:sz w:val="24"/>
          <w:szCs w:val="24"/>
        </w:rPr>
        <w:t xml:space="preserve"> i 633 m2 cvjetnih gredica</w:t>
      </w:r>
      <w:r w:rsidR="001C6530">
        <w:rPr>
          <w:rFonts w:ascii="Arial Narrow" w:hAnsi="Arial Narrow"/>
          <w:sz w:val="24"/>
          <w:szCs w:val="24"/>
        </w:rPr>
        <w:t>, 293.000 m2 javnih površina te obavlja čišćenje 184.000 m2 ulica.</w:t>
      </w:r>
      <w:r w:rsidR="00704342">
        <w:rPr>
          <w:rFonts w:ascii="Arial Narrow" w:hAnsi="Arial Narrow"/>
          <w:sz w:val="24"/>
          <w:szCs w:val="24"/>
        </w:rPr>
        <w:t xml:space="preserve"> </w:t>
      </w:r>
    </w:p>
    <w:p w14:paraId="474C0B23" w14:textId="2959C548" w:rsidR="00182B20" w:rsidRDefault="00182B20" w:rsidP="001C6530">
      <w:pPr>
        <w:spacing w:after="0"/>
        <w:jc w:val="both"/>
        <w:rPr>
          <w:rFonts w:ascii="Arial Narrow" w:hAnsi="Arial Narrow"/>
          <w:sz w:val="24"/>
          <w:szCs w:val="24"/>
        </w:rPr>
      </w:pPr>
      <w:r>
        <w:rPr>
          <w:rFonts w:ascii="Arial Narrow" w:hAnsi="Arial Narrow"/>
          <w:sz w:val="24"/>
          <w:szCs w:val="24"/>
        </w:rPr>
        <w:t>Vrijednost obavljenih radova u sklopu javne higijene za Grad Požegu u 2024. godini iznosi 298.932,09 eur. Najveći udio prihoda ove djelatnosti ostvaruje se košnjom trave koje je podložna i ovisi o klimatskim uvjetima. Uz radove za Grad Požegu oba</w:t>
      </w:r>
      <w:r w:rsidR="0048586D">
        <w:rPr>
          <w:rFonts w:ascii="Arial Narrow" w:hAnsi="Arial Narrow"/>
          <w:sz w:val="24"/>
          <w:szCs w:val="24"/>
        </w:rPr>
        <w:t>v</w:t>
      </w:r>
      <w:r>
        <w:rPr>
          <w:rFonts w:ascii="Arial Narrow" w:hAnsi="Arial Narrow"/>
          <w:sz w:val="24"/>
          <w:szCs w:val="24"/>
        </w:rPr>
        <w:t>ljaju se u znatno manjem iznosu i poslovi od</w:t>
      </w:r>
      <w:r w:rsidR="0048586D">
        <w:rPr>
          <w:rFonts w:ascii="Arial Narrow" w:hAnsi="Arial Narrow"/>
          <w:sz w:val="24"/>
          <w:szCs w:val="24"/>
        </w:rPr>
        <w:t>r</w:t>
      </w:r>
      <w:r>
        <w:rPr>
          <w:rFonts w:ascii="Arial Narrow" w:hAnsi="Arial Narrow"/>
          <w:sz w:val="24"/>
          <w:szCs w:val="24"/>
        </w:rPr>
        <w:t>žavanja za druge korisnike .</w:t>
      </w:r>
    </w:p>
    <w:p w14:paraId="460A42F1" w14:textId="33202934" w:rsidR="0003727F" w:rsidRDefault="00182B20" w:rsidP="001C6530">
      <w:pPr>
        <w:spacing w:after="0"/>
        <w:jc w:val="both"/>
        <w:rPr>
          <w:rFonts w:ascii="Arial Narrow" w:hAnsi="Arial Narrow"/>
          <w:sz w:val="24"/>
          <w:szCs w:val="24"/>
        </w:rPr>
      </w:pPr>
      <w:r>
        <w:rPr>
          <w:rFonts w:ascii="Arial Narrow" w:hAnsi="Arial Narrow"/>
          <w:sz w:val="24"/>
          <w:szCs w:val="24"/>
        </w:rPr>
        <w:t xml:space="preserve">U cilju redovitog efikasnog i sigurnog održavanja zelenih površina provode se redovna održavanja i nabavke sredstava rada te zakonom propisane mjere zaštite za sigurnost radova, radnika, građana-prolaznika i </w:t>
      </w:r>
    </w:p>
    <w:p w14:paraId="72159D06" w14:textId="7DCEBD01" w:rsidR="00182B20" w:rsidRDefault="00182B20" w:rsidP="001C6530">
      <w:pPr>
        <w:spacing w:after="0"/>
        <w:jc w:val="both"/>
        <w:rPr>
          <w:rFonts w:ascii="Arial Narrow" w:hAnsi="Arial Narrow"/>
          <w:sz w:val="24"/>
          <w:szCs w:val="24"/>
        </w:rPr>
      </w:pPr>
      <w:r>
        <w:rPr>
          <w:rFonts w:ascii="Arial Narrow" w:hAnsi="Arial Narrow"/>
          <w:sz w:val="24"/>
          <w:szCs w:val="24"/>
        </w:rPr>
        <w:t xml:space="preserve">prometa. </w:t>
      </w:r>
    </w:p>
    <w:p w14:paraId="1E27EB75" w14:textId="77777777" w:rsidR="0003727F" w:rsidRDefault="0003727F" w:rsidP="001C6530">
      <w:pPr>
        <w:spacing w:after="0"/>
        <w:jc w:val="both"/>
        <w:rPr>
          <w:rFonts w:ascii="Arial Narrow" w:hAnsi="Arial Narrow"/>
          <w:sz w:val="24"/>
          <w:szCs w:val="24"/>
        </w:rPr>
      </w:pPr>
    </w:p>
    <w:p w14:paraId="6FA35FE0" w14:textId="77777777" w:rsidR="0003727F" w:rsidRDefault="0003727F" w:rsidP="001C6530">
      <w:pPr>
        <w:spacing w:after="0"/>
        <w:jc w:val="both"/>
        <w:rPr>
          <w:rFonts w:ascii="Arial Narrow" w:hAnsi="Arial Narrow"/>
          <w:sz w:val="24"/>
          <w:szCs w:val="24"/>
        </w:rPr>
      </w:pPr>
    </w:p>
    <w:tbl>
      <w:tblPr>
        <w:tblW w:w="10207" w:type="dxa"/>
        <w:tblInd w:w="-714" w:type="dxa"/>
        <w:tblLook w:val="04A0" w:firstRow="1" w:lastRow="0" w:firstColumn="1" w:lastColumn="0" w:noHBand="0" w:noVBand="1"/>
      </w:tblPr>
      <w:tblGrid>
        <w:gridCol w:w="490"/>
        <w:gridCol w:w="3119"/>
        <w:gridCol w:w="1202"/>
        <w:gridCol w:w="2433"/>
        <w:gridCol w:w="2963"/>
      </w:tblGrid>
      <w:tr w:rsidR="00EC4286" w:rsidRPr="00EC4286" w14:paraId="78711251" w14:textId="77777777" w:rsidTr="00543008">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6B770DC6" w14:textId="77777777" w:rsidR="0003727F" w:rsidRPr="00EC4286" w:rsidRDefault="0003727F" w:rsidP="001F65B8">
            <w:pPr>
              <w:spacing w:after="0" w:line="240" w:lineRule="auto"/>
              <w:rPr>
                <w:rFonts w:ascii="Arial Narrow" w:hAnsi="Arial Narrow"/>
                <w:b/>
                <w:bCs/>
                <w:sz w:val="24"/>
                <w:szCs w:val="24"/>
              </w:rPr>
            </w:pPr>
            <w:r w:rsidRPr="00EC4286">
              <w:rPr>
                <w:rFonts w:ascii="Arial Narrow" w:hAnsi="Arial Narrow"/>
                <w:b/>
                <w:bCs/>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51586894" w14:textId="77777777" w:rsidR="0003727F" w:rsidRPr="00EC4286" w:rsidRDefault="0003727F" w:rsidP="001F65B8">
            <w:pPr>
              <w:spacing w:after="0" w:line="240" w:lineRule="auto"/>
              <w:rPr>
                <w:rFonts w:ascii="Arial Narrow" w:hAnsi="Arial Narrow"/>
                <w:b/>
                <w:bCs/>
                <w:sz w:val="24"/>
                <w:szCs w:val="24"/>
              </w:rPr>
            </w:pPr>
            <w:r w:rsidRPr="00EC4286">
              <w:rPr>
                <w:rFonts w:ascii="Arial Narrow" w:hAnsi="Arial Narrow"/>
                <w:b/>
                <w:bCs/>
                <w:sz w:val="24"/>
                <w:szCs w:val="24"/>
              </w:rPr>
              <w:t>Opis</w:t>
            </w:r>
          </w:p>
        </w:tc>
        <w:tc>
          <w:tcPr>
            <w:tcW w:w="1202" w:type="dxa"/>
            <w:tcBorders>
              <w:top w:val="single" w:sz="4" w:space="0" w:color="auto"/>
              <w:left w:val="nil"/>
              <w:bottom w:val="double" w:sz="6" w:space="0" w:color="auto"/>
              <w:right w:val="single" w:sz="4" w:space="0" w:color="auto"/>
            </w:tcBorders>
            <w:shd w:val="clear" w:color="000000" w:fill="D9D9D9"/>
            <w:noWrap/>
          </w:tcPr>
          <w:p w14:paraId="47B0D526" w14:textId="1A01DF26" w:rsidR="0003727F" w:rsidRPr="00EC4286" w:rsidRDefault="0003727F" w:rsidP="001F65B8">
            <w:pPr>
              <w:spacing w:after="0" w:line="240" w:lineRule="auto"/>
              <w:rPr>
                <w:rFonts w:ascii="Arial Narrow" w:hAnsi="Arial Narrow"/>
                <w:b/>
                <w:bCs/>
                <w:sz w:val="24"/>
                <w:szCs w:val="24"/>
              </w:rPr>
            </w:pPr>
            <w:r w:rsidRPr="00EC4286">
              <w:rPr>
                <w:rFonts w:ascii="Arial Narrow" w:hAnsi="Arial Narrow"/>
                <w:b/>
                <w:bCs/>
                <w:sz w:val="24"/>
                <w:szCs w:val="24"/>
              </w:rPr>
              <w:t>Jedinica mjere</w:t>
            </w:r>
          </w:p>
        </w:tc>
        <w:tc>
          <w:tcPr>
            <w:tcW w:w="2433" w:type="dxa"/>
            <w:tcBorders>
              <w:top w:val="single" w:sz="4" w:space="0" w:color="auto"/>
              <w:left w:val="nil"/>
              <w:bottom w:val="double" w:sz="6" w:space="0" w:color="auto"/>
              <w:right w:val="single" w:sz="4" w:space="0" w:color="auto"/>
            </w:tcBorders>
            <w:shd w:val="clear" w:color="000000" w:fill="D9D9D9"/>
          </w:tcPr>
          <w:p w14:paraId="33A290A2" w14:textId="4BA77CFF" w:rsidR="0003727F" w:rsidRPr="00EC4286" w:rsidRDefault="0003727F" w:rsidP="001F65B8">
            <w:pPr>
              <w:spacing w:after="0" w:line="240" w:lineRule="auto"/>
              <w:rPr>
                <w:rFonts w:ascii="Arial Narrow" w:hAnsi="Arial Narrow"/>
                <w:b/>
                <w:bCs/>
                <w:sz w:val="24"/>
                <w:szCs w:val="24"/>
              </w:rPr>
            </w:pPr>
            <w:r w:rsidRPr="00EC4286">
              <w:rPr>
                <w:rFonts w:ascii="Arial Narrow" w:hAnsi="Arial Narrow"/>
                <w:b/>
                <w:bCs/>
                <w:sz w:val="24"/>
                <w:szCs w:val="24"/>
              </w:rPr>
              <w:t>Količine planirano</w:t>
            </w:r>
          </w:p>
        </w:tc>
        <w:tc>
          <w:tcPr>
            <w:tcW w:w="2963" w:type="dxa"/>
            <w:tcBorders>
              <w:top w:val="single" w:sz="4" w:space="0" w:color="auto"/>
              <w:left w:val="nil"/>
              <w:bottom w:val="double" w:sz="6" w:space="0" w:color="auto"/>
              <w:right w:val="single" w:sz="4" w:space="0" w:color="auto"/>
            </w:tcBorders>
            <w:shd w:val="clear" w:color="000000" w:fill="D9D9D9"/>
          </w:tcPr>
          <w:p w14:paraId="7E936AB1" w14:textId="07A04BD0" w:rsidR="0003727F" w:rsidRPr="00EC4286" w:rsidRDefault="0003727F" w:rsidP="001F65B8">
            <w:pPr>
              <w:spacing w:after="0" w:line="240" w:lineRule="auto"/>
              <w:rPr>
                <w:rFonts w:ascii="Arial Narrow" w:hAnsi="Arial Narrow"/>
                <w:b/>
                <w:bCs/>
                <w:sz w:val="24"/>
                <w:szCs w:val="24"/>
              </w:rPr>
            </w:pPr>
            <w:r w:rsidRPr="00EC4286">
              <w:rPr>
                <w:rFonts w:ascii="Arial Narrow" w:hAnsi="Arial Narrow"/>
                <w:b/>
                <w:bCs/>
                <w:sz w:val="24"/>
                <w:szCs w:val="24"/>
              </w:rPr>
              <w:t>Količine ostvareno</w:t>
            </w:r>
          </w:p>
        </w:tc>
      </w:tr>
      <w:tr w:rsidR="00EC4286" w:rsidRPr="00EC4286" w14:paraId="28E4A712" w14:textId="77777777" w:rsidTr="00543008">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24D89DBF" w14:textId="77777777" w:rsidR="0003727F" w:rsidRPr="00EC4286" w:rsidRDefault="0003727F" w:rsidP="001F65B8">
            <w:pPr>
              <w:spacing w:after="0" w:line="240" w:lineRule="auto"/>
              <w:rPr>
                <w:rFonts w:ascii="Arial Narrow" w:hAnsi="Arial Narrow"/>
                <w:sz w:val="24"/>
                <w:szCs w:val="24"/>
              </w:rPr>
            </w:pPr>
            <w:r w:rsidRPr="00EC4286">
              <w:rPr>
                <w:rFonts w:ascii="Arial Narrow" w:hAnsi="Arial Narrow"/>
                <w:sz w:val="24"/>
                <w:szCs w:val="24"/>
              </w:rPr>
              <w:t>1.</w:t>
            </w:r>
          </w:p>
        </w:tc>
        <w:tc>
          <w:tcPr>
            <w:tcW w:w="3119" w:type="dxa"/>
            <w:tcBorders>
              <w:top w:val="nil"/>
              <w:left w:val="nil"/>
              <w:bottom w:val="single" w:sz="4" w:space="0" w:color="auto"/>
              <w:right w:val="single" w:sz="4" w:space="0" w:color="auto"/>
            </w:tcBorders>
          </w:tcPr>
          <w:p w14:paraId="252866A7" w14:textId="3137B7FA" w:rsidR="0003727F" w:rsidRPr="00EC4286" w:rsidRDefault="00E2433C" w:rsidP="001F65B8">
            <w:pPr>
              <w:spacing w:after="0" w:line="240" w:lineRule="auto"/>
              <w:rPr>
                <w:rFonts w:ascii="Arial Narrow" w:hAnsi="Arial Narrow"/>
                <w:sz w:val="24"/>
                <w:szCs w:val="24"/>
              </w:rPr>
            </w:pPr>
            <w:r w:rsidRPr="00EC4286">
              <w:rPr>
                <w:rFonts w:ascii="Arial Narrow" w:hAnsi="Arial Narrow"/>
                <w:sz w:val="24"/>
                <w:szCs w:val="24"/>
              </w:rPr>
              <w:t>Sakupljanje otpadaka s javnih i zelenih površina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9F6EC56" w14:textId="03266148" w:rsidR="0003727F"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m2</w:t>
            </w:r>
          </w:p>
        </w:tc>
        <w:tc>
          <w:tcPr>
            <w:tcW w:w="2433" w:type="dxa"/>
            <w:tcBorders>
              <w:top w:val="nil"/>
              <w:left w:val="nil"/>
              <w:bottom w:val="single" w:sz="8" w:space="0" w:color="auto"/>
              <w:right w:val="single" w:sz="8" w:space="0" w:color="auto"/>
            </w:tcBorders>
            <w:shd w:val="clear" w:color="auto" w:fill="auto"/>
            <w:vAlign w:val="bottom"/>
          </w:tcPr>
          <w:p w14:paraId="0FD65E43" w14:textId="4D9561E0" w:rsidR="0003727F" w:rsidRPr="00EC4286" w:rsidRDefault="0003727F" w:rsidP="001F65B8">
            <w:pPr>
              <w:spacing w:after="0" w:line="240" w:lineRule="auto"/>
              <w:jc w:val="right"/>
              <w:rPr>
                <w:rFonts w:ascii="Arial Narrow" w:hAnsi="Arial Narrow"/>
                <w:sz w:val="24"/>
                <w:szCs w:val="24"/>
              </w:rPr>
            </w:pPr>
            <w:r w:rsidRPr="00EC4286">
              <w:rPr>
                <w:rFonts w:ascii="Arial Narrow" w:hAnsi="Arial Narrow"/>
                <w:sz w:val="24"/>
                <w:szCs w:val="24"/>
              </w:rPr>
              <w:t>6.200.000,00</w:t>
            </w:r>
          </w:p>
        </w:tc>
        <w:tc>
          <w:tcPr>
            <w:tcW w:w="2963" w:type="dxa"/>
            <w:tcBorders>
              <w:top w:val="nil"/>
              <w:left w:val="nil"/>
              <w:bottom w:val="single" w:sz="8" w:space="0" w:color="auto"/>
              <w:right w:val="single" w:sz="8" w:space="0" w:color="auto"/>
            </w:tcBorders>
            <w:shd w:val="clear" w:color="auto" w:fill="auto"/>
            <w:vAlign w:val="bottom"/>
          </w:tcPr>
          <w:p w14:paraId="2DEAEF22" w14:textId="3EF8D8E5" w:rsidR="0003727F" w:rsidRPr="00EC4286" w:rsidRDefault="00802F97" w:rsidP="001F65B8">
            <w:pPr>
              <w:spacing w:after="0" w:line="240" w:lineRule="auto"/>
              <w:jc w:val="right"/>
              <w:rPr>
                <w:rFonts w:ascii="Arial Narrow" w:hAnsi="Arial Narrow"/>
                <w:sz w:val="24"/>
                <w:szCs w:val="24"/>
              </w:rPr>
            </w:pPr>
            <w:r w:rsidRPr="00EC4286">
              <w:rPr>
                <w:rFonts w:ascii="Arial Narrow" w:hAnsi="Arial Narrow"/>
                <w:sz w:val="24"/>
                <w:szCs w:val="24"/>
              </w:rPr>
              <w:t>5.790.000,00</w:t>
            </w:r>
          </w:p>
        </w:tc>
      </w:tr>
      <w:tr w:rsidR="00EC4286" w:rsidRPr="00EC4286" w14:paraId="142BC2D8" w14:textId="77777777" w:rsidTr="00543008">
        <w:trPr>
          <w:trHeight w:val="240"/>
        </w:trPr>
        <w:tc>
          <w:tcPr>
            <w:tcW w:w="490" w:type="dxa"/>
            <w:tcBorders>
              <w:top w:val="nil"/>
              <w:left w:val="single" w:sz="4" w:space="0" w:color="auto"/>
              <w:bottom w:val="single" w:sz="4" w:space="0" w:color="auto"/>
              <w:right w:val="single" w:sz="4" w:space="0" w:color="auto"/>
            </w:tcBorders>
            <w:noWrap/>
            <w:hideMark/>
          </w:tcPr>
          <w:p w14:paraId="66EA2E76" w14:textId="77777777"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2.</w:t>
            </w:r>
          </w:p>
        </w:tc>
        <w:tc>
          <w:tcPr>
            <w:tcW w:w="3119" w:type="dxa"/>
            <w:tcBorders>
              <w:top w:val="nil"/>
              <w:left w:val="nil"/>
              <w:bottom w:val="single" w:sz="4" w:space="0" w:color="auto"/>
              <w:right w:val="single" w:sz="4" w:space="0" w:color="auto"/>
            </w:tcBorders>
          </w:tcPr>
          <w:p w14:paraId="4105454D" w14:textId="2AB32C28"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Strojno čišćenje prometnica i javnih površina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2406C0D" w14:textId="7C4252A8"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m2</w:t>
            </w:r>
          </w:p>
        </w:tc>
        <w:tc>
          <w:tcPr>
            <w:tcW w:w="2433" w:type="dxa"/>
            <w:tcBorders>
              <w:top w:val="nil"/>
              <w:left w:val="nil"/>
              <w:bottom w:val="single" w:sz="8" w:space="0" w:color="auto"/>
              <w:right w:val="single" w:sz="8" w:space="0" w:color="auto"/>
            </w:tcBorders>
            <w:shd w:val="clear" w:color="auto" w:fill="auto"/>
            <w:vAlign w:val="bottom"/>
          </w:tcPr>
          <w:p w14:paraId="42417304" w14:textId="6BE2167E"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3.650.000,00</w:t>
            </w:r>
          </w:p>
        </w:tc>
        <w:tc>
          <w:tcPr>
            <w:tcW w:w="2963" w:type="dxa"/>
            <w:tcBorders>
              <w:top w:val="nil"/>
              <w:left w:val="nil"/>
              <w:bottom w:val="single" w:sz="8" w:space="0" w:color="auto"/>
              <w:right w:val="single" w:sz="8" w:space="0" w:color="auto"/>
            </w:tcBorders>
            <w:shd w:val="clear" w:color="auto" w:fill="auto"/>
            <w:vAlign w:val="bottom"/>
          </w:tcPr>
          <w:p w14:paraId="63E64682" w14:textId="444A3737"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3.981.801,00</w:t>
            </w:r>
          </w:p>
        </w:tc>
      </w:tr>
      <w:tr w:rsidR="00EC4286" w:rsidRPr="00EC4286" w14:paraId="6949A414"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46386F36" w14:textId="1120A20F"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3.</w:t>
            </w:r>
          </w:p>
        </w:tc>
        <w:tc>
          <w:tcPr>
            <w:tcW w:w="3119" w:type="dxa"/>
            <w:tcBorders>
              <w:top w:val="nil"/>
              <w:left w:val="nil"/>
              <w:bottom w:val="single" w:sz="4" w:space="0" w:color="auto"/>
              <w:right w:val="single" w:sz="4" w:space="0" w:color="auto"/>
            </w:tcBorders>
          </w:tcPr>
          <w:p w14:paraId="7E0F5623" w14:textId="2FAD1605"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Košnja travnjaka i zelenih površina bez prikupljanja trave</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D686FA8" w14:textId="1769E481"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m2</w:t>
            </w:r>
          </w:p>
        </w:tc>
        <w:tc>
          <w:tcPr>
            <w:tcW w:w="2433" w:type="dxa"/>
            <w:tcBorders>
              <w:top w:val="nil"/>
              <w:left w:val="nil"/>
              <w:bottom w:val="single" w:sz="8" w:space="0" w:color="auto"/>
              <w:right w:val="single" w:sz="8" w:space="0" w:color="auto"/>
            </w:tcBorders>
            <w:shd w:val="clear" w:color="auto" w:fill="auto"/>
            <w:vAlign w:val="bottom"/>
          </w:tcPr>
          <w:p w14:paraId="1A904C16" w14:textId="1B65DE19"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2.100.000,00</w:t>
            </w:r>
          </w:p>
        </w:tc>
        <w:tc>
          <w:tcPr>
            <w:tcW w:w="2963" w:type="dxa"/>
            <w:tcBorders>
              <w:top w:val="nil"/>
              <w:left w:val="nil"/>
              <w:bottom w:val="single" w:sz="8" w:space="0" w:color="auto"/>
              <w:right w:val="single" w:sz="8" w:space="0" w:color="auto"/>
            </w:tcBorders>
            <w:shd w:val="clear" w:color="auto" w:fill="auto"/>
            <w:vAlign w:val="bottom"/>
          </w:tcPr>
          <w:p w14:paraId="2CC3A97B" w14:textId="5E926220"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2.224.582,00</w:t>
            </w:r>
          </w:p>
        </w:tc>
      </w:tr>
      <w:tr w:rsidR="00EC4286" w:rsidRPr="00EC4286" w14:paraId="203E8A94"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59BE62B4" w14:textId="0EDA9C40"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4.</w:t>
            </w:r>
          </w:p>
        </w:tc>
        <w:tc>
          <w:tcPr>
            <w:tcW w:w="3119" w:type="dxa"/>
            <w:tcBorders>
              <w:top w:val="nil"/>
              <w:left w:val="nil"/>
              <w:bottom w:val="single" w:sz="4" w:space="0" w:color="auto"/>
              <w:right w:val="single" w:sz="4" w:space="0" w:color="auto"/>
            </w:tcBorders>
          </w:tcPr>
          <w:p w14:paraId="77DD710C" w14:textId="57C02F1A"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Košnja travnjaka i zelenih površina sa prikupljanjem i zbrinjavanjem travne mase</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546DB84" w14:textId="546FEAE0"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m2</w:t>
            </w:r>
          </w:p>
        </w:tc>
        <w:tc>
          <w:tcPr>
            <w:tcW w:w="2433" w:type="dxa"/>
            <w:tcBorders>
              <w:top w:val="nil"/>
              <w:left w:val="nil"/>
              <w:bottom w:val="single" w:sz="8" w:space="0" w:color="auto"/>
              <w:right w:val="single" w:sz="8" w:space="0" w:color="auto"/>
            </w:tcBorders>
            <w:shd w:val="clear" w:color="auto" w:fill="auto"/>
            <w:vAlign w:val="bottom"/>
          </w:tcPr>
          <w:p w14:paraId="0A5FF7B3" w14:textId="15418013"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100.000,00</w:t>
            </w:r>
          </w:p>
        </w:tc>
        <w:tc>
          <w:tcPr>
            <w:tcW w:w="2963" w:type="dxa"/>
            <w:tcBorders>
              <w:top w:val="nil"/>
              <w:left w:val="nil"/>
              <w:bottom w:val="single" w:sz="8" w:space="0" w:color="auto"/>
              <w:right w:val="single" w:sz="8" w:space="0" w:color="auto"/>
            </w:tcBorders>
            <w:shd w:val="clear" w:color="auto" w:fill="auto"/>
            <w:vAlign w:val="bottom"/>
          </w:tcPr>
          <w:p w14:paraId="1EAE4FF7" w14:textId="58F48643"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99.846,00</w:t>
            </w:r>
          </w:p>
        </w:tc>
      </w:tr>
      <w:tr w:rsidR="00EC4286" w:rsidRPr="00EC4286" w14:paraId="2C2AB62C"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406965B0" w14:textId="324503CE"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5.</w:t>
            </w:r>
          </w:p>
        </w:tc>
        <w:tc>
          <w:tcPr>
            <w:tcW w:w="3119" w:type="dxa"/>
            <w:tcBorders>
              <w:top w:val="nil"/>
              <w:left w:val="nil"/>
              <w:bottom w:val="single" w:sz="4" w:space="0" w:color="auto"/>
              <w:right w:val="single" w:sz="4" w:space="0" w:color="auto"/>
            </w:tcBorders>
          </w:tcPr>
          <w:p w14:paraId="266EDE31" w14:textId="60A442F6"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Održavanje živice</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64EBBB2" w14:textId="57A3F3D2"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m1</w:t>
            </w:r>
          </w:p>
        </w:tc>
        <w:tc>
          <w:tcPr>
            <w:tcW w:w="2433" w:type="dxa"/>
            <w:tcBorders>
              <w:top w:val="nil"/>
              <w:left w:val="nil"/>
              <w:bottom w:val="single" w:sz="8" w:space="0" w:color="auto"/>
              <w:right w:val="single" w:sz="8" w:space="0" w:color="auto"/>
            </w:tcBorders>
            <w:shd w:val="clear" w:color="auto" w:fill="auto"/>
            <w:vAlign w:val="bottom"/>
          </w:tcPr>
          <w:p w14:paraId="1583507E" w14:textId="44645AD5"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2.000,00</w:t>
            </w:r>
          </w:p>
        </w:tc>
        <w:tc>
          <w:tcPr>
            <w:tcW w:w="2963" w:type="dxa"/>
            <w:tcBorders>
              <w:top w:val="nil"/>
              <w:left w:val="nil"/>
              <w:bottom w:val="single" w:sz="8" w:space="0" w:color="auto"/>
              <w:right w:val="single" w:sz="8" w:space="0" w:color="auto"/>
            </w:tcBorders>
            <w:shd w:val="clear" w:color="auto" w:fill="auto"/>
            <w:vAlign w:val="bottom"/>
          </w:tcPr>
          <w:p w14:paraId="69B3A76B" w14:textId="642D38BF"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0,00</w:t>
            </w:r>
          </w:p>
        </w:tc>
      </w:tr>
      <w:tr w:rsidR="00EC4286" w:rsidRPr="00EC4286" w14:paraId="77ABD304"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7A55E801" w14:textId="20266CDE"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6.</w:t>
            </w:r>
          </w:p>
        </w:tc>
        <w:tc>
          <w:tcPr>
            <w:tcW w:w="3119" w:type="dxa"/>
            <w:tcBorders>
              <w:top w:val="nil"/>
              <w:left w:val="nil"/>
              <w:bottom w:val="single" w:sz="4" w:space="0" w:color="auto"/>
              <w:right w:val="single" w:sz="4" w:space="0" w:color="auto"/>
            </w:tcBorders>
          </w:tcPr>
          <w:p w14:paraId="4CB277EE" w14:textId="041098C8"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Održavanje stabala – rad montera s motorkom</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5AFD22E" w14:textId="15D47FEE"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h</w:t>
            </w:r>
          </w:p>
        </w:tc>
        <w:tc>
          <w:tcPr>
            <w:tcW w:w="2433" w:type="dxa"/>
            <w:tcBorders>
              <w:top w:val="nil"/>
              <w:left w:val="nil"/>
              <w:bottom w:val="single" w:sz="8" w:space="0" w:color="auto"/>
              <w:right w:val="single" w:sz="8" w:space="0" w:color="auto"/>
            </w:tcBorders>
            <w:shd w:val="clear" w:color="auto" w:fill="auto"/>
            <w:vAlign w:val="bottom"/>
          </w:tcPr>
          <w:p w14:paraId="751F1E0D" w14:textId="2B50660D"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100,00</w:t>
            </w:r>
          </w:p>
        </w:tc>
        <w:tc>
          <w:tcPr>
            <w:tcW w:w="2963" w:type="dxa"/>
            <w:tcBorders>
              <w:top w:val="nil"/>
              <w:left w:val="nil"/>
              <w:bottom w:val="single" w:sz="8" w:space="0" w:color="auto"/>
              <w:right w:val="single" w:sz="8" w:space="0" w:color="auto"/>
            </w:tcBorders>
            <w:shd w:val="clear" w:color="auto" w:fill="auto"/>
            <w:vAlign w:val="bottom"/>
          </w:tcPr>
          <w:p w14:paraId="45D0D5EE" w14:textId="18A6C988"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55,00</w:t>
            </w:r>
          </w:p>
        </w:tc>
      </w:tr>
      <w:tr w:rsidR="00EC4286" w:rsidRPr="00EC4286" w14:paraId="2604F7E3"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5976F6B8" w14:textId="7E2DB946"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7.</w:t>
            </w:r>
          </w:p>
        </w:tc>
        <w:tc>
          <w:tcPr>
            <w:tcW w:w="3119" w:type="dxa"/>
            <w:tcBorders>
              <w:top w:val="nil"/>
              <w:left w:val="nil"/>
              <w:bottom w:val="single" w:sz="4" w:space="0" w:color="auto"/>
              <w:right w:val="single" w:sz="4" w:space="0" w:color="auto"/>
            </w:tcBorders>
          </w:tcPr>
          <w:p w14:paraId="43E3CBBB" w14:textId="18149CD7"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Rad radnika u parkovima i zelenim površinama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50BAB70" w14:textId="7258EFC4"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h</w:t>
            </w:r>
          </w:p>
        </w:tc>
        <w:tc>
          <w:tcPr>
            <w:tcW w:w="2433" w:type="dxa"/>
            <w:tcBorders>
              <w:top w:val="nil"/>
              <w:left w:val="nil"/>
              <w:bottom w:val="single" w:sz="8" w:space="0" w:color="auto"/>
              <w:right w:val="single" w:sz="8" w:space="0" w:color="auto"/>
            </w:tcBorders>
            <w:shd w:val="clear" w:color="auto" w:fill="auto"/>
            <w:vAlign w:val="bottom"/>
          </w:tcPr>
          <w:p w14:paraId="7BBCADBE" w14:textId="7EB82AB0"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2.700,00</w:t>
            </w:r>
          </w:p>
        </w:tc>
        <w:tc>
          <w:tcPr>
            <w:tcW w:w="2963" w:type="dxa"/>
            <w:tcBorders>
              <w:top w:val="nil"/>
              <w:left w:val="nil"/>
              <w:bottom w:val="single" w:sz="8" w:space="0" w:color="auto"/>
              <w:right w:val="single" w:sz="8" w:space="0" w:color="auto"/>
            </w:tcBorders>
            <w:shd w:val="clear" w:color="auto" w:fill="auto"/>
            <w:vAlign w:val="bottom"/>
          </w:tcPr>
          <w:p w14:paraId="10624BDC" w14:textId="6792A826"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2.986,00</w:t>
            </w:r>
          </w:p>
        </w:tc>
      </w:tr>
      <w:tr w:rsidR="00EC4286" w:rsidRPr="00EC4286" w14:paraId="1D4496F3"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6574B9F2" w14:textId="4B99ACDF"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8.</w:t>
            </w:r>
          </w:p>
        </w:tc>
        <w:tc>
          <w:tcPr>
            <w:tcW w:w="3119" w:type="dxa"/>
            <w:tcBorders>
              <w:top w:val="nil"/>
              <w:left w:val="nil"/>
              <w:bottom w:val="single" w:sz="4" w:space="0" w:color="auto"/>
              <w:right w:val="single" w:sz="4" w:space="0" w:color="auto"/>
            </w:tcBorders>
          </w:tcPr>
          <w:p w14:paraId="4A0E6E1A" w14:textId="4A4AC101"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Rad radnika na cvjetnim površinama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6A2B895" w14:textId="19803818"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h</w:t>
            </w:r>
          </w:p>
        </w:tc>
        <w:tc>
          <w:tcPr>
            <w:tcW w:w="2433" w:type="dxa"/>
            <w:tcBorders>
              <w:top w:val="nil"/>
              <w:left w:val="nil"/>
              <w:bottom w:val="single" w:sz="8" w:space="0" w:color="auto"/>
              <w:right w:val="single" w:sz="8" w:space="0" w:color="auto"/>
            </w:tcBorders>
            <w:shd w:val="clear" w:color="auto" w:fill="auto"/>
            <w:vAlign w:val="bottom"/>
          </w:tcPr>
          <w:p w14:paraId="4B8FFD80" w14:textId="46FBF507"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2.300,00</w:t>
            </w:r>
          </w:p>
        </w:tc>
        <w:tc>
          <w:tcPr>
            <w:tcW w:w="2963" w:type="dxa"/>
            <w:tcBorders>
              <w:top w:val="nil"/>
              <w:left w:val="nil"/>
              <w:bottom w:val="single" w:sz="8" w:space="0" w:color="auto"/>
              <w:right w:val="single" w:sz="8" w:space="0" w:color="auto"/>
            </w:tcBorders>
            <w:shd w:val="clear" w:color="auto" w:fill="auto"/>
            <w:vAlign w:val="bottom"/>
          </w:tcPr>
          <w:p w14:paraId="6DFCFB60" w14:textId="1B9B5A90"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1.236,00</w:t>
            </w:r>
          </w:p>
        </w:tc>
      </w:tr>
      <w:tr w:rsidR="00EC4286" w:rsidRPr="00EC4286" w14:paraId="0D4CD824"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1ED5752D" w14:textId="7D6D54B7"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9.</w:t>
            </w:r>
          </w:p>
        </w:tc>
        <w:tc>
          <w:tcPr>
            <w:tcW w:w="3119" w:type="dxa"/>
            <w:tcBorders>
              <w:top w:val="nil"/>
              <w:left w:val="nil"/>
              <w:bottom w:val="single" w:sz="4" w:space="0" w:color="auto"/>
              <w:right w:val="single" w:sz="4" w:space="0" w:color="auto"/>
            </w:tcBorders>
          </w:tcPr>
          <w:p w14:paraId="7DFCF24C" w14:textId="62E8A2EF"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Odvoz i odlaganje otpada u kontejnerima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6BE83B3A" w14:textId="3656DD22"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m3</w:t>
            </w:r>
          </w:p>
        </w:tc>
        <w:tc>
          <w:tcPr>
            <w:tcW w:w="2433" w:type="dxa"/>
            <w:tcBorders>
              <w:top w:val="nil"/>
              <w:left w:val="nil"/>
              <w:bottom w:val="single" w:sz="8" w:space="0" w:color="auto"/>
              <w:right w:val="single" w:sz="8" w:space="0" w:color="auto"/>
            </w:tcBorders>
            <w:shd w:val="clear" w:color="auto" w:fill="auto"/>
            <w:vAlign w:val="bottom"/>
          </w:tcPr>
          <w:p w14:paraId="47351662" w14:textId="31FA47FE"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500,00</w:t>
            </w:r>
          </w:p>
        </w:tc>
        <w:tc>
          <w:tcPr>
            <w:tcW w:w="2963" w:type="dxa"/>
            <w:tcBorders>
              <w:top w:val="nil"/>
              <w:left w:val="nil"/>
              <w:bottom w:val="single" w:sz="8" w:space="0" w:color="auto"/>
              <w:right w:val="single" w:sz="8" w:space="0" w:color="auto"/>
            </w:tcBorders>
            <w:shd w:val="clear" w:color="auto" w:fill="auto"/>
            <w:vAlign w:val="bottom"/>
          </w:tcPr>
          <w:p w14:paraId="5AA8803F" w14:textId="26C09849"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48,00</w:t>
            </w:r>
          </w:p>
        </w:tc>
      </w:tr>
      <w:tr w:rsidR="00EC4286" w:rsidRPr="00EC4286" w14:paraId="6BFFBFF4"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2B6946DF" w14:textId="483776EC"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10.</w:t>
            </w:r>
          </w:p>
        </w:tc>
        <w:tc>
          <w:tcPr>
            <w:tcW w:w="3119" w:type="dxa"/>
            <w:tcBorders>
              <w:top w:val="nil"/>
              <w:left w:val="nil"/>
              <w:bottom w:val="single" w:sz="4" w:space="0" w:color="auto"/>
              <w:right w:val="single" w:sz="4" w:space="0" w:color="auto"/>
            </w:tcBorders>
          </w:tcPr>
          <w:p w14:paraId="00D0A717" w14:textId="2ED43BFC"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Traktor sa cisternom</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5FA6DB2B" w14:textId="79E658AB"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h</w:t>
            </w:r>
          </w:p>
        </w:tc>
        <w:tc>
          <w:tcPr>
            <w:tcW w:w="2433" w:type="dxa"/>
            <w:tcBorders>
              <w:top w:val="nil"/>
              <w:left w:val="nil"/>
              <w:bottom w:val="single" w:sz="8" w:space="0" w:color="auto"/>
              <w:right w:val="single" w:sz="8" w:space="0" w:color="auto"/>
            </w:tcBorders>
            <w:shd w:val="clear" w:color="auto" w:fill="auto"/>
            <w:vAlign w:val="bottom"/>
          </w:tcPr>
          <w:p w14:paraId="1F32FB35" w14:textId="29343076"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200,00</w:t>
            </w:r>
          </w:p>
        </w:tc>
        <w:tc>
          <w:tcPr>
            <w:tcW w:w="2963" w:type="dxa"/>
            <w:tcBorders>
              <w:top w:val="nil"/>
              <w:left w:val="nil"/>
              <w:bottom w:val="single" w:sz="8" w:space="0" w:color="auto"/>
              <w:right w:val="single" w:sz="8" w:space="0" w:color="auto"/>
            </w:tcBorders>
            <w:shd w:val="clear" w:color="auto" w:fill="auto"/>
            <w:vAlign w:val="bottom"/>
          </w:tcPr>
          <w:p w14:paraId="01DBE57E" w14:textId="493C9C98"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152,00</w:t>
            </w:r>
          </w:p>
        </w:tc>
      </w:tr>
      <w:tr w:rsidR="00EC4286" w:rsidRPr="00EC4286" w14:paraId="7A17CE22"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76718768" w14:textId="2C9BD372"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11.</w:t>
            </w:r>
          </w:p>
        </w:tc>
        <w:tc>
          <w:tcPr>
            <w:tcW w:w="3119" w:type="dxa"/>
            <w:tcBorders>
              <w:top w:val="nil"/>
              <w:left w:val="nil"/>
              <w:bottom w:val="single" w:sz="4" w:space="0" w:color="auto"/>
              <w:right w:val="single" w:sz="4" w:space="0" w:color="auto"/>
            </w:tcBorders>
          </w:tcPr>
          <w:p w14:paraId="7C6488C7" w14:textId="05574616"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Traktor s prikolicom</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7E03EFE" w14:textId="1E95326B"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h</w:t>
            </w:r>
          </w:p>
        </w:tc>
        <w:tc>
          <w:tcPr>
            <w:tcW w:w="2433" w:type="dxa"/>
            <w:tcBorders>
              <w:top w:val="nil"/>
              <w:left w:val="nil"/>
              <w:bottom w:val="single" w:sz="8" w:space="0" w:color="auto"/>
              <w:right w:val="single" w:sz="8" w:space="0" w:color="auto"/>
            </w:tcBorders>
            <w:shd w:val="clear" w:color="auto" w:fill="auto"/>
            <w:vAlign w:val="bottom"/>
          </w:tcPr>
          <w:p w14:paraId="30DD6420" w14:textId="53860D1A"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300,00</w:t>
            </w:r>
          </w:p>
        </w:tc>
        <w:tc>
          <w:tcPr>
            <w:tcW w:w="2963" w:type="dxa"/>
            <w:tcBorders>
              <w:top w:val="nil"/>
              <w:left w:val="nil"/>
              <w:bottom w:val="single" w:sz="8" w:space="0" w:color="auto"/>
              <w:right w:val="single" w:sz="8" w:space="0" w:color="auto"/>
            </w:tcBorders>
            <w:shd w:val="clear" w:color="auto" w:fill="auto"/>
            <w:vAlign w:val="bottom"/>
          </w:tcPr>
          <w:p w14:paraId="3856EEE6" w14:textId="552F20C9"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43,00</w:t>
            </w:r>
          </w:p>
        </w:tc>
      </w:tr>
      <w:tr w:rsidR="00EC4286" w:rsidRPr="00EC4286" w14:paraId="3D73B7DB" w14:textId="77777777" w:rsidTr="00543008">
        <w:trPr>
          <w:trHeight w:val="240"/>
        </w:trPr>
        <w:tc>
          <w:tcPr>
            <w:tcW w:w="490" w:type="dxa"/>
            <w:tcBorders>
              <w:top w:val="nil"/>
              <w:left w:val="single" w:sz="4" w:space="0" w:color="auto"/>
              <w:bottom w:val="single" w:sz="4" w:space="0" w:color="auto"/>
              <w:right w:val="single" w:sz="4" w:space="0" w:color="auto"/>
            </w:tcBorders>
            <w:noWrap/>
          </w:tcPr>
          <w:p w14:paraId="561D4B07" w14:textId="1D4539B7"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12.</w:t>
            </w:r>
          </w:p>
        </w:tc>
        <w:tc>
          <w:tcPr>
            <w:tcW w:w="3119" w:type="dxa"/>
            <w:tcBorders>
              <w:top w:val="nil"/>
              <w:left w:val="nil"/>
              <w:bottom w:val="single" w:sz="4" w:space="0" w:color="auto"/>
              <w:right w:val="single" w:sz="4" w:space="0" w:color="auto"/>
            </w:tcBorders>
          </w:tcPr>
          <w:p w14:paraId="3CD42B4D" w14:textId="58272761"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Traktor s malčerom</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28E080F" w14:textId="3343AAAE"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h</w:t>
            </w:r>
          </w:p>
        </w:tc>
        <w:tc>
          <w:tcPr>
            <w:tcW w:w="2433" w:type="dxa"/>
            <w:tcBorders>
              <w:top w:val="nil"/>
              <w:left w:val="nil"/>
              <w:bottom w:val="single" w:sz="8" w:space="0" w:color="auto"/>
              <w:right w:val="single" w:sz="8" w:space="0" w:color="auto"/>
            </w:tcBorders>
            <w:shd w:val="clear" w:color="auto" w:fill="auto"/>
            <w:vAlign w:val="bottom"/>
          </w:tcPr>
          <w:p w14:paraId="0DD7EE2F" w14:textId="49159897"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200,00</w:t>
            </w:r>
          </w:p>
        </w:tc>
        <w:tc>
          <w:tcPr>
            <w:tcW w:w="2963" w:type="dxa"/>
            <w:tcBorders>
              <w:top w:val="nil"/>
              <w:left w:val="nil"/>
              <w:bottom w:val="single" w:sz="8" w:space="0" w:color="auto"/>
              <w:right w:val="single" w:sz="8" w:space="0" w:color="auto"/>
            </w:tcBorders>
            <w:shd w:val="clear" w:color="auto" w:fill="auto"/>
            <w:vAlign w:val="bottom"/>
          </w:tcPr>
          <w:p w14:paraId="2FD94689" w14:textId="0E7A148A"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243,00</w:t>
            </w:r>
          </w:p>
        </w:tc>
      </w:tr>
      <w:tr w:rsidR="00EC4286" w:rsidRPr="00EC4286" w14:paraId="385E3EF1" w14:textId="77777777" w:rsidTr="00543008">
        <w:trPr>
          <w:trHeight w:val="480"/>
        </w:trPr>
        <w:tc>
          <w:tcPr>
            <w:tcW w:w="490" w:type="dxa"/>
            <w:tcBorders>
              <w:top w:val="nil"/>
              <w:left w:val="single" w:sz="4" w:space="0" w:color="auto"/>
              <w:bottom w:val="single" w:sz="4" w:space="0" w:color="auto"/>
              <w:right w:val="single" w:sz="4" w:space="0" w:color="auto"/>
            </w:tcBorders>
            <w:noWrap/>
            <w:hideMark/>
          </w:tcPr>
          <w:p w14:paraId="6DDE953C" w14:textId="0A15B09D"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13.</w:t>
            </w:r>
          </w:p>
        </w:tc>
        <w:tc>
          <w:tcPr>
            <w:tcW w:w="3119" w:type="dxa"/>
            <w:tcBorders>
              <w:top w:val="nil"/>
              <w:left w:val="nil"/>
              <w:bottom w:val="single" w:sz="4" w:space="0" w:color="auto"/>
              <w:right w:val="single" w:sz="4" w:space="0" w:color="auto"/>
            </w:tcBorders>
          </w:tcPr>
          <w:p w14:paraId="0F10048E" w14:textId="69F5C56B"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Teretno vozilo - kiper</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48B6279" w14:textId="4A063744" w:rsidR="00543008" w:rsidRPr="00EC4286" w:rsidRDefault="00543008" w:rsidP="00543008">
            <w:pPr>
              <w:spacing w:after="0" w:line="240" w:lineRule="auto"/>
              <w:jc w:val="center"/>
              <w:rPr>
                <w:rFonts w:ascii="Arial Narrow" w:hAnsi="Arial Narrow"/>
                <w:sz w:val="24"/>
                <w:szCs w:val="24"/>
              </w:rPr>
            </w:pPr>
            <w:r w:rsidRPr="00EC4286">
              <w:rPr>
                <w:rFonts w:ascii="Arial Narrow" w:hAnsi="Arial Narrow"/>
                <w:sz w:val="24"/>
                <w:szCs w:val="24"/>
              </w:rPr>
              <w:t>h</w:t>
            </w:r>
          </w:p>
        </w:tc>
        <w:tc>
          <w:tcPr>
            <w:tcW w:w="2433" w:type="dxa"/>
            <w:tcBorders>
              <w:top w:val="nil"/>
              <w:left w:val="nil"/>
              <w:bottom w:val="single" w:sz="4" w:space="0" w:color="auto"/>
              <w:right w:val="single" w:sz="8" w:space="0" w:color="auto"/>
            </w:tcBorders>
            <w:shd w:val="clear" w:color="auto" w:fill="auto"/>
            <w:vAlign w:val="bottom"/>
          </w:tcPr>
          <w:p w14:paraId="2BCC0497" w14:textId="31FE29CD"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120,00</w:t>
            </w:r>
          </w:p>
        </w:tc>
        <w:tc>
          <w:tcPr>
            <w:tcW w:w="2963" w:type="dxa"/>
            <w:tcBorders>
              <w:top w:val="nil"/>
              <w:left w:val="nil"/>
              <w:bottom w:val="single" w:sz="4" w:space="0" w:color="auto"/>
              <w:right w:val="single" w:sz="8" w:space="0" w:color="auto"/>
            </w:tcBorders>
            <w:shd w:val="clear" w:color="auto" w:fill="auto"/>
            <w:vAlign w:val="bottom"/>
          </w:tcPr>
          <w:p w14:paraId="4CD8E88D" w14:textId="2FE5802A"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8,00</w:t>
            </w:r>
          </w:p>
        </w:tc>
      </w:tr>
      <w:tr w:rsidR="00EC4286" w:rsidRPr="00EC4286" w14:paraId="6E83129B" w14:textId="77777777" w:rsidTr="0010120B">
        <w:trPr>
          <w:trHeight w:val="480"/>
        </w:trPr>
        <w:tc>
          <w:tcPr>
            <w:tcW w:w="490" w:type="dxa"/>
            <w:tcBorders>
              <w:top w:val="single" w:sz="4" w:space="0" w:color="auto"/>
              <w:left w:val="single" w:sz="4" w:space="0" w:color="auto"/>
              <w:bottom w:val="single" w:sz="4" w:space="0" w:color="auto"/>
              <w:right w:val="single" w:sz="4" w:space="0" w:color="auto"/>
            </w:tcBorders>
            <w:noWrap/>
          </w:tcPr>
          <w:p w14:paraId="12A1759A" w14:textId="6FEA9473"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lastRenderedPageBreak/>
              <w:t>14.</w:t>
            </w:r>
          </w:p>
        </w:tc>
        <w:tc>
          <w:tcPr>
            <w:tcW w:w="3119" w:type="dxa"/>
            <w:tcBorders>
              <w:top w:val="single" w:sz="4" w:space="0" w:color="auto"/>
              <w:left w:val="single" w:sz="4" w:space="0" w:color="auto"/>
              <w:bottom w:val="single" w:sz="4" w:space="0" w:color="auto"/>
              <w:right w:val="single" w:sz="4" w:space="0" w:color="auto"/>
            </w:tcBorders>
            <w:vAlign w:val="bottom"/>
          </w:tcPr>
          <w:p w14:paraId="57294473" w14:textId="39331D80"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Kopač utovarivač – kombinirani stroj</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6533CFC2" w14:textId="24021C87"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695F4C50" w14:textId="43CCC0F2"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300,00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07FF76F4" w14:textId="645A3F0A"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60,00</w:t>
            </w:r>
          </w:p>
        </w:tc>
      </w:tr>
      <w:tr w:rsidR="00EC4286" w:rsidRPr="00EC4286" w14:paraId="427132A7" w14:textId="77777777" w:rsidTr="0010120B">
        <w:trPr>
          <w:trHeight w:val="480"/>
        </w:trPr>
        <w:tc>
          <w:tcPr>
            <w:tcW w:w="490" w:type="dxa"/>
            <w:tcBorders>
              <w:top w:val="single" w:sz="4" w:space="0" w:color="auto"/>
              <w:left w:val="single" w:sz="4" w:space="0" w:color="auto"/>
              <w:bottom w:val="single" w:sz="4" w:space="0" w:color="auto"/>
              <w:right w:val="single" w:sz="4" w:space="0" w:color="auto"/>
            </w:tcBorders>
            <w:noWrap/>
          </w:tcPr>
          <w:p w14:paraId="7566CCC0" w14:textId="4C6F4821"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15.</w:t>
            </w:r>
          </w:p>
        </w:tc>
        <w:tc>
          <w:tcPr>
            <w:tcW w:w="3119" w:type="dxa"/>
            <w:tcBorders>
              <w:top w:val="single" w:sz="4" w:space="0" w:color="auto"/>
              <w:left w:val="single" w:sz="4" w:space="0" w:color="auto"/>
              <w:bottom w:val="single" w:sz="4" w:space="0" w:color="auto"/>
              <w:right w:val="single" w:sz="4" w:space="0" w:color="auto"/>
            </w:tcBorders>
            <w:vAlign w:val="bottom"/>
          </w:tcPr>
          <w:p w14:paraId="03C9DE36" w14:textId="5E8B2A6E"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Dostavno vozilo  - kiper</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725E65DA" w14:textId="000D271C"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2A764ACB" w14:textId="6B514E3A"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1.300,00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1720051F" w14:textId="7D4D8244"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1.210,00</w:t>
            </w:r>
          </w:p>
        </w:tc>
      </w:tr>
      <w:tr w:rsidR="00EC4286" w:rsidRPr="00EC4286" w14:paraId="72497A70" w14:textId="77777777" w:rsidTr="0010120B">
        <w:trPr>
          <w:trHeight w:val="480"/>
        </w:trPr>
        <w:tc>
          <w:tcPr>
            <w:tcW w:w="490" w:type="dxa"/>
            <w:tcBorders>
              <w:top w:val="nil"/>
              <w:left w:val="single" w:sz="4" w:space="0" w:color="auto"/>
              <w:bottom w:val="single" w:sz="4" w:space="0" w:color="auto"/>
              <w:right w:val="single" w:sz="4" w:space="0" w:color="auto"/>
            </w:tcBorders>
            <w:noWrap/>
          </w:tcPr>
          <w:p w14:paraId="69C60313" w14:textId="144EBC41"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16.</w:t>
            </w:r>
          </w:p>
        </w:tc>
        <w:tc>
          <w:tcPr>
            <w:tcW w:w="3119" w:type="dxa"/>
            <w:tcBorders>
              <w:top w:val="nil"/>
              <w:left w:val="nil"/>
              <w:bottom w:val="single" w:sz="4" w:space="0" w:color="auto"/>
              <w:right w:val="single" w:sz="4" w:space="0" w:color="auto"/>
            </w:tcBorders>
            <w:vAlign w:val="bottom"/>
          </w:tcPr>
          <w:p w14:paraId="6C70DE6B" w14:textId="6D37D322"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Motorna pila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111AC00" w14:textId="13A21C44"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nil"/>
              <w:left w:val="nil"/>
              <w:bottom w:val="single" w:sz="4" w:space="0" w:color="auto"/>
              <w:right w:val="single" w:sz="8" w:space="0" w:color="auto"/>
            </w:tcBorders>
            <w:shd w:val="clear" w:color="auto" w:fill="auto"/>
            <w:vAlign w:val="bottom"/>
          </w:tcPr>
          <w:p w14:paraId="5E006306" w14:textId="04D0FED2"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300,00</w:t>
            </w:r>
          </w:p>
        </w:tc>
        <w:tc>
          <w:tcPr>
            <w:tcW w:w="2963" w:type="dxa"/>
            <w:tcBorders>
              <w:top w:val="nil"/>
              <w:left w:val="nil"/>
              <w:bottom w:val="single" w:sz="4" w:space="0" w:color="auto"/>
              <w:right w:val="single" w:sz="8" w:space="0" w:color="auto"/>
            </w:tcBorders>
            <w:shd w:val="clear" w:color="auto" w:fill="auto"/>
            <w:vAlign w:val="bottom"/>
          </w:tcPr>
          <w:p w14:paraId="4FE3D404" w14:textId="44A99371"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303,00</w:t>
            </w:r>
          </w:p>
        </w:tc>
      </w:tr>
      <w:tr w:rsidR="00EC4286" w:rsidRPr="00EC4286" w14:paraId="0E5BB132" w14:textId="77777777" w:rsidTr="0010120B">
        <w:trPr>
          <w:trHeight w:val="480"/>
        </w:trPr>
        <w:tc>
          <w:tcPr>
            <w:tcW w:w="490" w:type="dxa"/>
            <w:tcBorders>
              <w:top w:val="single" w:sz="4" w:space="0" w:color="auto"/>
              <w:left w:val="single" w:sz="4" w:space="0" w:color="auto"/>
              <w:bottom w:val="single" w:sz="4" w:space="0" w:color="auto"/>
              <w:right w:val="single" w:sz="4" w:space="0" w:color="auto"/>
            </w:tcBorders>
            <w:noWrap/>
          </w:tcPr>
          <w:p w14:paraId="04BB3260" w14:textId="37F1B59C"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17.</w:t>
            </w:r>
          </w:p>
        </w:tc>
        <w:tc>
          <w:tcPr>
            <w:tcW w:w="3119" w:type="dxa"/>
            <w:tcBorders>
              <w:top w:val="single" w:sz="4" w:space="0" w:color="auto"/>
              <w:left w:val="nil"/>
              <w:bottom w:val="single" w:sz="4" w:space="0" w:color="auto"/>
              <w:right w:val="single" w:sz="4" w:space="0" w:color="auto"/>
            </w:tcBorders>
            <w:vAlign w:val="bottom"/>
          </w:tcPr>
          <w:p w14:paraId="1C88497F" w14:textId="2954D511"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Trimer</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33783E97" w14:textId="4D230DEF"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2705FC33" w14:textId="2FE9497B"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250,00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2BA90619" w14:textId="434E8908"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230,00</w:t>
            </w:r>
          </w:p>
        </w:tc>
      </w:tr>
      <w:tr w:rsidR="00EC4286" w:rsidRPr="00EC4286" w14:paraId="0E6DA5F6" w14:textId="77777777" w:rsidTr="0010120B">
        <w:trPr>
          <w:trHeight w:val="480"/>
        </w:trPr>
        <w:tc>
          <w:tcPr>
            <w:tcW w:w="490" w:type="dxa"/>
            <w:tcBorders>
              <w:top w:val="single" w:sz="4" w:space="0" w:color="auto"/>
              <w:left w:val="single" w:sz="4" w:space="0" w:color="auto"/>
              <w:bottom w:val="single" w:sz="4" w:space="0" w:color="auto"/>
              <w:right w:val="single" w:sz="4" w:space="0" w:color="auto"/>
            </w:tcBorders>
            <w:noWrap/>
          </w:tcPr>
          <w:p w14:paraId="72DE5462" w14:textId="34056A08"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18.</w:t>
            </w:r>
          </w:p>
        </w:tc>
        <w:tc>
          <w:tcPr>
            <w:tcW w:w="3119" w:type="dxa"/>
            <w:tcBorders>
              <w:top w:val="single" w:sz="4" w:space="0" w:color="auto"/>
              <w:left w:val="nil"/>
              <w:bottom w:val="single" w:sz="4" w:space="0" w:color="auto"/>
              <w:right w:val="single" w:sz="4" w:space="0" w:color="auto"/>
            </w:tcBorders>
            <w:vAlign w:val="bottom"/>
          </w:tcPr>
          <w:p w14:paraId="56581622" w14:textId="2C7F33CE"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Motorni puhač lišća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0C55EACD" w14:textId="54DA57EB"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571D62C8" w14:textId="736D16C8"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160,00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1D638839" w14:textId="0D4823B1"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389,00</w:t>
            </w:r>
          </w:p>
        </w:tc>
      </w:tr>
      <w:tr w:rsidR="00EC4286" w:rsidRPr="00EC4286" w14:paraId="4AD20155" w14:textId="77777777" w:rsidTr="0010120B">
        <w:trPr>
          <w:trHeight w:val="480"/>
        </w:trPr>
        <w:tc>
          <w:tcPr>
            <w:tcW w:w="490" w:type="dxa"/>
            <w:tcBorders>
              <w:top w:val="single" w:sz="4" w:space="0" w:color="auto"/>
              <w:left w:val="single" w:sz="4" w:space="0" w:color="auto"/>
              <w:bottom w:val="single" w:sz="4" w:space="0" w:color="auto"/>
              <w:right w:val="single" w:sz="4" w:space="0" w:color="auto"/>
            </w:tcBorders>
            <w:noWrap/>
          </w:tcPr>
          <w:p w14:paraId="58F014F2" w14:textId="1EF43C59"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19.</w:t>
            </w:r>
          </w:p>
        </w:tc>
        <w:tc>
          <w:tcPr>
            <w:tcW w:w="3119" w:type="dxa"/>
            <w:tcBorders>
              <w:top w:val="single" w:sz="4" w:space="0" w:color="auto"/>
              <w:left w:val="nil"/>
              <w:bottom w:val="single" w:sz="4" w:space="0" w:color="auto"/>
              <w:right w:val="single" w:sz="4" w:space="0" w:color="auto"/>
            </w:tcBorders>
            <w:vAlign w:val="bottom"/>
          </w:tcPr>
          <w:p w14:paraId="0D606401" w14:textId="3D99EFC5"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Motokultivator (freza)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5E936E8" w14:textId="576BAEAF"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1EEC3322" w14:textId="2276D02B"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70,00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66725273" w14:textId="204FDEB7"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32,00</w:t>
            </w:r>
          </w:p>
        </w:tc>
      </w:tr>
      <w:tr w:rsidR="00EC4286" w:rsidRPr="00EC4286" w14:paraId="3E116001" w14:textId="77777777" w:rsidTr="0010120B">
        <w:trPr>
          <w:trHeight w:val="480"/>
        </w:trPr>
        <w:tc>
          <w:tcPr>
            <w:tcW w:w="490" w:type="dxa"/>
            <w:tcBorders>
              <w:top w:val="single" w:sz="4" w:space="0" w:color="auto"/>
              <w:left w:val="single" w:sz="4" w:space="0" w:color="auto"/>
              <w:bottom w:val="single" w:sz="4" w:space="0" w:color="auto"/>
              <w:right w:val="single" w:sz="4" w:space="0" w:color="auto"/>
            </w:tcBorders>
            <w:noWrap/>
          </w:tcPr>
          <w:p w14:paraId="2F28D3A6" w14:textId="654D48B6"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20.</w:t>
            </w:r>
          </w:p>
        </w:tc>
        <w:tc>
          <w:tcPr>
            <w:tcW w:w="3119" w:type="dxa"/>
            <w:tcBorders>
              <w:top w:val="single" w:sz="4" w:space="0" w:color="auto"/>
              <w:left w:val="nil"/>
              <w:bottom w:val="single" w:sz="4" w:space="0" w:color="auto"/>
              <w:right w:val="single" w:sz="4" w:space="0" w:color="auto"/>
            </w:tcBorders>
            <w:vAlign w:val="bottom"/>
          </w:tcPr>
          <w:p w14:paraId="4C4C59A7" w14:textId="5C380D23"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Usisavač lišća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818270C" w14:textId="59194105"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419EC6DC" w14:textId="0D647CA7"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50,00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033FB50D" w14:textId="02EF92EA"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28,00</w:t>
            </w:r>
          </w:p>
        </w:tc>
      </w:tr>
      <w:tr w:rsidR="00EC4286" w:rsidRPr="00EC4286" w14:paraId="2C8E33E6" w14:textId="77777777" w:rsidTr="0010120B">
        <w:trPr>
          <w:trHeight w:val="480"/>
        </w:trPr>
        <w:tc>
          <w:tcPr>
            <w:tcW w:w="490" w:type="dxa"/>
            <w:tcBorders>
              <w:top w:val="nil"/>
              <w:left w:val="single" w:sz="4" w:space="0" w:color="auto"/>
              <w:bottom w:val="single" w:sz="4" w:space="0" w:color="auto"/>
              <w:right w:val="single" w:sz="4" w:space="0" w:color="auto"/>
            </w:tcBorders>
            <w:noWrap/>
          </w:tcPr>
          <w:p w14:paraId="16B2FA9B" w14:textId="0B2BC6C5"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21.</w:t>
            </w:r>
          </w:p>
        </w:tc>
        <w:tc>
          <w:tcPr>
            <w:tcW w:w="3119" w:type="dxa"/>
            <w:tcBorders>
              <w:top w:val="single" w:sz="4" w:space="0" w:color="auto"/>
              <w:left w:val="nil"/>
              <w:bottom w:val="single" w:sz="4" w:space="0" w:color="auto"/>
              <w:right w:val="single" w:sz="4" w:space="0" w:color="auto"/>
            </w:tcBorders>
            <w:vAlign w:val="bottom"/>
          </w:tcPr>
          <w:p w14:paraId="6B44D48A" w14:textId="1312098C"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Motorne škare za orezivanje ćivice</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A9A8FDE" w14:textId="38E047AA"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268E1A7B" w14:textId="31CCD9FC"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60,00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349AAA90" w14:textId="7E405214"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82,00</w:t>
            </w:r>
          </w:p>
        </w:tc>
      </w:tr>
      <w:tr w:rsidR="00EC4286" w:rsidRPr="00EC4286" w14:paraId="1F78A66A" w14:textId="77777777" w:rsidTr="0010120B">
        <w:trPr>
          <w:trHeight w:val="480"/>
        </w:trPr>
        <w:tc>
          <w:tcPr>
            <w:tcW w:w="490" w:type="dxa"/>
            <w:tcBorders>
              <w:top w:val="nil"/>
              <w:left w:val="single" w:sz="4" w:space="0" w:color="auto"/>
              <w:bottom w:val="single" w:sz="4" w:space="0" w:color="auto"/>
              <w:right w:val="single" w:sz="4" w:space="0" w:color="auto"/>
            </w:tcBorders>
            <w:noWrap/>
          </w:tcPr>
          <w:p w14:paraId="6D11A1A7" w14:textId="7C2F1E08"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22.</w:t>
            </w:r>
          </w:p>
        </w:tc>
        <w:tc>
          <w:tcPr>
            <w:tcW w:w="3119" w:type="dxa"/>
            <w:tcBorders>
              <w:top w:val="single" w:sz="4" w:space="0" w:color="auto"/>
              <w:left w:val="nil"/>
              <w:bottom w:val="single" w:sz="4" w:space="0" w:color="auto"/>
              <w:right w:val="single" w:sz="4" w:space="0" w:color="auto"/>
            </w:tcBorders>
            <w:vAlign w:val="bottom"/>
          </w:tcPr>
          <w:p w14:paraId="5873824C" w14:textId="5CD0483E"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Kranski malčer</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625A768C" w14:textId="0F2A1F59"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4382CA00" w14:textId="4F8347F9"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90,00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0B8C467B" w14:textId="1F4204B3"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110,00</w:t>
            </w:r>
          </w:p>
        </w:tc>
      </w:tr>
      <w:tr w:rsidR="00EC4286" w:rsidRPr="00EC4286" w14:paraId="7096DE91" w14:textId="77777777" w:rsidTr="0010120B">
        <w:trPr>
          <w:trHeight w:val="480"/>
        </w:trPr>
        <w:tc>
          <w:tcPr>
            <w:tcW w:w="490" w:type="dxa"/>
            <w:tcBorders>
              <w:top w:val="single" w:sz="4" w:space="0" w:color="auto"/>
              <w:left w:val="single" w:sz="4" w:space="0" w:color="auto"/>
              <w:bottom w:val="single" w:sz="4" w:space="0" w:color="auto"/>
              <w:right w:val="single" w:sz="4" w:space="0" w:color="auto"/>
            </w:tcBorders>
            <w:noWrap/>
          </w:tcPr>
          <w:p w14:paraId="017B924A" w14:textId="59B31734"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23.</w:t>
            </w:r>
          </w:p>
        </w:tc>
        <w:tc>
          <w:tcPr>
            <w:tcW w:w="3119" w:type="dxa"/>
            <w:tcBorders>
              <w:top w:val="single" w:sz="4" w:space="0" w:color="auto"/>
              <w:left w:val="nil"/>
              <w:bottom w:val="single" w:sz="4" w:space="0" w:color="auto"/>
              <w:right w:val="single" w:sz="4" w:space="0" w:color="auto"/>
            </w:tcBorders>
            <w:vAlign w:val="bottom"/>
          </w:tcPr>
          <w:p w14:paraId="7CA7C9F1" w14:textId="0DCFA9E3"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Hidraulična platforma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4BFB1112" w14:textId="5E0163F6"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h</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79CAC1EB" w14:textId="4C2FA423"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100,00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727E412A" w14:textId="3B5EAD8B"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55,00</w:t>
            </w:r>
          </w:p>
        </w:tc>
      </w:tr>
      <w:tr w:rsidR="00EC4286" w:rsidRPr="00EC4286" w14:paraId="7293A8BE" w14:textId="77777777" w:rsidTr="0010120B">
        <w:trPr>
          <w:trHeight w:val="480"/>
        </w:trPr>
        <w:tc>
          <w:tcPr>
            <w:tcW w:w="490" w:type="dxa"/>
            <w:tcBorders>
              <w:top w:val="single" w:sz="4" w:space="0" w:color="auto"/>
              <w:left w:val="single" w:sz="4" w:space="0" w:color="auto"/>
              <w:bottom w:val="single" w:sz="4" w:space="0" w:color="auto"/>
              <w:right w:val="single" w:sz="4" w:space="0" w:color="auto"/>
            </w:tcBorders>
            <w:noWrap/>
          </w:tcPr>
          <w:p w14:paraId="768FCE39" w14:textId="33FD5EBB"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24.</w:t>
            </w:r>
          </w:p>
        </w:tc>
        <w:tc>
          <w:tcPr>
            <w:tcW w:w="3119" w:type="dxa"/>
            <w:tcBorders>
              <w:top w:val="single" w:sz="4" w:space="0" w:color="auto"/>
              <w:left w:val="nil"/>
              <w:bottom w:val="single" w:sz="4" w:space="0" w:color="auto"/>
              <w:right w:val="single" w:sz="4" w:space="0" w:color="auto"/>
            </w:tcBorders>
            <w:vAlign w:val="bottom"/>
          </w:tcPr>
          <w:p w14:paraId="05E75F6A" w14:textId="312E1145"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Popravak korpica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18441EFB" w14:textId="1741B4DF"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kom</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086542E0" w14:textId="63473CD9"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500,00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2FC34DFD" w14:textId="115B1CB6" w:rsidR="00543008" w:rsidRPr="00EC4286" w:rsidRDefault="00802F97" w:rsidP="00543008">
            <w:pPr>
              <w:spacing w:after="0" w:line="240" w:lineRule="auto"/>
              <w:jc w:val="right"/>
              <w:rPr>
                <w:rFonts w:ascii="Arial Narrow" w:hAnsi="Arial Narrow"/>
                <w:sz w:val="24"/>
                <w:szCs w:val="24"/>
              </w:rPr>
            </w:pPr>
            <w:r w:rsidRPr="00EC4286">
              <w:rPr>
                <w:rFonts w:ascii="Arial Narrow" w:hAnsi="Arial Narrow"/>
                <w:sz w:val="24"/>
                <w:szCs w:val="24"/>
              </w:rPr>
              <w:t>0</w:t>
            </w:r>
            <w:r w:rsidR="0010120B" w:rsidRPr="00EC4286">
              <w:rPr>
                <w:rFonts w:ascii="Arial Narrow" w:hAnsi="Arial Narrow"/>
                <w:sz w:val="24"/>
                <w:szCs w:val="24"/>
              </w:rPr>
              <w:t>,00</w:t>
            </w:r>
          </w:p>
        </w:tc>
      </w:tr>
      <w:tr w:rsidR="00EC4286" w:rsidRPr="00EC4286" w14:paraId="1186623D" w14:textId="77777777" w:rsidTr="0010120B">
        <w:trPr>
          <w:trHeight w:val="480"/>
        </w:trPr>
        <w:tc>
          <w:tcPr>
            <w:tcW w:w="490" w:type="dxa"/>
            <w:tcBorders>
              <w:top w:val="nil"/>
              <w:left w:val="single" w:sz="4" w:space="0" w:color="auto"/>
              <w:bottom w:val="single" w:sz="4" w:space="0" w:color="auto"/>
              <w:right w:val="single" w:sz="4" w:space="0" w:color="auto"/>
            </w:tcBorders>
            <w:noWrap/>
          </w:tcPr>
          <w:p w14:paraId="72BF0808" w14:textId="4059036E"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25.</w:t>
            </w:r>
          </w:p>
        </w:tc>
        <w:tc>
          <w:tcPr>
            <w:tcW w:w="3119" w:type="dxa"/>
            <w:tcBorders>
              <w:top w:val="single" w:sz="4" w:space="0" w:color="auto"/>
              <w:left w:val="nil"/>
              <w:bottom w:val="single" w:sz="4" w:space="0" w:color="auto"/>
              <w:right w:val="single" w:sz="4" w:space="0" w:color="auto"/>
            </w:tcBorders>
            <w:vAlign w:val="bottom"/>
          </w:tcPr>
          <w:p w14:paraId="25A41B69" w14:textId="46D04131" w:rsidR="00543008" w:rsidRPr="00EC4286" w:rsidRDefault="00543008" w:rsidP="00543008">
            <w:pPr>
              <w:spacing w:after="0" w:line="240" w:lineRule="auto"/>
              <w:rPr>
                <w:rFonts w:ascii="Arial Narrow" w:hAnsi="Arial Narrow"/>
                <w:sz w:val="24"/>
                <w:szCs w:val="24"/>
              </w:rPr>
            </w:pPr>
            <w:r w:rsidRPr="00EC4286">
              <w:rPr>
                <w:rFonts w:ascii="Arial Narrow" w:hAnsi="Arial Narrow"/>
                <w:sz w:val="24"/>
                <w:szCs w:val="24"/>
              </w:rPr>
              <w:t>Sadnice cvijeća</w:t>
            </w:r>
          </w:p>
        </w:tc>
        <w:tc>
          <w:tcPr>
            <w:tcW w:w="1202" w:type="dxa"/>
            <w:tcBorders>
              <w:top w:val="single" w:sz="4" w:space="0" w:color="auto"/>
              <w:left w:val="nil"/>
              <w:bottom w:val="single" w:sz="4" w:space="0" w:color="auto"/>
              <w:right w:val="single" w:sz="4" w:space="0" w:color="auto"/>
            </w:tcBorders>
            <w:shd w:val="clear" w:color="auto" w:fill="auto"/>
            <w:noWrap/>
            <w:vAlign w:val="bottom"/>
          </w:tcPr>
          <w:p w14:paraId="23BC5267" w14:textId="6635EB67"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kom</w:t>
            </w:r>
          </w:p>
        </w:tc>
        <w:tc>
          <w:tcPr>
            <w:tcW w:w="2433" w:type="dxa"/>
            <w:tcBorders>
              <w:top w:val="single" w:sz="4" w:space="0" w:color="auto"/>
              <w:left w:val="single" w:sz="4" w:space="0" w:color="auto"/>
              <w:bottom w:val="single" w:sz="4" w:space="0" w:color="auto"/>
              <w:right w:val="single" w:sz="4" w:space="0" w:color="auto"/>
            </w:tcBorders>
            <w:shd w:val="clear" w:color="auto" w:fill="auto"/>
            <w:vAlign w:val="bottom"/>
          </w:tcPr>
          <w:p w14:paraId="0AB2094C" w14:textId="418190E8" w:rsidR="00543008" w:rsidRPr="00EC4286" w:rsidRDefault="00543008" w:rsidP="00543008">
            <w:pPr>
              <w:spacing w:after="0" w:line="240" w:lineRule="auto"/>
              <w:jc w:val="right"/>
              <w:rPr>
                <w:rFonts w:ascii="Arial Narrow" w:hAnsi="Arial Narrow"/>
                <w:sz w:val="24"/>
                <w:szCs w:val="24"/>
              </w:rPr>
            </w:pPr>
            <w:r w:rsidRPr="00EC4286">
              <w:rPr>
                <w:rFonts w:ascii="Arial Narrow" w:hAnsi="Arial Narrow"/>
                <w:sz w:val="24"/>
                <w:szCs w:val="24"/>
              </w:rPr>
              <w:t>6.000,00</w:t>
            </w:r>
          </w:p>
        </w:tc>
        <w:tc>
          <w:tcPr>
            <w:tcW w:w="2963" w:type="dxa"/>
            <w:tcBorders>
              <w:top w:val="single" w:sz="4" w:space="0" w:color="auto"/>
              <w:left w:val="single" w:sz="4" w:space="0" w:color="auto"/>
              <w:bottom w:val="single" w:sz="4" w:space="0" w:color="auto"/>
              <w:right w:val="single" w:sz="4" w:space="0" w:color="auto"/>
            </w:tcBorders>
            <w:shd w:val="clear" w:color="auto" w:fill="auto"/>
            <w:vAlign w:val="bottom"/>
          </w:tcPr>
          <w:p w14:paraId="6B1B4DD9" w14:textId="67037B8F" w:rsidR="00543008" w:rsidRPr="00EC4286" w:rsidRDefault="0010120B" w:rsidP="00543008">
            <w:pPr>
              <w:spacing w:after="0" w:line="240" w:lineRule="auto"/>
              <w:jc w:val="right"/>
              <w:rPr>
                <w:rFonts w:ascii="Arial Narrow" w:hAnsi="Arial Narrow"/>
                <w:sz w:val="24"/>
                <w:szCs w:val="24"/>
              </w:rPr>
            </w:pPr>
            <w:r w:rsidRPr="00EC4286">
              <w:rPr>
                <w:rFonts w:ascii="Arial Narrow" w:hAnsi="Arial Narrow"/>
                <w:sz w:val="24"/>
                <w:szCs w:val="24"/>
              </w:rPr>
              <w:t>11.094,60</w:t>
            </w:r>
          </w:p>
        </w:tc>
      </w:tr>
    </w:tbl>
    <w:p w14:paraId="07AC1E28" w14:textId="77777777" w:rsidR="0003727F" w:rsidRPr="00EC4286" w:rsidRDefault="0003727F" w:rsidP="001C6530">
      <w:pPr>
        <w:spacing w:after="0"/>
        <w:jc w:val="both"/>
        <w:rPr>
          <w:rFonts w:ascii="Arial Narrow" w:hAnsi="Arial Narrow"/>
          <w:sz w:val="24"/>
          <w:szCs w:val="24"/>
        </w:rPr>
      </w:pPr>
    </w:p>
    <w:p w14:paraId="3345229D" w14:textId="77777777" w:rsidR="0003727F" w:rsidRPr="00EC4286" w:rsidRDefault="0003727F" w:rsidP="001C6530">
      <w:pPr>
        <w:spacing w:after="0"/>
        <w:jc w:val="both"/>
        <w:rPr>
          <w:rFonts w:ascii="Arial Narrow" w:hAnsi="Arial Narrow"/>
          <w:sz w:val="24"/>
          <w:szCs w:val="24"/>
        </w:rPr>
      </w:pPr>
    </w:p>
    <w:p w14:paraId="0477928A" w14:textId="77777777" w:rsidR="0003727F" w:rsidRPr="00EC4286" w:rsidRDefault="0003727F" w:rsidP="001C6530">
      <w:pPr>
        <w:spacing w:after="0"/>
        <w:jc w:val="both"/>
        <w:rPr>
          <w:rFonts w:ascii="Arial Narrow" w:hAnsi="Arial Narrow"/>
          <w:sz w:val="24"/>
          <w:szCs w:val="24"/>
        </w:rPr>
      </w:pPr>
    </w:p>
    <w:p w14:paraId="1E5F337D" w14:textId="77777777" w:rsidR="0003727F" w:rsidRPr="00EC4286" w:rsidRDefault="0003727F" w:rsidP="001C6530">
      <w:pPr>
        <w:spacing w:after="0"/>
        <w:jc w:val="both"/>
        <w:rPr>
          <w:rFonts w:ascii="Arial Narrow" w:hAnsi="Arial Narrow"/>
          <w:sz w:val="24"/>
          <w:szCs w:val="24"/>
        </w:rPr>
      </w:pPr>
    </w:p>
    <w:p w14:paraId="50593FDB" w14:textId="77777777" w:rsidR="0003727F" w:rsidRPr="00EC4286" w:rsidRDefault="0003727F" w:rsidP="001C6530">
      <w:pPr>
        <w:spacing w:after="0"/>
        <w:jc w:val="both"/>
        <w:rPr>
          <w:rFonts w:ascii="Arial Narrow" w:hAnsi="Arial Narrow"/>
          <w:sz w:val="24"/>
          <w:szCs w:val="24"/>
        </w:rPr>
      </w:pPr>
    </w:p>
    <w:p w14:paraId="406AC588" w14:textId="77777777" w:rsidR="0003727F" w:rsidRPr="00EC4286" w:rsidRDefault="0003727F" w:rsidP="001C6530">
      <w:pPr>
        <w:spacing w:after="0"/>
        <w:jc w:val="both"/>
        <w:rPr>
          <w:rFonts w:ascii="Arial Narrow" w:hAnsi="Arial Narrow"/>
          <w:sz w:val="24"/>
          <w:szCs w:val="24"/>
        </w:rPr>
      </w:pPr>
    </w:p>
    <w:p w14:paraId="47D15751" w14:textId="77777777" w:rsidR="0003727F" w:rsidRPr="00EC4286" w:rsidRDefault="0003727F" w:rsidP="001C6530">
      <w:pPr>
        <w:spacing w:after="0"/>
        <w:jc w:val="both"/>
        <w:rPr>
          <w:rFonts w:ascii="Arial Narrow" w:hAnsi="Arial Narrow"/>
          <w:sz w:val="24"/>
          <w:szCs w:val="24"/>
        </w:rPr>
      </w:pPr>
    </w:p>
    <w:p w14:paraId="0228FC31" w14:textId="77777777" w:rsidR="0003727F" w:rsidRPr="00EC4286" w:rsidRDefault="0003727F" w:rsidP="001C6530">
      <w:pPr>
        <w:spacing w:after="0"/>
        <w:jc w:val="both"/>
        <w:rPr>
          <w:rFonts w:ascii="Arial Narrow" w:hAnsi="Arial Narrow"/>
          <w:sz w:val="24"/>
          <w:szCs w:val="24"/>
        </w:rPr>
      </w:pPr>
    </w:p>
    <w:p w14:paraId="604FF217" w14:textId="77777777" w:rsidR="0003727F" w:rsidRPr="00EC4286" w:rsidRDefault="0003727F" w:rsidP="001C6530">
      <w:pPr>
        <w:spacing w:after="0"/>
        <w:jc w:val="both"/>
        <w:rPr>
          <w:rFonts w:ascii="Arial Narrow" w:hAnsi="Arial Narrow"/>
          <w:sz w:val="24"/>
          <w:szCs w:val="24"/>
        </w:rPr>
      </w:pPr>
    </w:p>
    <w:p w14:paraId="10B38B70" w14:textId="77777777" w:rsidR="0003727F" w:rsidRPr="00EC4286" w:rsidRDefault="0003727F" w:rsidP="001C6530">
      <w:pPr>
        <w:spacing w:after="0"/>
        <w:jc w:val="both"/>
        <w:rPr>
          <w:rFonts w:ascii="Arial Narrow" w:hAnsi="Arial Narrow"/>
          <w:sz w:val="24"/>
          <w:szCs w:val="24"/>
        </w:rPr>
      </w:pPr>
    </w:p>
    <w:p w14:paraId="3729B083" w14:textId="77777777" w:rsidR="0003727F" w:rsidRPr="00EC4286" w:rsidRDefault="0003727F" w:rsidP="001C6530">
      <w:pPr>
        <w:spacing w:after="0"/>
        <w:jc w:val="both"/>
        <w:rPr>
          <w:rFonts w:ascii="Arial Narrow" w:hAnsi="Arial Narrow"/>
          <w:sz w:val="24"/>
          <w:szCs w:val="24"/>
        </w:rPr>
      </w:pPr>
    </w:p>
    <w:p w14:paraId="30135E69" w14:textId="77777777" w:rsidR="0003727F" w:rsidRDefault="0003727F" w:rsidP="001C6530">
      <w:pPr>
        <w:spacing w:after="0"/>
        <w:jc w:val="both"/>
        <w:rPr>
          <w:rFonts w:ascii="Arial Narrow" w:hAnsi="Arial Narrow"/>
          <w:sz w:val="24"/>
          <w:szCs w:val="24"/>
        </w:rPr>
      </w:pPr>
    </w:p>
    <w:p w14:paraId="5B8ABB0D" w14:textId="77777777" w:rsidR="0003727F" w:rsidRDefault="0003727F" w:rsidP="001C6530">
      <w:pPr>
        <w:spacing w:after="0"/>
        <w:jc w:val="both"/>
        <w:rPr>
          <w:rFonts w:ascii="Arial Narrow" w:hAnsi="Arial Narrow"/>
          <w:sz w:val="24"/>
          <w:szCs w:val="24"/>
        </w:rPr>
      </w:pPr>
    </w:p>
    <w:p w14:paraId="75DFB14A" w14:textId="77777777" w:rsidR="0003727F" w:rsidRDefault="0003727F" w:rsidP="001C6530">
      <w:pPr>
        <w:spacing w:after="0"/>
        <w:jc w:val="both"/>
        <w:rPr>
          <w:rFonts w:ascii="Arial Narrow" w:hAnsi="Arial Narrow"/>
          <w:sz w:val="24"/>
          <w:szCs w:val="24"/>
        </w:rPr>
      </w:pPr>
    </w:p>
    <w:p w14:paraId="43C39D31" w14:textId="77777777" w:rsidR="0003727F" w:rsidRDefault="0003727F" w:rsidP="001C6530">
      <w:pPr>
        <w:spacing w:after="0"/>
        <w:jc w:val="both"/>
        <w:rPr>
          <w:rFonts w:ascii="Arial Narrow" w:hAnsi="Arial Narrow"/>
          <w:sz w:val="24"/>
          <w:szCs w:val="24"/>
        </w:rPr>
      </w:pPr>
    </w:p>
    <w:p w14:paraId="34C485CB" w14:textId="77777777" w:rsidR="0003727F" w:rsidRDefault="0003727F" w:rsidP="001C6530">
      <w:pPr>
        <w:spacing w:after="0"/>
        <w:jc w:val="both"/>
        <w:rPr>
          <w:rFonts w:ascii="Arial Narrow" w:hAnsi="Arial Narrow"/>
          <w:sz w:val="24"/>
          <w:szCs w:val="24"/>
        </w:rPr>
      </w:pPr>
    </w:p>
    <w:p w14:paraId="22A2CC2E" w14:textId="77777777" w:rsidR="0003727F" w:rsidRDefault="0003727F" w:rsidP="001C6530">
      <w:pPr>
        <w:spacing w:after="0"/>
        <w:jc w:val="both"/>
        <w:rPr>
          <w:rFonts w:ascii="Arial Narrow" w:hAnsi="Arial Narrow"/>
          <w:sz w:val="24"/>
          <w:szCs w:val="24"/>
        </w:rPr>
      </w:pPr>
    </w:p>
    <w:p w14:paraId="7194D712" w14:textId="77777777" w:rsidR="0003727F" w:rsidRDefault="0003727F" w:rsidP="001C6530">
      <w:pPr>
        <w:spacing w:after="0"/>
        <w:jc w:val="both"/>
        <w:rPr>
          <w:rFonts w:ascii="Arial Narrow" w:hAnsi="Arial Narrow"/>
          <w:sz w:val="24"/>
          <w:szCs w:val="24"/>
        </w:rPr>
      </w:pPr>
    </w:p>
    <w:p w14:paraId="3BF819C2" w14:textId="77777777" w:rsidR="0003727F" w:rsidRDefault="0003727F" w:rsidP="001C6530">
      <w:pPr>
        <w:spacing w:after="0"/>
        <w:jc w:val="both"/>
        <w:rPr>
          <w:rFonts w:ascii="Arial Narrow" w:hAnsi="Arial Narrow"/>
          <w:sz w:val="24"/>
          <w:szCs w:val="24"/>
        </w:rPr>
      </w:pPr>
    </w:p>
    <w:p w14:paraId="165AB79B" w14:textId="77777777" w:rsidR="0003727F" w:rsidRDefault="0003727F" w:rsidP="001C6530">
      <w:pPr>
        <w:spacing w:after="0"/>
        <w:jc w:val="both"/>
        <w:rPr>
          <w:rFonts w:ascii="Arial Narrow" w:hAnsi="Arial Narrow"/>
          <w:sz w:val="24"/>
          <w:szCs w:val="24"/>
        </w:rPr>
      </w:pPr>
    </w:p>
    <w:p w14:paraId="5C89AF61" w14:textId="77777777" w:rsidR="0003727F" w:rsidRDefault="0003727F" w:rsidP="001C6530">
      <w:pPr>
        <w:spacing w:after="0"/>
        <w:jc w:val="both"/>
        <w:rPr>
          <w:rFonts w:ascii="Arial Narrow" w:hAnsi="Arial Narrow"/>
          <w:sz w:val="24"/>
          <w:szCs w:val="24"/>
        </w:rPr>
      </w:pPr>
    </w:p>
    <w:p w14:paraId="69DE98BD" w14:textId="77777777" w:rsidR="00190BA7" w:rsidRDefault="00190BA7" w:rsidP="00AA22D9">
      <w:pPr>
        <w:spacing w:after="0"/>
        <w:jc w:val="both"/>
        <w:rPr>
          <w:rFonts w:ascii="Arial Narrow" w:hAnsi="Arial Narrow"/>
          <w:sz w:val="24"/>
          <w:szCs w:val="24"/>
        </w:rPr>
      </w:pPr>
    </w:p>
    <w:p w14:paraId="59071804" w14:textId="77777777" w:rsidR="00B10BED" w:rsidRDefault="00B10BED" w:rsidP="00AA22D9">
      <w:pPr>
        <w:spacing w:after="0"/>
        <w:jc w:val="both"/>
        <w:rPr>
          <w:rFonts w:ascii="Arial Narrow" w:hAnsi="Arial Narrow"/>
          <w:sz w:val="24"/>
          <w:szCs w:val="24"/>
        </w:rPr>
      </w:pP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EC4286" w:rsidRPr="00EC4286" w14:paraId="73B208D0" w14:textId="77777777" w:rsidTr="00163BC3">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304B4486" w14:textId="2FF1AD76" w:rsidR="000E3106" w:rsidRPr="00EC4286" w:rsidRDefault="000E3106" w:rsidP="000E3106">
            <w:pPr>
              <w:spacing w:after="0" w:line="240" w:lineRule="auto"/>
              <w:rPr>
                <w:rFonts w:ascii="Arial Narrow" w:hAnsi="Arial Narrow"/>
                <w:b/>
                <w:bCs/>
                <w:sz w:val="24"/>
                <w:szCs w:val="24"/>
              </w:rPr>
            </w:pPr>
            <w:r w:rsidRPr="00EC4286">
              <w:rPr>
                <w:rFonts w:ascii="Arial Narrow" w:hAnsi="Arial Narrow"/>
                <w:b/>
                <w:bCs/>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52908BF7" w14:textId="1F094F89" w:rsidR="000E3106" w:rsidRPr="00EC4286" w:rsidRDefault="000E3106" w:rsidP="000E3106">
            <w:pPr>
              <w:spacing w:after="0" w:line="240" w:lineRule="auto"/>
              <w:rPr>
                <w:rFonts w:ascii="Arial Narrow" w:hAnsi="Arial Narrow"/>
                <w:b/>
                <w:bCs/>
                <w:sz w:val="24"/>
                <w:szCs w:val="24"/>
              </w:rPr>
            </w:pPr>
            <w:r w:rsidRPr="00EC4286">
              <w:rPr>
                <w:rFonts w:ascii="Arial Narrow" w:hAnsi="Arial Narrow"/>
                <w:b/>
                <w:bCs/>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0E5660EB" w14:textId="7A10FBDC" w:rsidR="000E3106" w:rsidRPr="00EC4286" w:rsidRDefault="000E3106" w:rsidP="000E3106">
            <w:pPr>
              <w:spacing w:after="0" w:line="240" w:lineRule="auto"/>
              <w:rPr>
                <w:rFonts w:ascii="Arial Narrow" w:hAnsi="Arial Narrow"/>
                <w:b/>
                <w:bCs/>
                <w:sz w:val="24"/>
                <w:szCs w:val="24"/>
              </w:rPr>
            </w:pPr>
            <w:r w:rsidRPr="00EC4286">
              <w:rPr>
                <w:rFonts w:ascii="Arial Narrow" w:hAnsi="Arial Narrow"/>
                <w:b/>
                <w:bCs/>
                <w:sz w:val="24"/>
                <w:szCs w:val="24"/>
              </w:rPr>
              <w:t xml:space="preserve">Izvršenje 2023. godine  u </w:t>
            </w:r>
            <w:r w:rsidR="00FA7611">
              <w:rPr>
                <w:rFonts w:ascii="Arial Narrow" w:hAnsi="Arial Narrow"/>
                <w:b/>
                <w:bCs/>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22D0D736" w14:textId="0EA9E8B8" w:rsidR="000E3106" w:rsidRPr="00EC4286" w:rsidRDefault="000E3106" w:rsidP="000E3106">
            <w:pPr>
              <w:spacing w:after="0" w:line="240" w:lineRule="auto"/>
              <w:rPr>
                <w:rFonts w:ascii="Arial Narrow" w:hAnsi="Arial Narrow"/>
                <w:b/>
                <w:bCs/>
                <w:sz w:val="24"/>
                <w:szCs w:val="24"/>
              </w:rPr>
            </w:pPr>
            <w:r w:rsidRPr="00EC4286">
              <w:rPr>
                <w:rFonts w:ascii="Arial Narrow" w:hAnsi="Arial Narrow"/>
                <w:b/>
                <w:bCs/>
                <w:sz w:val="24"/>
                <w:szCs w:val="24"/>
              </w:rPr>
              <w:t xml:space="preserve">Plan 2024. godine u </w:t>
            </w:r>
            <w:r w:rsidR="00FA7611">
              <w:rPr>
                <w:rFonts w:ascii="Arial Narrow" w:hAnsi="Arial Narrow"/>
                <w:b/>
                <w:bCs/>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40DD032A" w14:textId="7A7F0904" w:rsidR="000E3106" w:rsidRPr="00EC4286" w:rsidRDefault="000E3106" w:rsidP="000E3106">
            <w:pPr>
              <w:spacing w:after="0" w:line="240" w:lineRule="auto"/>
              <w:rPr>
                <w:rFonts w:ascii="Arial Narrow" w:hAnsi="Arial Narrow"/>
                <w:b/>
                <w:bCs/>
                <w:sz w:val="24"/>
                <w:szCs w:val="24"/>
              </w:rPr>
            </w:pPr>
            <w:r w:rsidRPr="00EC4286">
              <w:rPr>
                <w:rFonts w:ascii="Arial Narrow" w:hAnsi="Arial Narrow"/>
                <w:b/>
                <w:bCs/>
                <w:sz w:val="24"/>
                <w:szCs w:val="24"/>
              </w:rPr>
              <w:t xml:space="preserve">Izvršenje 2024. godine u </w:t>
            </w:r>
            <w:r w:rsidR="00FA7611">
              <w:rPr>
                <w:rFonts w:ascii="Arial Narrow" w:hAnsi="Arial Narrow"/>
                <w:b/>
                <w:bCs/>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79CF4635" w14:textId="2F44086D" w:rsidR="000E3106" w:rsidRPr="00EC4286" w:rsidRDefault="000E3106" w:rsidP="000E3106">
            <w:pPr>
              <w:spacing w:after="0" w:line="240" w:lineRule="auto"/>
              <w:rPr>
                <w:rFonts w:ascii="Arial Narrow" w:hAnsi="Arial Narrow"/>
                <w:b/>
                <w:bCs/>
                <w:sz w:val="24"/>
                <w:szCs w:val="24"/>
              </w:rPr>
            </w:pPr>
            <w:r w:rsidRPr="00EC4286">
              <w:rPr>
                <w:rFonts w:ascii="Arial Narrow" w:hAnsi="Arial Narrow"/>
                <w:b/>
                <w:bCs/>
                <w:sz w:val="24"/>
                <w:szCs w:val="24"/>
              </w:rPr>
              <w:t xml:space="preserve">Izvršenje 2024. godine / izvršenje 2023. godine </w:t>
            </w:r>
          </w:p>
        </w:tc>
        <w:tc>
          <w:tcPr>
            <w:tcW w:w="1377" w:type="dxa"/>
            <w:tcBorders>
              <w:top w:val="single" w:sz="4" w:space="0" w:color="auto"/>
              <w:left w:val="nil"/>
              <w:bottom w:val="double" w:sz="6" w:space="0" w:color="auto"/>
              <w:right w:val="single" w:sz="4" w:space="0" w:color="auto"/>
            </w:tcBorders>
            <w:shd w:val="clear" w:color="000000" w:fill="D9D9D9"/>
          </w:tcPr>
          <w:p w14:paraId="1FC56B4C" w14:textId="16380A0E" w:rsidR="000E3106" w:rsidRPr="00EC4286" w:rsidRDefault="000E3106" w:rsidP="000E3106">
            <w:pPr>
              <w:spacing w:after="0" w:line="240" w:lineRule="auto"/>
              <w:rPr>
                <w:rFonts w:ascii="Arial Narrow" w:hAnsi="Arial Narrow"/>
                <w:b/>
                <w:bCs/>
                <w:sz w:val="24"/>
                <w:szCs w:val="24"/>
              </w:rPr>
            </w:pPr>
            <w:r w:rsidRPr="00EC4286">
              <w:rPr>
                <w:rFonts w:ascii="Arial Narrow" w:hAnsi="Arial Narrow"/>
                <w:b/>
                <w:bCs/>
                <w:sz w:val="24"/>
                <w:szCs w:val="24"/>
              </w:rPr>
              <w:t>Izvršenje 2024. godine / plan 2024. godine</w:t>
            </w:r>
          </w:p>
        </w:tc>
      </w:tr>
      <w:tr w:rsidR="00EC4286" w:rsidRPr="00EC4286" w14:paraId="5AF781B7" w14:textId="77777777" w:rsidTr="00E354AB">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10091B56"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1.</w:t>
            </w:r>
          </w:p>
        </w:tc>
        <w:tc>
          <w:tcPr>
            <w:tcW w:w="3119" w:type="dxa"/>
            <w:tcBorders>
              <w:top w:val="nil"/>
              <w:left w:val="nil"/>
              <w:bottom w:val="single" w:sz="4" w:space="0" w:color="auto"/>
              <w:right w:val="single" w:sz="4" w:space="0" w:color="auto"/>
            </w:tcBorders>
          </w:tcPr>
          <w:p w14:paraId="486A6AD0" w14:textId="5D2B2088"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Prihodi po situaciji javna higijena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908CB9" w14:textId="5445C650"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291.315,47</w:t>
            </w:r>
          </w:p>
        </w:tc>
        <w:tc>
          <w:tcPr>
            <w:tcW w:w="1603" w:type="dxa"/>
            <w:tcBorders>
              <w:top w:val="nil"/>
              <w:left w:val="nil"/>
              <w:bottom w:val="single" w:sz="4" w:space="0" w:color="auto"/>
              <w:right w:val="single" w:sz="4" w:space="0" w:color="auto"/>
            </w:tcBorders>
            <w:vAlign w:val="bottom"/>
          </w:tcPr>
          <w:p w14:paraId="057362E9" w14:textId="5AD1529B"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300.000,00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36A645FC" w14:textId="3970E57A"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296.617,12</w:t>
            </w:r>
          </w:p>
        </w:tc>
        <w:tc>
          <w:tcPr>
            <w:tcW w:w="1504" w:type="dxa"/>
            <w:tcBorders>
              <w:top w:val="nil"/>
              <w:left w:val="nil"/>
              <w:bottom w:val="single" w:sz="8" w:space="0" w:color="auto"/>
              <w:right w:val="single" w:sz="8" w:space="0" w:color="auto"/>
            </w:tcBorders>
            <w:shd w:val="clear" w:color="auto" w:fill="auto"/>
            <w:vAlign w:val="center"/>
          </w:tcPr>
          <w:p w14:paraId="23D79703" w14:textId="434822C6"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101,82</w:t>
            </w:r>
          </w:p>
        </w:tc>
        <w:tc>
          <w:tcPr>
            <w:tcW w:w="1377" w:type="dxa"/>
            <w:tcBorders>
              <w:top w:val="nil"/>
              <w:left w:val="nil"/>
              <w:bottom w:val="single" w:sz="8" w:space="0" w:color="auto"/>
              <w:right w:val="single" w:sz="8" w:space="0" w:color="auto"/>
            </w:tcBorders>
            <w:shd w:val="clear" w:color="auto" w:fill="auto"/>
            <w:vAlign w:val="center"/>
          </w:tcPr>
          <w:p w14:paraId="20C905FD" w14:textId="278E5D8A"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98,87</w:t>
            </w:r>
          </w:p>
        </w:tc>
      </w:tr>
      <w:tr w:rsidR="00EC4286" w:rsidRPr="00EC4286" w14:paraId="53D83065" w14:textId="77777777" w:rsidTr="00E354AB">
        <w:trPr>
          <w:trHeight w:val="240"/>
        </w:trPr>
        <w:tc>
          <w:tcPr>
            <w:tcW w:w="490" w:type="dxa"/>
            <w:tcBorders>
              <w:top w:val="nil"/>
              <w:left w:val="single" w:sz="4" w:space="0" w:color="auto"/>
              <w:bottom w:val="single" w:sz="4" w:space="0" w:color="auto"/>
              <w:right w:val="single" w:sz="4" w:space="0" w:color="auto"/>
            </w:tcBorders>
            <w:noWrap/>
            <w:hideMark/>
          </w:tcPr>
          <w:p w14:paraId="64383C45"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2.</w:t>
            </w:r>
          </w:p>
        </w:tc>
        <w:tc>
          <w:tcPr>
            <w:tcW w:w="3119" w:type="dxa"/>
            <w:tcBorders>
              <w:top w:val="nil"/>
              <w:left w:val="nil"/>
              <w:bottom w:val="single" w:sz="4" w:space="0" w:color="auto"/>
              <w:right w:val="single" w:sz="4" w:space="0" w:color="auto"/>
            </w:tcBorders>
          </w:tcPr>
          <w:p w14:paraId="5C6D0765" w14:textId="36A8D7F2"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Ostale usluge javna higijena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DC18FD9" w14:textId="0B965C18"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9.285,68</w:t>
            </w:r>
          </w:p>
        </w:tc>
        <w:tc>
          <w:tcPr>
            <w:tcW w:w="1603" w:type="dxa"/>
            <w:tcBorders>
              <w:top w:val="nil"/>
              <w:left w:val="nil"/>
              <w:bottom w:val="single" w:sz="4" w:space="0" w:color="auto"/>
              <w:right w:val="single" w:sz="4" w:space="0" w:color="auto"/>
            </w:tcBorders>
            <w:vAlign w:val="bottom"/>
          </w:tcPr>
          <w:p w14:paraId="65B84FB9" w14:textId="7112CEAD"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15.000,00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6AD74884" w14:textId="36505E3C"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10.005,23</w:t>
            </w:r>
          </w:p>
        </w:tc>
        <w:tc>
          <w:tcPr>
            <w:tcW w:w="1504" w:type="dxa"/>
            <w:tcBorders>
              <w:top w:val="nil"/>
              <w:left w:val="nil"/>
              <w:bottom w:val="single" w:sz="8" w:space="0" w:color="auto"/>
              <w:right w:val="single" w:sz="8" w:space="0" w:color="auto"/>
            </w:tcBorders>
            <w:shd w:val="clear" w:color="auto" w:fill="auto"/>
            <w:vAlign w:val="center"/>
          </w:tcPr>
          <w:p w14:paraId="6005E7C3" w14:textId="2D0D3F58"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107,75</w:t>
            </w:r>
          </w:p>
        </w:tc>
        <w:tc>
          <w:tcPr>
            <w:tcW w:w="1377" w:type="dxa"/>
            <w:tcBorders>
              <w:top w:val="nil"/>
              <w:left w:val="nil"/>
              <w:bottom w:val="single" w:sz="8" w:space="0" w:color="auto"/>
              <w:right w:val="single" w:sz="8" w:space="0" w:color="auto"/>
            </w:tcBorders>
            <w:shd w:val="clear" w:color="auto" w:fill="auto"/>
            <w:vAlign w:val="center"/>
          </w:tcPr>
          <w:p w14:paraId="5D990EC3" w14:textId="13370AEE"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66,70</w:t>
            </w:r>
          </w:p>
        </w:tc>
      </w:tr>
      <w:tr w:rsidR="00EC4286" w:rsidRPr="00EC4286" w14:paraId="7D7408EB" w14:textId="77777777" w:rsidTr="00E354AB">
        <w:trPr>
          <w:trHeight w:val="480"/>
        </w:trPr>
        <w:tc>
          <w:tcPr>
            <w:tcW w:w="490" w:type="dxa"/>
            <w:tcBorders>
              <w:top w:val="nil"/>
              <w:left w:val="single" w:sz="4" w:space="0" w:color="auto"/>
              <w:bottom w:val="single" w:sz="4" w:space="0" w:color="auto"/>
              <w:right w:val="single" w:sz="4" w:space="0" w:color="auto"/>
            </w:tcBorders>
            <w:noWrap/>
            <w:hideMark/>
          </w:tcPr>
          <w:p w14:paraId="27C57F90"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3.</w:t>
            </w:r>
          </w:p>
        </w:tc>
        <w:tc>
          <w:tcPr>
            <w:tcW w:w="3119" w:type="dxa"/>
            <w:tcBorders>
              <w:top w:val="nil"/>
              <w:left w:val="nil"/>
              <w:bottom w:val="single" w:sz="4" w:space="0" w:color="auto"/>
              <w:right w:val="single" w:sz="4" w:space="0" w:color="auto"/>
            </w:tcBorders>
          </w:tcPr>
          <w:p w14:paraId="5EBB8E3A" w14:textId="304CDC92"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Ostali prihodi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C4C3BE2" w14:textId="18DDB7E0"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1.103,63</w:t>
            </w:r>
          </w:p>
        </w:tc>
        <w:tc>
          <w:tcPr>
            <w:tcW w:w="1603" w:type="dxa"/>
            <w:tcBorders>
              <w:top w:val="nil"/>
              <w:left w:val="nil"/>
              <w:bottom w:val="single" w:sz="4" w:space="0" w:color="auto"/>
              <w:right w:val="single" w:sz="4" w:space="0" w:color="auto"/>
            </w:tcBorders>
            <w:vAlign w:val="bottom"/>
          </w:tcPr>
          <w:p w14:paraId="73A22DC2" w14:textId="51740E0A" w:rsidR="000706A5" w:rsidRPr="00EC4286" w:rsidRDefault="006A4920" w:rsidP="000706A5">
            <w:pPr>
              <w:spacing w:after="0" w:line="240" w:lineRule="auto"/>
              <w:jc w:val="right"/>
              <w:rPr>
                <w:rFonts w:ascii="Arial Narrow" w:hAnsi="Arial Narrow"/>
                <w:sz w:val="24"/>
                <w:szCs w:val="24"/>
              </w:rPr>
            </w:pPr>
            <w:r w:rsidRPr="0050695C">
              <w:rPr>
                <w:rFonts w:ascii="Arial Narrow" w:hAnsi="Arial Narrow"/>
                <w:sz w:val="24"/>
                <w:szCs w:val="24"/>
              </w:rPr>
              <w:t>104,10</w:t>
            </w:r>
          </w:p>
        </w:tc>
        <w:tc>
          <w:tcPr>
            <w:tcW w:w="1688" w:type="dxa"/>
            <w:tcBorders>
              <w:top w:val="single" w:sz="4" w:space="0" w:color="auto"/>
              <w:left w:val="nil"/>
              <w:bottom w:val="single" w:sz="4" w:space="0" w:color="auto"/>
              <w:right w:val="single" w:sz="4" w:space="0" w:color="auto"/>
            </w:tcBorders>
            <w:shd w:val="clear" w:color="auto" w:fill="auto"/>
            <w:vAlign w:val="bottom"/>
          </w:tcPr>
          <w:p w14:paraId="2FC25175" w14:textId="45DBA4D2"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1.754,59</w:t>
            </w:r>
          </w:p>
        </w:tc>
        <w:tc>
          <w:tcPr>
            <w:tcW w:w="1504" w:type="dxa"/>
            <w:tcBorders>
              <w:top w:val="nil"/>
              <w:left w:val="nil"/>
              <w:bottom w:val="single" w:sz="8" w:space="0" w:color="auto"/>
              <w:right w:val="single" w:sz="8" w:space="0" w:color="auto"/>
            </w:tcBorders>
            <w:shd w:val="clear" w:color="auto" w:fill="auto"/>
            <w:vAlign w:val="center"/>
          </w:tcPr>
          <w:p w14:paraId="4CBBB139" w14:textId="75EDBCA5"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158,98</w:t>
            </w:r>
          </w:p>
        </w:tc>
        <w:tc>
          <w:tcPr>
            <w:tcW w:w="1377" w:type="dxa"/>
            <w:tcBorders>
              <w:top w:val="nil"/>
              <w:left w:val="nil"/>
              <w:bottom w:val="single" w:sz="8" w:space="0" w:color="auto"/>
              <w:right w:val="single" w:sz="8" w:space="0" w:color="auto"/>
            </w:tcBorders>
            <w:shd w:val="clear" w:color="auto" w:fill="auto"/>
            <w:vAlign w:val="center"/>
          </w:tcPr>
          <w:p w14:paraId="578AA8A1" w14:textId="5B3D086C" w:rsidR="000706A5" w:rsidRPr="00EC4286" w:rsidRDefault="000706A5" w:rsidP="000706A5">
            <w:pPr>
              <w:spacing w:after="0" w:line="240" w:lineRule="auto"/>
              <w:jc w:val="right"/>
              <w:rPr>
                <w:rFonts w:ascii="Arial Narrow" w:hAnsi="Arial Narrow"/>
                <w:sz w:val="24"/>
                <w:szCs w:val="24"/>
              </w:rPr>
            </w:pPr>
          </w:p>
        </w:tc>
      </w:tr>
      <w:tr w:rsidR="00EC4286" w:rsidRPr="00EC4286" w14:paraId="7506BE48" w14:textId="77777777" w:rsidTr="00E354AB">
        <w:trPr>
          <w:trHeight w:val="480"/>
        </w:trPr>
        <w:tc>
          <w:tcPr>
            <w:tcW w:w="490" w:type="dxa"/>
            <w:tcBorders>
              <w:top w:val="nil"/>
              <w:left w:val="single" w:sz="4" w:space="0" w:color="auto"/>
              <w:bottom w:val="single" w:sz="4" w:space="0" w:color="auto"/>
              <w:right w:val="single" w:sz="4" w:space="0" w:color="auto"/>
            </w:tcBorders>
            <w:noWrap/>
          </w:tcPr>
          <w:p w14:paraId="13566290" w14:textId="19D35C19"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4.</w:t>
            </w:r>
          </w:p>
        </w:tc>
        <w:tc>
          <w:tcPr>
            <w:tcW w:w="3119" w:type="dxa"/>
            <w:tcBorders>
              <w:top w:val="nil"/>
              <w:left w:val="nil"/>
              <w:bottom w:val="single" w:sz="4" w:space="0" w:color="auto"/>
              <w:right w:val="single" w:sz="4" w:space="0" w:color="auto"/>
            </w:tcBorders>
          </w:tcPr>
          <w:p w14:paraId="740FDAF8" w14:textId="6EE1474E"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Prihodi od prodaje dugotrajne imovine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F503FD3" w14:textId="1A0A0B70"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20.868,80</w:t>
            </w:r>
          </w:p>
        </w:tc>
        <w:tc>
          <w:tcPr>
            <w:tcW w:w="1603" w:type="dxa"/>
            <w:tcBorders>
              <w:top w:val="nil"/>
              <w:left w:val="nil"/>
              <w:bottom w:val="single" w:sz="4" w:space="0" w:color="auto"/>
              <w:right w:val="single" w:sz="4" w:space="0" w:color="auto"/>
            </w:tcBorders>
            <w:vAlign w:val="bottom"/>
          </w:tcPr>
          <w:p w14:paraId="64AD5280" w14:textId="5183BDF2"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6842D1F6" w14:textId="24403F31" w:rsidR="000706A5" w:rsidRPr="00EC4286" w:rsidRDefault="000706A5" w:rsidP="000706A5">
            <w:pPr>
              <w:spacing w:after="0" w:line="240" w:lineRule="auto"/>
              <w:jc w:val="right"/>
              <w:rPr>
                <w:rFonts w:ascii="Arial Narrow" w:hAnsi="Arial Narrow"/>
                <w:sz w:val="24"/>
                <w:szCs w:val="24"/>
              </w:rPr>
            </w:pPr>
          </w:p>
        </w:tc>
        <w:tc>
          <w:tcPr>
            <w:tcW w:w="1504" w:type="dxa"/>
            <w:tcBorders>
              <w:top w:val="nil"/>
              <w:left w:val="nil"/>
              <w:bottom w:val="single" w:sz="8" w:space="0" w:color="auto"/>
              <w:right w:val="single" w:sz="8" w:space="0" w:color="auto"/>
            </w:tcBorders>
            <w:shd w:val="clear" w:color="auto" w:fill="auto"/>
            <w:vAlign w:val="center"/>
          </w:tcPr>
          <w:p w14:paraId="667DC5EC" w14:textId="49001C08" w:rsidR="000706A5" w:rsidRPr="00EC4286" w:rsidRDefault="000706A5" w:rsidP="000706A5">
            <w:pPr>
              <w:spacing w:after="0" w:line="240" w:lineRule="auto"/>
              <w:jc w:val="right"/>
              <w:rPr>
                <w:rFonts w:ascii="Arial Narrow" w:hAnsi="Arial Narrow"/>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021EDCBC" w14:textId="52F62BEE" w:rsidR="000706A5" w:rsidRPr="00EC4286" w:rsidRDefault="000706A5" w:rsidP="000706A5">
            <w:pPr>
              <w:spacing w:after="0" w:line="240" w:lineRule="auto"/>
              <w:jc w:val="right"/>
              <w:rPr>
                <w:rFonts w:ascii="Arial Narrow" w:hAnsi="Arial Narrow"/>
                <w:sz w:val="24"/>
                <w:szCs w:val="24"/>
              </w:rPr>
            </w:pPr>
          </w:p>
        </w:tc>
      </w:tr>
      <w:tr w:rsidR="00EC4286" w:rsidRPr="00EC4286" w14:paraId="367EE39F"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DDB7F29" w14:textId="77777777" w:rsidR="000706A5" w:rsidRPr="00EC4286" w:rsidRDefault="000706A5" w:rsidP="000706A5">
            <w:pPr>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38AA0A95" w14:textId="77777777" w:rsidR="000706A5" w:rsidRPr="00EC4286" w:rsidRDefault="000706A5" w:rsidP="000706A5">
            <w:pPr>
              <w:spacing w:after="0" w:line="240" w:lineRule="auto"/>
              <w:rPr>
                <w:rFonts w:ascii="Arial Narrow" w:hAnsi="Arial Narrow"/>
                <w:b/>
                <w:bCs/>
                <w:sz w:val="24"/>
                <w:szCs w:val="24"/>
              </w:rPr>
            </w:pPr>
            <w:r w:rsidRPr="00EC4286">
              <w:rPr>
                <w:rFonts w:ascii="Arial Narrow" w:hAnsi="Arial Narrow"/>
                <w:b/>
                <w:bCs/>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E64C2EE" w14:textId="6649CAE5" w:rsidR="000706A5" w:rsidRPr="00EC4286" w:rsidRDefault="000706A5" w:rsidP="000706A5">
            <w:pPr>
              <w:spacing w:after="0" w:line="240" w:lineRule="auto"/>
              <w:jc w:val="right"/>
              <w:rPr>
                <w:rFonts w:ascii="Arial Narrow" w:hAnsi="Arial Narrow"/>
                <w:b/>
                <w:bCs/>
                <w:sz w:val="24"/>
                <w:szCs w:val="24"/>
              </w:rPr>
            </w:pPr>
            <w:r w:rsidRPr="00EC4286">
              <w:rPr>
                <w:rFonts w:ascii="Arial Narrow" w:hAnsi="Arial Narrow" w:cs="Calibri"/>
                <w:b/>
                <w:bCs/>
                <w:sz w:val="24"/>
                <w:szCs w:val="24"/>
              </w:rPr>
              <w:t>322.573,58</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A970545" w14:textId="41EC9912" w:rsidR="000706A5" w:rsidRPr="00EC4286" w:rsidRDefault="006A4920" w:rsidP="000706A5">
            <w:pPr>
              <w:spacing w:after="0" w:line="240" w:lineRule="auto"/>
              <w:jc w:val="right"/>
              <w:rPr>
                <w:rFonts w:ascii="Arial Narrow" w:hAnsi="Arial Narrow"/>
                <w:b/>
                <w:bCs/>
                <w:sz w:val="24"/>
                <w:szCs w:val="24"/>
              </w:rPr>
            </w:pPr>
            <w:r w:rsidRPr="00EC4286">
              <w:rPr>
                <w:rFonts w:ascii="Arial Narrow" w:hAnsi="Arial Narrow"/>
                <w:b/>
                <w:bCs/>
                <w:sz w:val="24"/>
                <w:szCs w:val="24"/>
              </w:rPr>
              <w:t>315.104,10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EB1F59D" w14:textId="30BE87E5" w:rsidR="000706A5" w:rsidRPr="00EC4286" w:rsidRDefault="006A4920" w:rsidP="000706A5">
            <w:pPr>
              <w:spacing w:after="0" w:line="240" w:lineRule="auto"/>
              <w:jc w:val="right"/>
              <w:rPr>
                <w:rFonts w:ascii="Arial Narrow" w:hAnsi="Arial Narrow"/>
                <w:b/>
                <w:bCs/>
                <w:sz w:val="24"/>
                <w:szCs w:val="24"/>
              </w:rPr>
            </w:pPr>
            <w:r w:rsidRPr="00EC4286">
              <w:rPr>
                <w:rFonts w:ascii="Arial Narrow" w:hAnsi="Arial Narrow"/>
                <w:b/>
                <w:bCs/>
                <w:sz w:val="24"/>
                <w:szCs w:val="24"/>
              </w:rPr>
              <w:t>308.376,94</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0C28882B" w14:textId="0E6B31F0" w:rsidR="000706A5" w:rsidRPr="00EC4286" w:rsidRDefault="00711C2F" w:rsidP="000706A5">
            <w:pPr>
              <w:spacing w:after="0" w:line="240" w:lineRule="auto"/>
              <w:jc w:val="right"/>
              <w:rPr>
                <w:rFonts w:ascii="Arial Narrow" w:hAnsi="Arial Narrow"/>
                <w:b/>
                <w:bCs/>
                <w:sz w:val="24"/>
                <w:szCs w:val="24"/>
              </w:rPr>
            </w:pPr>
            <w:r w:rsidRPr="00EC4286">
              <w:rPr>
                <w:rFonts w:ascii="Arial Narrow" w:hAnsi="Arial Narrow"/>
                <w:b/>
                <w:bCs/>
                <w:sz w:val="24"/>
                <w:szCs w:val="24"/>
              </w:rPr>
              <w:t>95,60</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09FC7E1D" w14:textId="4CB9000D" w:rsidR="000706A5" w:rsidRPr="00EC4286" w:rsidRDefault="000859D6" w:rsidP="000706A5">
            <w:pPr>
              <w:spacing w:after="0" w:line="240" w:lineRule="auto"/>
              <w:jc w:val="right"/>
              <w:rPr>
                <w:rFonts w:ascii="Arial Narrow" w:hAnsi="Arial Narrow"/>
                <w:b/>
                <w:bCs/>
                <w:sz w:val="24"/>
                <w:szCs w:val="24"/>
              </w:rPr>
            </w:pPr>
            <w:r w:rsidRPr="00EC4286">
              <w:rPr>
                <w:rFonts w:ascii="Arial Narrow" w:hAnsi="Arial Narrow"/>
                <w:b/>
                <w:bCs/>
                <w:sz w:val="24"/>
                <w:szCs w:val="24"/>
              </w:rPr>
              <w:t>9</w:t>
            </w:r>
            <w:r w:rsidR="00711C2F" w:rsidRPr="00EC4286">
              <w:rPr>
                <w:rFonts w:ascii="Arial Narrow" w:hAnsi="Arial Narrow"/>
                <w:b/>
                <w:bCs/>
                <w:sz w:val="24"/>
                <w:szCs w:val="24"/>
              </w:rPr>
              <w:t>7,87</w:t>
            </w:r>
          </w:p>
        </w:tc>
      </w:tr>
      <w:tr w:rsidR="00EC4286" w:rsidRPr="00EC4286" w14:paraId="725152CC" w14:textId="77777777" w:rsidTr="00B67D98">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CEF105F" w14:textId="77777777" w:rsidR="000706A5" w:rsidRPr="00EC4286" w:rsidRDefault="000706A5" w:rsidP="000706A5">
            <w:pPr>
              <w:spacing w:after="0" w:line="240" w:lineRule="auto"/>
              <w:rPr>
                <w:rFonts w:ascii="Arial Narrow" w:hAnsi="Arial Narrow"/>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3A53DC89" w14:textId="77777777" w:rsidR="000706A5" w:rsidRPr="00EC4286" w:rsidRDefault="000706A5" w:rsidP="000706A5">
            <w:pPr>
              <w:spacing w:after="0" w:line="240" w:lineRule="auto"/>
              <w:rPr>
                <w:rFonts w:ascii="Arial Narrow" w:hAnsi="Arial Narrow"/>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E404D4F" w14:textId="77777777" w:rsidR="000706A5" w:rsidRPr="00EC4286" w:rsidRDefault="000706A5" w:rsidP="000706A5">
            <w:pPr>
              <w:spacing w:after="0" w:line="240" w:lineRule="auto"/>
              <w:jc w:val="right"/>
              <w:rPr>
                <w:rFonts w:ascii="Arial Narrow" w:hAnsi="Arial Narrow"/>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43E2ABDC" w14:textId="77777777" w:rsidR="000706A5" w:rsidRPr="00EC4286" w:rsidRDefault="000706A5" w:rsidP="000706A5">
            <w:pPr>
              <w:spacing w:after="0" w:line="240" w:lineRule="auto"/>
              <w:jc w:val="right"/>
              <w:rPr>
                <w:rFonts w:ascii="Arial Narrow" w:hAnsi="Arial Narrow"/>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69E800CB" w14:textId="77777777" w:rsidR="000706A5" w:rsidRPr="00EC4286" w:rsidRDefault="000706A5" w:rsidP="000706A5">
            <w:pPr>
              <w:spacing w:after="0" w:line="240" w:lineRule="auto"/>
              <w:jc w:val="right"/>
              <w:rPr>
                <w:rFonts w:ascii="Arial Narrow" w:hAnsi="Arial Narrow"/>
                <w:sz w:val="24"/>
                <w:szCs w:val="24"/>
              </w:rPr>
            </w:pPr>
          </w:p>
        </w:tc>
        <w:tc>
          <w:tcPr>
            <w:tcW w:w="1504" w:type="dxa"/>
            <w:tcBorders>
              <w:top w:val="single" w:sz="4" w:space="0" w:color="auto"/>
              <w:left w:val="nil"/>
              <w:bottom w:val="single" w:sz="4" w:space="0" w:color="auto"/>
              <w:right w:val="single" w:sz="4" w:space="0" w:color="auto"/>
            </w:tcBorders>
            <w:shd w:val="clear" w:color="auto" w:fill="auto"/>
            <w:vAlign w:val="bottom"/>
          </w:tcPr>
          <w:p w14:paraId="04735ED7" w14:textId="77777777" w:rsidR="000706A5" w:rsidRPr="00EC4286" w:rsidRDefault="000706A5" w:rsidP="000706A5">
            <w:pPr>
              <w:spacing w:after="0" w:line="240" w:lineRule="auto"/>
              <w:jc w:val="right"/>
              <w:rPr>
                <w:rFonts w:ascii="Arial Narrow" w:hAnsi="Arial Narrow"/>
                <w:sz w:val="24"/>
                <w:szCs w:val="24"/>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590A1194" w14:textId="77777777" w:rsidR="000706A5" w:rsidRPr="00EC4286" w:rsidRDefault="000706A5" w:rsidP="000706A5">
            <w:pPr>
              <w:spacing w:after="0" w:line="240" w:lineRule="auto"/>
              <w:jc w:val="right"/>
              <w:rPr>
                <w:rFonts w:ascii="Arial Narrow" w:hAnsi="Arial Narrow"/>
                <w:sz w:val="24"/>
                <w:szCs w:val="24"/>
              </w:rPr>
            </w:pPr>
          </w:p>
        </w:tc>
      </w:tr>
      <w:tr w:rsidR="00EC4286" w:rsidRPr="00EC4286" w14:paraId="3BB80288"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4E25BDD"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6AEAFB95" w14:textId="57EC12B1"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3C27C36" w14:textId="7C61F50A"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8.845,96</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14:paraId="672411D6" w14:textId="3377EE69"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10.000,00</w:t>
            </w:r>
          </w:p>
        </w:tc>
        <w:tc>
          <w:tcPr>
            <w:tcW w:w="1688" w:type="dxa"/>
            <w:tcBorders>
              <w:top w:val="single" w:sz="4" w:space="0" w:color="auto"/>
              <w:left w:val="nil"/>
              <w:bottom w:val="single" w:sz="4" w:space="0" w:color="auto"/>
              <w:right w:val="nil"/>
            </w:tcBorders>
            <w:shd w:val="clear" w:color="auto" w:fill="auto"/>
            <w:vAlign w:val="bottom"/>
          </w:tcPr>
          <w:p w14:paraId="6DCD1FFF" w14:textId="71E4CE0F"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10.092,27</w:t>
            </w:r>
          </w:p>
        </w:tc>
        <w:tc>
          <w:tcPr>
            <w:tcW w:w="1504" w:type="dxa"/>
            <w:tcBorders>
              <w:top w:val="single" w:sz="8" w:space="0" w:color="auto"/>
              <w:left w:val="single" w:sz="8" w:space="0" w:color="auto"/>
              <w:bottom w:val="single" w:sz="8" w:space="0" w:color="auto"/>
              <w:right w:val="single" w:sz="8" w:space="0" w:color="auto"/>
            </w:tcBorders>
            <w:shd w:val="clear" w:color="auto" w:fill="auto"/>
            <w:vAlign w:val="center"/>
          </w:tcPr>
          <w:p w14:paraId="715170FF" w14:textId="2391F1C6"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114,09</w:t>
            </w:r>
          </w:p>
        </w:tc>
        <w:tc>
          <w:tcPr>
            <w:tcW w:w="1377" w:type="dxa"/>
            <w:tcBorders>
              <w:top w:val="single" w:sz="8" w:space="0" w:color="auto"/>
              <w:left w:val="nil"/>
              <w:bottom w:val="single" w:sz="8" w:space="0" w:color="auto"/>
              <w:right w:val="single" w:sz="8" w:space="0" w:color="auto"/>
            </w:tcBorders>
            <w:shd w:val="clear" w:color="auto" w:fill="auto"/>
            <w:vAlign w:val="center"/>
          </w:tcPr>
          <w:p w14:paraId="5C68CE1C" w14:textId="0D447929" w:rsidR="000706A5" w:rsidRPr="00EC4286" w:rsidRDefault="000859D6" w:rsidP="000706A5">
            <w:pPr>
              <w:spacing w:after="0" w:line="240" w:lineRule="auto"/>
              <w:jc w:val="right"/>
              <w:rPr>
                <w:rFonts w:ascii="Arial Narrow" w:hAnsi="Arial Narrow"/>
                <w:sz w:val="24"/>
                <w:szCs w:val="24"/>
              </w:rPr>
            </w:pPr>
            <w:r w:rsidRPr="00EC4286">
              <w:rPr>
                <w:rFonts w:ascii="Arial Narrow" w:hAnsi="Arial Narrow"/>
                <w:sz w:val="24"/>
                <w:szCs w:val="24"/>
              </w:rPr>
              <w:t>100,92</w:t>
            </w:r>
          </w:p>
        </w:tc>
      </w:tr>
      <w:tr w:rsidR="00EC4286" w:rsidRPr="00EC4286" w14:paraId="60EB0491"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D45E6A3"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1DADBCC8" w14:textId="5890B8BB"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Gorivo</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D2FF5A9" w14:textId="5B7FEA36"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10.505,44</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14:paraId="23F0264B" w14:textId="0919B0D1"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12.000,00</w:t>
            </w:r>
          </w:p>
        </w:tc>
        <w:tc>
          <w:tcPr>
            <w:tcW w:w="1688" w:type="dxa"/>
            <w:tcBorders>
              <w:top w:val="single" w:sz="4" w:space="0" w:color="auto"/>
              <w:left w:val="nil"/>
              <w:bottom w:val="single" w:sz="4" w:space="0" w:color="auto"/>
              <w:right w:val="nil"/>
            </w:tcBorders>
            <w:shd w:val="clear" w:color="auto" w:fill="auto"/>
            <w:vAlign w:val="bottom"/>
          </w:tcPr>
          <w:p w14:paraId="4EF9D32D" w14:textId="3DB1BD0E"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12.032,55</w:t>
            </w:r>
          </w:p>
        </w:tc>
        <w:tc>
          <w:tcPr>
            <w:tcW w:w="1504" w:type="dxa"/>
            <w:tcBorders>
              <w:top w:val="nil"/>
              <w:left w:val="single" w:sz="8" w:space="0" w:color="auto"/>
              <w:bottom w:val="single" w:sz="8" w:space="0" w:color="auto"/>
              <w:right w:val="single" w:sz="8" w:space="0" w:color="auto"/>
            </w:tcBorders>
            <w:shd w:val="clear" w:color="auto" w:fill="auto"/>
            <w:vAlign w:val="center"/>
          </w:tcPr>
          <w:p w14:paraId="61274D92" w14:textId="70312A42"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114,54</w:t>
            </w:r>
          </w:p>
        </w:tc>
        <w:tc>
          <w:tcPr>
            <w:tcW w:w="1377" w:type="dxa"/>
            <w:tcBorders>
              <w:top w:val="nil"/>
              <w:left w:val="nil"/>
              <w:bottom w:val="single" w:sz="8" w:space="0" w:color="auto"/>
              <w:right w:val="single" w:sz="8" w:space="0" w:color="auto"/>
            </w:tcBorders>
            <w:shd w:val="clear" w:color="auto" w:fill="auto"/>
            <w:vAlign w:val="center"/>
          </w:tcPr>
          <w:p w14:paraId="3BD7CD48" w14:textId="6A51C958" w:rsidR="000859D6" w:rsidRPr="00EC4286" w:rsidRDefault="000859D6" w:rsidP="000859D6">
            <w:pPr>
              <w:spacing w:after="0" w:line="240" w:lineRule="auto"/>
              <w:jc w:val="right"/>
              <w:rPr>
                <w:rFonts w:ascii="Arial Narrow" w:hAnsi="Arial Narrow"/>
                <w:sz w:val="24"/>
                <w:szCs w:val="24"/>
              </w:rPr>
            </w:pPr>
            <w:r w:rsidRPr="00EC4286">
              <w:rPr>
                <w:rFonts w:ascii="Arial Narrow" w:hAnsi="Arial Narrow"/>
                <w:sz w:val="24"/>
                <w:szCs w:val="24"/>
              </w:rPr>
              <w:t>100,27</w:t>
            </w:r>
          </w:p>
        </w:tc>
      </w:tr>
      <w:tr w:rsidR="00EC4286" w:rsidRPr="00EC4286" w14:paraId="14213F43"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6221486" w14:textId="5D3713A0"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3.</w:t>
            </w:r>
          </w:p>
        </w:tc>
        <w:tc>
          <w:tcPr>
            <w:tcW w:w="3119" w:type="dxa"/>
            <w:tcBorders>
              <w:top w:val="single" w:sz="4" w:space="0" w:color="auto"/>
              <w:left w:val="nil"/>
              <w:bottom w:val="single" w:sz="4" w:space="0" w:color="auto"/>
              <w:right w:val="single" w:sz="4" w:space="0" w:color="auto"/>
            </w:tcBorders>
            <w:shd w:val="clear" w:color="auto" w:fill="auto"/>
          </w:tcPr>
          <w:p w14:paraId="047A0F9B" w14:textId="2073F54A"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Rezervni dijelovi, sitan inventar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9B56641" w14:textId="55491074"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7.285,68</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14:paraId="1F20A741" w14:textId="4FDB96C3"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7.000,00</w:t>
            </w:r>
          </w:p>
        </w:tc>
        <w:tc>
          <w:tcPr>
            <w:tcW w:w="1688" w:type="dxa"/>
            <w:tcBorders>
              <w:top w:val="single" w:sz="4" w:space="0" w:color="auto"/>
              <w:left w:val="nil"/>
              <w:bottom w:val="single" w:sz="4" w:space="0" w:color="auto"/>
              <w:right w:val="nil"/>
            </w:tcBorders>
            <w:shd w:val="clear" w:color="auto" w:fill="auto"/>
            <w:vAlign w:val="bottom"/>
          </w:tcPr>
          <w:p w14:paraId="42BD21B5" w14:textId="21E2FD59"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6.950,60</w:t>
            </w:r>
          </w:p>
        </w:tc>
        <w:tc>
          <w:tcPr>
            <w:tcW w:w="1504" w:type="dxa"/>
            <w:tcBorders>
              <w:top w:val="nil"/>
              <w:left w:val="single" w:sz="8" w:space="0" w:color="auto"/>
              <w:bottom w:val="single" w:sz="8" w:space="0" w:color="auto"/>
              <w:right w:val="single" w:sz="8" w:space="0" w:color="auto"/>
            </w:tcBorders>
            <w:shd w:val="clear" w:color="auto" w:fill="auto"/>
            <w:vAlign w:val="center"/>
          </w:tcPr>
          <w:p w14:paraId="6CC30653" w14:textId="20968E93"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95,40</w:t>
            </w:r>
          </w:p>
        </w:tc>
        <w:tc>
          <w:tcPr>
            <w:tcW w:w="1377" w:type="dxa"/>
            <w:tcBorders>
              <w:top w:val="nil"/>
              <w:left w:val="nil"/>
              <w:bottom w:val="single" w:sz="8" w:space="0" w:color="auto"/>
              <w:right w:val="single" w:sz="8" w:space="0" w:color="auto"/>
            </w:tcBorders>
            <w:shd w:val="clear" w:color="auto" w:fill="auto"/>
            <w:vAlign w:val="center"/>
          </w:tcPr>
          <w:p w14:paraId="10D69BBC" w14:textId="2008D4D2" w:rsidR="000706A5" w:rsidRPr="00EC4286" w:rsidRDefault="000859D6" w:rsidP="000706A5">
            <w:pPr>
              <w:spacing w:after="0" w:line="240" w:lineRule="auto"/>
              <w:jc w:val="right"/>
              <w:rPr>
                <w:rFonts w:ascii="Arial Narrow" w:hAnsi="Arial Narrow"/>
                <w:sz w:val="24"/>
                <w:szCs w:val="24"/>
              </w:rPr>
            </w:pPr>
            <w:r w:rsidRPr="00EC4286">
              <w:rPr>
                <w:rFonts w:ascii="Arial Narrow" w:hAnsi="Arial Narrow"/>
                <w:sz w:val="24"/>
                <w:szCs w:val="24"/>
              </w:rPr>
              <w:t>99,29</w:t>
            </w:r>
          </w:p>
        </w:tc>
      </w:tr>
      <w:tr w:rsidR="00EC4286" w:rsidRPr="00EC4286" w14:paraId="31B99DB5"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31B1E78" w14:textId="5FD057F0"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326CBBBC" w14:textId="57927F2D"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Troškovi usluga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06AE27B" w14:textId="4996286C"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31.921,02</w:t>
            </w:r>
          </w:p>
        </w:tc>
        <w:tc>
          <w:tcPr>
            <w:tcW w:w="1603" w:type="dxa"/>
            <w:tcBorders>
              <w:top w:val="single" w:sz="4" w:space="0" w:color="auto"/>
              <w:left w:val="single" w:sz="4" w:space="0" w:color="auto"/>
              <w:bottom w:val="single" w:sz="4" w:space="0" w:color="auto"/>
              <w:right w:val="single" w:sz="4" w:space="0" w:color="auto"/>
            </w:tcBorders>
            <w:shd w:val="clear" w:color="auto" w:fill="auto"/>
          </w:tcPr>
          <w:p w14:paraId="6F7F5196" w14:textId="0EC9FCC1" w:rsidR="000706A5" w:rsidRPr="00EC4286" w:rsidRDefault="000859D6" w:rsidP="000706A5">
            <w:pPr>
              <w:spacing w:after="0" w:line="240" w:lineRule="auto"/>
              <w:jc w:val="right"/>
              <w:rPr>
                <w:rFonts w:ascii="Arial Narrow" w:hAnsi="Arial Narrow"/>
                <w:sz w:val="24"/>
                <w:szCs w:val="24"/>
              </w:rPr>
            </w:pPr>
            <w:r w:rsidRPr="00EC4286">
              <w:rPr>
                <w:rFonts w:ascii="Arial Narrow" w:hAnsi="Arial Narrow"/>
                <w:sz w:val="24"/>
                <w:szCs w:val="24"/>
              </w:rPr>
              <w:t>29</w:t>
            </w:r>
            <w:r w:rsidR="006A4920" w:rsidRPr="00EC4286">
              <w:rPr>
                <w:rFonts w:ascii="Arial Narrow" w:hAnsi="Arial Narrow"/>
                <w:sz w:val="24"/>
                <w:szCs w:val="24"/>
              </w:rPr>
              <w:t>.000,00</w:t>
            </w:r>
          </w:p>
        </w:tc>
        <w:tc>
          <w:tcPr>
            <w:tcW w:w="1688" w:type="dxa"/>
            <w:tcBorders>
              <w:top w:val="single" w:sz="4" w:space="0" w:color="auto"/>
              <w:left w:val="nil"/>
              <w:bottom w:val="single" w:sz="4" w:space="0" w:color="auto"/>
              <w:right w:val="nil"/>
            </w:tcBorders>
            <w:shd w:val="clear" w:color="auto" w:fill="auto"/>
            <w:vAlign w:val="bottom"/>
          </w:tcPr>
          <w:p w14:paraId="0269DD95" w14:textId="50571A96"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30.130,64</w:t>
            </w:r>
          </w:p>
        </w:tc>
        <w:tc>
          <w:tcPr>
            <w:tcW w:w="1504" w:type="dxa"/>
            <w:tcBorders>
              <w:top w:val="nil"/>
              <w:left w:val="single" w:sz="8" w:space="0" w:color="auto"/>
              <w:bottom w:val="single" w:sz="8" w:space="0" w:color="auto"/>
              <w:right w:val="single" w:sz="8" w:space="0" w:color="auto"/>
            </w:tcBorders>
            <w:shd w:val="clear" w:color="auto" w:fill="auto"/>
            <w:vAlign w:val="center"/>
          </w:tcPr>
          <w:p w14:paraId="32665ACC" w14:textId="1003796B"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94,39</w:t>
            </w:r>
          </w:p>
        </w:tc>
        <w:tc>
          <w:tcPr>
            <w:tcW w:w="1377" w:type="dxa"/>
            <w:tcBorders>
              <w:top w:val="nil"/>
              <w:left w:val="nil"/>
              <w:bottom w:val="single" w:sz="8" w:space="0" w:color="auto"/>
              <w:right w:val="single" w:sz="8" w:space="0" w:color="auto"/>
            </w:tcBorders>
            <w:shd w:val="clear" w:color="auto" w:fill="auto"/>
            <w:vAlign w:val="center"/>
          </w:tcPr>
          <w:p w14:paraId="1BB60A66" w14:textId="0623B3B2" w:rsidR="000859D6" w:rsidRPr="00EC4286" w:rsidRDefault="000859D6" w:rsidP="000859D6">
            <w:pPr>
              <w:spacing w:after="0" w:line="240" w:lineRule="auto"/>
              <w:jc w:val="right"/>
              <w:rPr>
                <w:rFonts w:ascii="Arial Narrow" w:hAnsi="Arial Narrow"/>
                <w:sz w:val="24"/>
                <w:szCs w:val="24"/>
              </w:rPr>
            </w:pPr>
            <w:r w:rsidRPr="00EC4286">
              <w:rPr>
                <w:rFonts w:ascii="Arial Narrow" w:hAnsi="Arial Narrow"/>
                <w:sz w:val="24"/>
                <w:szCs w:val="24"/>
              </w:rPr>
              <w:t>103,90</w:t>
            </w:r>
          </w:p>
        </w:tc>
      </w:tr>
      <w:tr w:rsidR="00EC4286" w:rsidRPr="00EC4286" w14:paraId="491AC212" w14:textId="77777777" w:rsidTr="000706A5">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8E3FA80" w14:textId="3048B10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1D0DE0DC" w14:textId="60CC0F82"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8782207" w14:textId="411CB805"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14.026,20</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14:paraId="73BE32AB" w14:textId="67D823F3"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24.000,00</w:t>
            </w:r>
          </w:p>
        </w:tc>
        <w:tc>
          <w:tcPr>
            <w:tcW w:w="1688" w:type="dxa"/>
            <w:tcBorders>
              <w:top w:val="single" w:sz="4" w:space="0" w:color="auto"/>
              <w:left w:val="nil"/>
              <w:bottom w:val="single" w:sz="4" w:space="0" w:color="auto"/>
              <w:right w:val="nil"/>
            </w:tcBorders>
            <w:shd w:val="clear" w:color="auto" w:fill="auto"/>
            <w:vAlign w:val="bottom"/>
          </w:tcPr>
          <w:p w14:paraId="62AAB8F0" w14:textId="3C882FBA"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24.522,82</w:t>
            </w:r>
          </w:p>
        </w:tc>
        <w:tc>
          <w:tcPr>
            <w:tcW w:w="1504" w:type="dxa"/>
            <w:tcBorders>
              <w:top w:val="nil"/>
              <w:left w:val="single" w:sz="8" w:space="0" w:color="auto"/>
              <w:bottom w:val="single" w:sz="8" w:space="0" w:color="auto"/>
              <w:right w:val="single" w:sz="8" w:space="0" w:color="auto"/>
            </w:tcBorders>
            <w:shd w:val="clear" w:color="auto" w:fill="auto"/>
            <w:vAlign w:val="center"/>
          </w:tcPr>
          <w:p w14:paraId="4A85C1E7" w14:textId="113998DC"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174,84</w:t>
            </w:r>
          </w:p>
        </w:tc>
        <w:tc>
          <w:tcPr>
            <w:tcW w:w="1377" w:type="dxa"/>
            <w:tcBorders>
              <w:top w:val="nil"/>
              <w:left w:val="nil"/>
              <w:bottom w:val="single" w:sz="8" w:space="0" w:color="auto"/>
              <w:right w:val="single" w:sz="8" w:space="0" w:color="auto"/>
            </w:tcBorders>
            <w:shd w:val="clear" w:color="auto" w:fill="auto"/>
            <w:vAlign w:val="center"/>
          </w:tcPr>
          <w:p w14:paraId="086C9848" w14:textId="3B89CCCD" w:rsidR="000706A5" w:rsidRPr="00EC4286" w:rsidRDefault="000859D6" w:rsidP="000706A5">
            <w:pPr>
              <w:spacing w:after="0" w:line="240" w:lineRule="auto"/>
              <w:jc w:val="right"/>
              <w:rPr>
                <w:rFonts w:ascii="Arial Narrow" w:hAnsi="Arial Narrow"/>
                <w:sz w:val="24"/>
                <w:szCs w:val="24"/>
              </w:rPr>
            </w:pPr>
            <w:r w:rsidRPr="00EC4286">
              <w:rPr>
                <w:rFonts w:ascii="Arial Narrow" w:hAnsi="Arial Narrow"/>
                <w:sz w:val="24"/>
                <w:szCs w:val="24"/>
              </w:rPr>
              <w:t>102,18</w:t>
            </w:r>
          </w:p>
        </w:tc>
      </w:tr>
      <w:tr w:rsidR="00EC4286" w:rsidRPr="00EC4286" w14:paraId="00A6B1C0"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294040F" w14:textId="7C18B43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236C6CEC" w14:textId="0F7BD542"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19B596D" w14:textId="0DE95A73"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207.219,26</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14:paraId="0FC26D36" w14:textId="07267278"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195.000,00</w:t>
            </w:r>
          </w:p>
        </w:tc>
        <w:tc>
          <w:tcPr>
            <w:tcW w:w="1688" w:type="dxa"/>
            <w:tcBorders>
              <w:top w:val="single" w:sz="4" w:space="0" w:color="auto"/>
              <w:left w:val="nil"/>
              <w:bottom w:val="single" w:sz="4" w:space="0" w:color="auto"/>
              <w:right w:val="nil"/>
            </w:tcBorders>
            <w:shd w:val="clear" w:color="auto" w:fill="auto"/>
            <w:vAlign w:val="bottom"/>
          </w:tcPr>
          <w:p w14:paraId="30E47674" w14:textId="2A181279"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191.826,43</w:t>
            </w:r>
          </w:p>
        </w:tc>
        <w:tc>
          <w:tcPr>
            <w:tcW w:w="1504" w:type="dxa"/>
            <w:tcBorders>
              <w:top w:val="nil"/>
              <w:left w:val="single" w:sz="8" w:space="0" w:color="auto"/>
              <w:bottom w:val="single" w:sz="8" w:space="0" w:color="auto"/>
              <w:right w:val="single" w:sz="8" w:space="0" w:color="auto"/>
            </w:tcBorders>
            <w:shd w:val="clear" w:color="auto" w:fill="auto"/>
            <w:vAlign w:val="center"/>
          </w:tcPr>
          <w:p w14:paraId="47A0FEB5" w14:textId="343CA53D"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92,57</w:t>
            </w:r>
          </w:p>
        </w:tc>
        <w:tc>
          <w:tcPr>
            <w:tcW w:w="1377" w:type="dxa"/>
            <w:tcBorders>
              <w:top w:val="nil"/>
              <w:left w:val="nil"/>
              <w:bottom w:val="single" w:sz="8" w:space="0" w:color="auto"/>
              <w:right w:val="single" w:sz="8" w:space="0" w:color="auto"/>
            </w:tcBorders>
            <w:shd w:val="clear" w:color="auto" w:fill="auto"/>
            <w:vAlign w:val="center"/>
          </w:tcPr>
          <w:p w14:paraId="065832EF" w14:textId="5E070601" w:rsidR="000706A5" w:rsidRPr="00EC4286" w:rsidRDefault="000859D6" w:rsidP="000706A5">
            <w:pPr>
              <w:spacing w:after="0" w:line="240" w:lineRule="auto"/>
              <w:jc w:val="right"/>
              <w:rPr>
                <w:rFonts w:ascii="Arial Narrow" w:hAnsi="Arial Narrow"/>
                <w:sz w:val="24"/>
                <w:szCs w:val="24"/>
              </w:rPr>
            </w:pPr>
            <w:r w:rsidRPr="00EC4286">
              <w:rPr>
                <w:rFonts w:ascii="Arial Narrow" w:hAnsi="Arial Narrow"/>
                <w:sz w:val="24"/>
                <w:szCs w:val="24"/>
              </w:rPr>
              <w:t>98,37</w:t>
            </w:r>
          </w:p>
        </w:tc>
      </w:tr>
      <w:tr w:rsidR="00EC4286" w:rsidRPr="00EC4286" w14:paraId="2C665802"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5FDCBB3" w14:textId="0DD5B76B"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447C474D" w14:textId="1CB0EF1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EC83FEE" w14:textId="4172FCC4"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20.284,00</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14:paraId="134985A6" w14:textId="71AAC6E7"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25.000,00</w:t>
            </w:r>
          </w:p>
        </w:tc>
        <w:tc>
          <w:tcPr>
            <w:tcW w:w="1688" w:type="dxa"/>
            <w:tcBorders>
              <w:top w:val="single" w:sz="4" w:space="0" w:color="auto"/>
              <w:left w:val="nil"/>
              <w:bottom w:val="single" w:sz="4" w:space="0" w:color="auto"/>
              <w:right w:val="nil"/>
            </w:tcBorders>
            <w:shd w:val="clear" w:color="auto" w:fill="auto"/>
            <w:vAlign w:val="bottom"/>
          </w:tcPr>
          <w:p w14:paraId="0698F245" w14:textId="6828D7A9"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29.702,28</w:t>
            </w:r>
          </w:p>
        </w:tc>
        <w:tc>
          <w:tcPr>
            <w:tcW w:w="1504" w:type="dxa"/>
            <w:tcBorders>
              <w:top w:val="nil"/>
              <w:left w:val="single" w:sz="8" w:space="0" w:color="auto"/>
              <w:bottom w:val="single" w:sz="8" w:space="0" w:color="auto"/>
              <w:right w:val="single" w:sz="8" w:space="0" w:color="auto"/>
            </w:tcBorders>
            <w:shd w:val="clear" w:color="auto" w:fill="auto"/>
            <w:vAlign w:val="center"/>
          </w:tcPr>
          <w:p w14:paraId="3493070D" w14:textId="397B7B25"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146,43</w:t>
            </w:r>
          </w:p>
        </w:tc>
        <w:tc>
          <w:tcPr>
            <w:tcW w:w="1377" w:type="dxa"/>
            <w:tcBorders>
              <w:top w:val="nil"/>
              <w:left w:val="nil"/>
              <w:bottom w:val="single" w:sz="8" w:space="0" w:color="auto"/>
              <w:right w:val="single" w:sz="8" w:space="0" w:color="auto"/>
            </w:tcBorders>
            <w:shd w:val="clear" w:color="auto" w:fill="auto"/>
            <w:vAlign w:val="center"/>
          </w:tcPr>
          <w:p w14:paraId="07824A3A" w14:textId="3801BE53" w:rsidR="000706A5" w:rsidRPr="00EC4286" w:rsidRDefault="000859D6" w:rsidP="000706A5">
            <w:pPr>
              <w:spacing w:after="0" w:line="240" w:lineRule="auto"/>
              <w:jc w:val="right"/>
              <w:rPr>
                <w:rFonts w:ascii="Arial Narrow" w:hAnsi="Arial Narrow"/>
                <w:sz w:val="24"/>
                <w:szCs w:val="24"/>
              </w:rPr>
            </w:pPr>
            <w:r w:rsidRPr="00EC4286">
              <w:rPr>
                <w:rFonts w:ascii="Arial Narrow" w:hAnsi="Arial Narrow"/>
                <w:sz w:val="24"/>
                <w:szCs w:val="24"/>
              </w:rPr>
              <w:t>118,81</w:t>
            </w:r>
          </w:p>
        </w:tc>
      </w:tr>
      <w:tr w:rsidR="00EC4286" w:rsidRPr="00EC4286" w14:paraId="6489C68C"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D4AFC65" w14:textId="6464B8B9"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8.</w:t>
            </w:r>
          </w:p>
        </w:tc>
        <w:tc>
          <w:tcPr>
            <w:tcW w:w="3119" w:type="dxa"/>
            <w:tcBorders>
              <w:top w:val="single" w:sz="4" w:space="0" w:color="auto"/>
              <w:left w:val="nil"/>
              <w:bottom w:val="single" w:sz="4" w:space="0" w:color="auto"/>
              <w:right w:val="single" w:sz="4" w:space="0" w:color="auto"/>
            </w:tcBorders>
            <w:shd w:val="clear" w:color="auto" w:fill="auto"/>
          </w:tcPr>
          <w:p w14:paraId="70C1AD51" w14:textId="4AD0FBFA"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122FBBA" w14:textId="6A2F1058"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24.571,0</w:t>
            </w:r>
            <w:r w:rsidR="000E3106" w:rsidRPr="00EC4286">
              <w:rPr>
                <w:rFonts w:ascii="Arial Narrow" w:hAnsi="Arial Narrow" w:cs="Calibri"/>
                <w:sz w:val="24"/>
                <w:szCs w:val="24"/>
              </w:rPr>
              <w:t>5</w:t>
            </w:r>
          </w:p>
        </w:tc>
        <w:tc>
          <w:tcPr>
            <w:tcW w:w="1603" w:type="dxa"/>
            <w:tcBorders>
              <w:top w:val="single" w:sz="4" w:space="0" w:color="auto"/>
              <w:left w:val="single" w:sz="4" w:space="0" w:color="auto"/>
              <w:bottom w:val="single" w:sz="4" w:space="0" w:color="auto"/>
              <w:right w:val="single" w:sz="4" w:space="0" w:color="auto"/>
            </w:tcBorders>
            <w:shd w:val="clear" w:color="auto" w:fill="auto"/>
            <w:vAlign w:val="bottom"/>
          </w:tcPr>
          <w:p w14:paraId="461FFFC9" w14:textId="3BF133A6" w:rsidR="000706A5" w:rsidRPr="00EC4286" w:rsidRDefault="006A4920" w:rsidP="000706A5">
            <w:pPr>
              <w:spacing w:after="0" w:line="240" w:lineRule="auto"/>
              <w:jc w:val="right"/>
              <w:rPr>
                <w:rFonts w:ascii="Arial Narrow" w:hAnsi="Arial Narrow"/>
                <w:sz w:val="24"/>
                <w:szCs w:val="24"/>
              </w:rPr>
            </w:pPr>
            <w:r w:rsidRPr="00EC4286">
              <w:rPr>
                <w:rFonts w:ascii="Arial Narrow" w:hAnsi="Arial Narrow"/>
                <w:sz w:val="24"/>
                <w:szCs w:val="24"/>
              </w:rPr>
              <w:t>1</w:t>
            </w:r>
            <w:r w:rsidR="000859D6" w:rsidRPr="00EC4286">
              <w:rPr>
                <w:rFonts w:ascii="Arial Narrow" w:hAnsi="Arial Narrow"/>
                <w:sz w:val="24"/>
                <w:szCs w:val="24"/>
              </w:rPr>
              <w:t>1</w:t>
            </w:r>
            <w:r w:rsidRPr="00EC4286">
              <w:rPr>
                <w:rFonts w:ascii="Arial Narrow" w:hAnsi="Arial Narrow"/>
                <w:sz w:val="24"/>
                <w:szCs w:val="24"/>
              </w:rPr>
              <w:t>.900,00</w:t>
            </w:r>
          </w:p>
        </w:tc>
        <w:tc>
          <w:tcPr>
            <w:tcW w:w="1688" w:type="dxa"/>
            <w:tcBorders>
              <w:top w:val="single" w:sz="4" w:space="0" w:color="auto"/>
              <w:left w:val="nil"/>
              <w:bottom w:val="single" w:sz="4" w:space="0" w:color="auto"/>
              <w:right w:val="nil"/>
            </w:tcBorders>
            <w:shd w:val="clear" w:color="auto" w:fill="auto"/>
            <w:vAlign w:val="bottom"/>
          </w:tcPr>
          <w:p w14:paraId="54A4AD77" w14:textId="6782906C" w:rsidR="000706A5" w:rsidRPr="00EC4286" w:rsidRDefault="000B6F08" w:rsidP="000706A5">
            <w:pPr>
              <w:spacing w:after="0" w:line="240" w:lineRule="auto"/>
              <w:jc w:val="right"/>
              <w:rPr>
                <w:rFonts w:ascii="Arial Narrow" w:hAnsi="Arial Narrow"/>
                <w:sz w:val="24"/>
                <w:szCs w:val="24"/>
              </w:rPr>
            </w:pPr>
            <w:r w:rsidRPr="00EC4286">
              <w:rPr>
                <w:rFonts w:ascii="Arial Narrow" w:hAnsi="Arial Narrow"/>
                <w:sz w:val="24"/>
                <w:szCs w:val="24"/>
              </w:rPr>
              <w:t>6.700,00</w:t>
            </w:r>
          </w:p>
        </w:tc>
        <w:tc>
          <w:tcPr>
            <w:tcW w:w="1504" w:type="dxa"/>
            <w:tcBorders>
              <w:top w:val="nil"/>
              <w:left w:val="single" w:sz="8" w:space="0" w:color="auto"/>
              <w:bottom w:val="single" w:sz="8" w:space="0" w:color="auto"/>
              <w:right w:val="single" w:sz="8" w:space="0" w:color="auto"/>
            </w:tcBorders>
            <w:shd w:val="clear" w:color="auto" w:fill="auto"/>
            <w:vAlign w:val="center"/>
          </w:tcPr>
          <w:p w14:paraId="4C9F9A34" w14:textId="3C4D812F" w:rsidR="000706A5" w:rsidRPr="00EC4286" w:rsidRDefault="000B6F08" w:rsidP="000706A5">
            <w:pPr>
              <w:spacing w:after="0" w:line="240" w:lineRule="auto"/>
              <w:jc w:val="right"/>
              <w:rPr>
                <w:rFonts w:ascii="Arial Narrow" w:hAnsi="Arial Narrow"/>
                <w:sz w:val="24"/>
                <w:szCs w:val="24"/>
              </w:rPr>
            </w:pPr>
            <w:r w:rsidRPr="00EC4286">
              <w:rPr>
                <w:rFonts w:ascii="Arial Narrow" w:hAnsi="Arial Narrow"/>
                <w:sz w:val="24"/>
                <w:szCs w:val="24"/>
              </w:rPr>
              <w:t>27,27</w:t>
            </w:r>
          </w:p>
        </w:tc>
        <w:tc>
          <w:tcPr>
            <w:tcW w:w="1377" w:type="dxa"/>
            <w:tcBorders>
              <w:top w:val="nil"/>
              <w:left w:val="nil"/>
              <w:bottom w:val="single" w:sz="8" w:space="0" w:color="auto"/>
              <w:right w:val="single" w:sz="8" w:space="0" w:color="auto"/>
            </w:tcBorders>
            <w:shd w:val="clear" w:color="auto" w:fill="auto"/>
            <w:vAlign w:val="center"/>
          </w:tcPr>
          <w:p w14:paraId="21EB8CEB" w14:textId="12333329" w:rsidR="000706A5" w:rsidRPr="00EC4286" w:rsidRDefault="000B6F08" w:rsidP="000706A5">
            <w:pPr>
              <w:spacing w:after="0" w:line="240" w:lineRule="auto"/>
              <w:jc w:val="right"/>
              <w:rPr>
                <w:rFonts w:ascii="Arial Narrow" w:hAnsi="Arial Narrow"/>
                <w:sz w:val="24"/>
                <w:szCs w:val="24"/>
              </w:rPr>
            </w:pPr>
            <w:r w:rsidRPr="00EC4286">
              <w:rPr>
                <w:rFonts w:ascii="Arial Narrow" w:hAnsi="Arial Narrow"/>
                <w:sz w:val="24"/>
                <w:szCs w:val="24"/>
              </w:rPr>
              <w:t>56,30</w:t>
            </w:r>
          </w:p>
        </w:tc>
      </w:tr>
      <w:tr w:rsidR="00EC4286" w:rsidRPr="00EC4286" w14:paraId="72C1A3E8"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492C506" w14:textId="77777777" w:rsidR="000706A5" w:rsidRPr="00EC4286" w:rsidRDefault="000706A5" w:rsidP="000706A5">
            <w:pPr>
              <w:shd w:val="clear" w:color="auto" w:fill="D9D9D9" w:themeFill="background1" w:themeFillShade="D9"/>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D9D3AB0" w14:textId="77777777" w:rsidR="000706A5" w:rsidRPr="00EC4286" w:rsidRDefault="000706A5" w:rsidP="000706A5">
            <w:pPr>
              <w:shd w:val="clear" w:color="auto" w:fill="D9D9D9" w:themeFill="background1" w:themeFillShade="D9"/>
              <w:spacing w:after="0" w:line="240" w:lineRule="auto"/>
              <w:rPr>
                <w:rFonts w:ascii="Arial Narrow" w:hAnsi="Arial Narrow"/>
                <w:b/>
                <w:bCs/>
                <w:sz w:val="24"/>
                <w:szCs w:val="24"/>
              </w:rPr>
            </w:pPr>
            <w:r w:rsidRPr="00EC4286">
              <w:rPr>
                <w:rFonts w:ascii="Arial Narrow" w:hAnsi="Arial Narrow"/>
                <w:b/>
                <w:bCs/>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3E16506" w14:textId="39CD56F4" w:rsidR="000706A5" w:rsidRPr="00EC4286" w:rsidRDefault="000706A5"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cs="Calibri"/>
                <w:b/>
                <w:bCs/>
                <w:sz w:val="24"/>
                <w:szCs w:val="24"/>
              </w:rPr>
              <w:t>324.658,61</w:t>
            </w:r>
          </w:p>
        </w:tc>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ED9762" w14:textId="42E0C151" w:rsidR="000706A5" w:rsidRPr="00EC4286" w:rsidRDefault="006A4920"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313.900,00</w:t>
            </w:r>
          </w:p>
        </w:tc>
        <w:tc>
          <w:tcPr>
            <w:tcW w:w="1688" w:type="dxa"/>
            <w:tcBorders>
              <w:top w:val="single" w:sz="4" w:space="0" w:color="auto"/>
              <w:left w:val="nil"/>
              <w:bottom w:val="single" w:sz="4" w:space="0" w:color="auto"/>
              <w:right w:val="nil"/>
            </w:tcBorders>
            <w:shd w:val="clear" w:color="auto" w:fill="D9D9D9" w:themeFill="background1" w:themeFillShade="D9"/>
            <w:vAlign w:val="bottom"/>
          </w:tcPr>
          <w:p w14:paraId="3DD55C59" w14:textId="1F7C6E0C" w:rsidR="000706A5" w:rsidRPr="00EC4286" w:rsidRDefault="006A4920"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31</w:t>
            </w:r>
            <w:r w:rsidR="009D1E9F" w:rsidRPr="00EC4286">
              <w:rPr>
                <w:rFonts w:ascii="Arial Narrow" w:hAnsi="Arial Narrow"/>
                <w:b/>
                <w:bCs/>
                <w:sz w:val="24"/>
                <w:szCs w:val="24"/>
              </w:rPr>
              <w:t>1.9</w:t>
            </w:r>
            <w:r w:rsidRPr="00EC4286">
              <w:rPr>
                <w:rFonts w:ascii="Arial Narrow" w:hAnsi="Arial Narrow"/>
                <w:b/>
                <w:bCs/>
                <w:sz w:val="24"/>
                <w:szCs w:val="24"/>
              </w:rPr>
              <w:t>57,59</w:t>
            </w:r>
          </w:p>
        </w:tc>
        <w:tc>
          <w:tcPr>
            <w:tcW w:w="1504" w:type="dxa"/>
            <w:tcBorders>
              <w:top w:val="nil"/>
              <w:left w:val="single" w:sz="8" w:space="0" w:color="auto"/>
              <w:bottom w:val="single" w:sz="8" w:space="0" w:color="auto"/>
              <w:right w:val="single" w:sz="8" w:space="0" w:color="auto"/>
            </w:tcBorders>
            <w:shd w:val="clear" w:color="auto" w:fill="D9D9D9" w:themeFill="background1" w:themeFillShade="D9"/>
            <w:vAlign w:val="center"/>
          </w:tcPr>
          <w:p w14:paraId="3D44A2B1" w14:textId="401BAB0C" w:rsidR="000706A5" w:rsidRPr="00EC4286" w:rsidRDefault="006A4920"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9</w:t>
            </w:r>
            <w:r w:rsidR="000B6F08" w:rsidRPr="00EC4286">
              <w:rPr>
                <w:rFonts w:ascii="Arial Narrow" w:hAnsi="Arial Narrow"/>
                <w:b/>
                <w:bCs/>
                <w:sz w:val="24"/>
                <w:szCs w:val="24"/>
              </w:rPr>
              <w:t>6,09</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0D222A69" w14:textId="13433315" w:rsidR="000706A5" w:rsidRPr="00EC4286" w:rsidRDefault="000B6F08"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99,38</w:t>
            </w:r>
          </w:p>
        </w:tc>
      </w:tr>
      <w:tr w:rsidR="00EC4286" w:rsidRPr="00EC4286" w14:paraId="19AD1C93" w14:textId="77777777" w:rsidTr="000706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9B9EA1B" w14:textId="77777777" w:rsidR="000706A5" w:rsidRPr="00EC4286" w:rsidRDefault="000706A5" w:rsidP="000706A5">
            <w:pPr>
              <w:shd w:val="clear" w:color="auto" w:fill="D9D9D9" w:themeFill="background1" w:themeFillShade="D9"/>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C56B3CC" w14:textId="77777777" w:rsidR="000706A5" w:rsidRPr="00EC4286" w:rsidRDefault="000706A5" w:rsidP="000706A5">
            <w:pPr>
              <w:shd w:val="clear" w:color="auto" w:fill="D9D9D9" w:themeFill="background1" w:themeFillShade="D9"/>
              <w:spacing w:after="0" w:line="240" w:lineRule="auto"/>
              <w:rPr>
                <w:rFonts w:ascii="Arial Narrow" w:hAnsi="Arial Narrow"/>
                <w:b/>
                <w:bCs/>
                <w:sz w:val="24"/>
                <w:szCs w:val="24"/>
              </w:rPr>
            </w:pPr>
            <w:r w:rsidRPr="00EC4286">
              <w:rPr>
                <w:rFonts w:ascii="Arial Narrow" w:hAnsi="Arial Narrow"/>
                <w:b/>
                <w:bCs/>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53C7678" w14:textId="76CA4540" w:rsidR="000706A5" w:rsidRPr="00EC4286" w:rsidRDefault="000706A5"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cs="Calibri"/>
                <w:b/>
                <w:bCs/>
                <w:sz w:val="24"/>
                <w:szCs w:val="24"/>
              </w:rPr>
              <w:t>-2.085,03</w:t>
            </w:r>
          </w:p>
        </w:tc>
        <w:tc>
          <w:tcPr>
            <w:tcW w:w="160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B99BFDF" w14:textId="6E051BA5" w:rsidR="000706A5" w:rsidRPr="00EC4286" w:rsidRDefault="006A4920"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1.204,10</w:t>
            </w:r>
          </w:p>
        </w:tc>
        <w:tc>
          <w:tcPr>
            <w:tcW w:w="1688" w:type="dxa"/>
            <w:tcBorders>
              <w:top w:val="single" w:sz="4" w:space="0" w:color="auto"/>
              <w:left w:val="nil"/>
              <w:bottom w:val="single" w:sz="4" w:space="0" w:color="auto"/>
              <w:right w:val="nil"/>
            </w:tcBorders>
            <w:shd w:val="clear" w:color="auto" w:fill="D9D9D9" w:themeFill="background1" w:themeFillShade="D9"/>
            <w:vAlign w:val="bottom"/>
          </w:tcPr>
          <w:p w14:paraId="3462A587" w14:textId="2C18E21E" w:rsidR="000706A5" w:rsidRPr="00EC4286" w:rsidRDefault="006A4920"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w:t>
            </w:r>
            <w:r w:rsidR="009D1E9F" w:rsidRPr="00EC4286">
              <w:rPr>
                <w:rFonts w:ascii="Arial Narrow" w:hAnsi="Arial Narrow"/>
                <w:b/>
                <w:bCs/>
                <w:sz w:val="24"/>
                <w:szCs w:val="24"/>
              </w:rPr>
              <w:t>3.580,65</w:t>
            </w:r>
          </w:p>
        </w:tc>
        <w:tc>
          <w:tcPr>
            <w:tcW w:w="1504"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tcPr>
          <w:p w14:paraId="47750BE0" w14:textId="493B4F3A" w:rsidR="000706A5" w:rsidRPr="00EC4286" w:rsidRDefault="000706A5" w:rsidP="000706A5">
            <w:pPr>
              <w:shd w:val="clear" w:color="auto" w:fill="D9D9D9" w:themeFill="background1" w:themeFillShade="D9"/>
              <w:spacing w:after="0" w:line="240" w:lineRule="auto"/>
              <w:jc w:val="right"/>
              <w:rPr>
                <w:rFonts w:ascii="Arial Narrow" w:hAnsi="Arial Narrow"/>
                <w:b/>
                <w:bCs/>
                <w:sz w:val="24"/>
                <w:szCs w:val="24"/>
              </w:rPr>
            </w:pPr>
          </w:p>
        </w:tc>
        <w:tc>
          <w:tcPr>
            <w:tcW w:w="1377" w:type="dxa"/>
            <w:tcBorders>
              <w:top w:val="single" w:sz="8" w:space="0" w:color="auto"/>
              <w:left w:val="nil"/>
              <w:bottom w:val="single" w:sz="8" w:space="0" w:color="auto"/>
              <w:right w:val="single" w:sz="8" w:space="0" w:color="auto"/>
            </w:tcBorders>
            <w:shd w:val="clear" w:color="auto" w:fill="D9D9D9" w:themeFill="background1" w:themeFillShade="D9"/>
            <w:vAlign w:val="center"/>
          </w:tcPr>
          <w:p w14:paraId="7055766D" w14:textId="647074BC" w:rsidR="000706A5" w:rsidRPr="00EC4286" w:rsidRDefault="000706A5" w:rsidP="000706A5">
            <w:pPr>
              <w:shd w:val="clear" w:color="auto" w:fill="D9D9D9" w:themeFill="background1" w:themeFillShade="D9"/>
              <w:spacing w:after="0" w:line="240" w:lineRule="auto"/>
              <w:jc w:val="right"/>
              <w:rPr>
                <w:rFonts w:ascii="Arial Narrow" w:hAnsi="Arial Narrow"/>
                <w:b/>
                <w:bCs/>
                <w:sz w:val="24"/>
                <w:szCs w:val="24"/>
              </w:rPr>
            </w:pPr>
          </w:p>
        </w:tc>
      </w:tr>
    </w:tbl>
    <w:p w14:paraId="7B509727" w14:textId="77777777" w:rsidR="00B10BED" w:rsidRPr="00EC4286" w:rsidRDefault="00B10BED" w:rsidP="00AA22D9">
      <w:pPr>
        <w:spacing w:after="0"/>
        <w:jc w:val="both"/>
        <w:rPr>
          <w:rFonts w:ascii="Arial Narrow" w:hAnsi="Arial Narrow"/>
          <w:sz w:val="24"/>
          <w:szCs w:val="24"/>
        </w:rPr>
      </w:pPr>
    </w:p>
    <w:p w14:paraId="5A9DC21F" w14:textId="77777777" w:rsidR="00067FEF" w:rsidRPr="003A61BC" w:rsidRDefault="00067FEF" w:rsidP="00410218">
      <w:pPr>
        <w:rPr>
          <w:rFonts w:ascii="Arial Narrow" w:hAnsi="Arial Narrow"/>
          <w:b/>
          <w:bCs/>
          <w:sz w:val="24"/>
          <w:szCs w:val="24"/>
        </w:rPr>
      </w:pPr>
    </w:p>
    <w:p w14:paraId="0E0F9FDD" w14:textId="7E4BC690" w:rsidR="00C41623" w:rsidRPr="0094213B" w:rsidRDefault="00A066A0" w:rsidP="0094213B">
      <w:pPr>
        <w:pStyle w:val="Odlomakpopisa"/>
        <w:numPr>
          <w:ilvl w:val="0"/>
          <w:numId w:val="6"/>
        </w:numPr>
        <w:rPr>
          <w:rFonts w:ascii="Arial Narrow" w:hAnsi="Arial Narrow"/>
          <w:b/>
          <w:sz w:val="24"/>
          <w:szCs w:val="24"/>
        </w:rPr>
      </w:pPr>
      <w:r w:rsidRPr="0094213B">
        <w:rPr>
          <w:rFonts w:ascii="Arial Narrow" w:hAnsi="Arial Narrow"/>
          <w:b/>
          <w:sz w:val="24"/>
          <w:szCs w:val="24"/>
        </w:rPr>
        <w:t>Tržnica</w:t>
      </w:r>
    </w:p>
    <w:p w14:paraId="673ADA7C" w14:textId="48C23F8A" w:rsidR="009D5BCB" w:rsidRDefault="00182B20" w:rsidP="00A77520">
      <w:pPr>
        <w:spacing w:after="0"/>
        <w:ind w:firstLine="643"/>
        <w:jc w:val="both"/>
        <w:rPr>
          <w:rFonts w:ascii="Arial Narrow" w:hAnsi="Arial Narrow"/>
          <w:sz w:val="24"/>
          <w:szCs w:val="24"/>
        </w:rPr>
      </w:pPr>
      <w:r>
        <w:rPr>
          <w:rFonts w:ascii="Arial Narrow" w:hAnsi="Arial Narrow"/>
          <w:sz w:val="24"/>
          <w:szCs w:val="24"/>
        </w:rPr>
        <w:t>Društvo je upravljalo Gradskom tržnicom na Trgu Sv. Trojstva, sukladno Odluci Gradskog vijeća o obavljanju usluge javnih tržnica na malo, kojom su određeni uvjeti pružanja usluga tržnice na malo.</w:t>
      </w:r>
      <w:r w:rsidR="00731A49">
        <w:rPr>
          <w:rFonts w:ascii="Arial Narrow" w:hAnsi="Arial Narrow"/>
          <w:sz w:val="24"/>
          <w:szCs w:val="24"/>
        </w:rPr>
        <w:t xml:space="preserve"> </w:t>
      </w:r>
      <w:r>
        <w:rPr>
          <w:rFonts w:ascii="Arial Narrow" w:hAnsi="Arial Narrow"/>
          <w:sz w:val="24"/>
          <w:szCs w:val="24"/>
        </w:rPr>
        <w:t>Gradska Tržni</w:t>
      </w:r>
      <w:r w:rsidR="00731A49">
        <w:rPr>
          <w:rFonts w:ascii="Arial Narrow" w:hAnsi="Arial Narrow"/>
          <w:sz w:val="24"/>
          <w:szCs w:val="24"/>
        </w:rPr>
        <w:t>c</w:t>
      </w:r>
      <w:r>
        <w:rPr>
          <w:rFonts w:ascii="Arial Narrow" w:hAnsi="Arial Narrow"/>
          <w:sz w:val="24"/>
          <w:szCs w:val="24"/>
        </w:rPr>
        <w:t>a predviđena je za rušenje u 2025. godini a u svrhu provođen</w:t>
      </w:r>
      <w:r w:rsidR="00731A49">
        <w:rPr>
          <w:rFonts w:ascii="Arial Narrow" w:hAnsi="Arial Narrow"/>
          <w:sz w:val="24"/>
          <w:szCs w:val="24"/>
        </w:rPr>
        <w:t>j</w:t>
      </w:r>
      <w:r>
        <w:rPr>
          <w:rFonts w:ascii="Arial Narrow" w:hAnsi="Arial Narrow"/>
          <w:sz w:val="24"/>
          <w:szCs w:val="24"/>
        </w:rPr>
        <w:t xml:space="preserve">a velikog infrastrukturnog projekta Grada Požege  - Revitalizacija povijesne jezgre Grada Požege i rekonstrukcija Trga Svetog Trojstva. </w:t>
      </w:r>
    </w:p>
    <w:p w14:paraId="4C2E9BF4" w14:textId="6F7D4CB1" w:rsidR="00182B20" w:rsidRDefault="00182B20" w:rsidP="00A77520">
      <w:pPr>
        <w:spacing w:after="0"/>
        <w:ind w:firstLine="643"/>
        <w:jc w:val="both"/>
        <w:rPr>
          <w:rFonts w:ascii="Arial Narrow" w:hAnsi="Arial Narrow"/>
          <w:sz w:val="24"/>
          <w:szCs w:val="24"/>
        </w:rPr>
      </w:pPr>
      <w:r>
        <w:rPr>
          <w:rFonts w:ascii="Arial Narrow" w:hAnsi="Arial Narrow"/>
          <w:sz w:val="24"/>
          <w:szCs w:val="24"/>
        </w:rPr>
        <w:t>Zbog planiranog rušenja postojećeg objekta Tržnice u 2024. go</w:t>
      </w:r>
      <w:r w:rsidR="00731A49">
        <w:rPr>
          <w:rFonts w:ascii="Arial Narrow" w:hAnsi="Arial Narrow"/>
          <w:sz w:val="24"/>
          <w:szCs w:val="24"/>
        </w:rPr>
        <w:t>dini</w:t>
      </w:r>
      <w:r>
        <w:rPr>
          <w:rFonts w:ascii="Arial Narrow" w:hAnsi="Arial Narrow"/>
          <w:sz w:val="24"/>
          <w:szCs w:val="24"/>
        </w:rPr>
        <w:t xml:space="preserve"> provodili su se samo radovi tekućeg održavanja potrebni za održavanje reda na tržnici i nesmetan promet roba na tržnici te promidžba rada tržnice i tradicionalnog blagdanskog darivanja zakupaca. </w:t>
      </w:r>
    </w:p>
    <w:p w14:paraId="552A8B9D" w14:textId="77777777" w:rsidR="00EC4286" w:rsidRDefault="00EC4286" w:rsidP="00A77520">
      <w:pPr>
        <w:spacing w:after="0"/>
        <w:ind w:firstLine="643"/>
        <w:jc w:val="both"/>
        <w:rPr>
          <w:rFonts w:ascii="Arial Narrow" w:hAnsi="Arial Narrow"/>
          <w:sz w:val="24"/>
          <w:szCs w:val="24"/>
        </w:rPr>
      </w:pPr>
    </w:p>
    <w:p w14:paraId="5D713A98" w14:textId="77777777" w:rsidR="00EC4286" w:rsidRDefault="00EC4286" w:rsidP="00A77520">
      <w:pPr>
        <w:spacing w:after="0"/>
        <w:ind w:firstLine="643"/>
        <w:jc w:val="both"/>
        <w:rPr>
          <w:rFonts w:ascii="Arial Narrow" w:hAnsi="Arial Narrow"/>
          <w:sz w:val="24"/>
          <w:szCs w:val="24"/>
        </w:rPr>
      </w:pPr>
    </w:p>
    <w:p w14:paraId="7C03DF1A" w14:textId="77777777" w:rsidR="00EC4286" w:rsidRDefault="00EC4286" w:rsidP="00A77520">
      <w:pPr>
        <w:spacing w:after="0"/>
        <w:ind w:firstLine="643"/>
        <w:jc w:val="both"/>
        <w:rPr>
          <w:rFonts w:ascii="Arial Narrow" w:hAnsi="Arial Narrow"/>
          <w:sz w:val="24"/>
          <w:szCs w:val="24"/>
        </w:rPr>
      </w:pPr>
    </w:p>
    <w:p w14:paraId="0CBD8806" w14:textId="77777777" w:rsidR="00EC4286" w:rsidRDefault="00EC4286" w:rsidP="00A77520">
      <w:pPr>
        <w:spacing w:after="0"/>
        <w:ind w:firstLine="643"/>
        <w:jc w:val="both"/>
        <w:rPr>
          <w:rFonts w:ascii="Arial Narrow" w:hAnsi="Arial Narrow"/>
          <w:sz w:val="24"/>
          <w:szCs w:val="24"/>
        </w:rPr>
      </w:pPr>
    </w:p>
    <w:p w14:paraId="58B40AD5" w14:textId="77777777" w:rsidR="00EC4286" w:rsidRDefault="00EC4286" w:rsidP="00A77520">
      <w:pPr>
        <w:spacing w:after="0"/>
        <w:ind w:firstLine="643"/>
        <w:jc w:val="both"/>
        <w:rPr>
          <w:rFonts w:ascii="Arial Narrow" w:hAnsi="Arial Narrow"/>
          <w:sz w:val="24"/>
          <w:szCs w:val="24"/>
        </w:rPr>
      </w:pPr>
    </w:p>
    <w:p w14:paraId="2987DC29" w14:textId="77777777" w:rsidR="00EC4286" w:rsidRDefault="00EC4286" w:rsidP="00A77520">
      <w:pPr>
        <w:spacing w:after="0"/>
        <w:ind w:firstLine="643"/>
        <w:jc w:val="both"/>
        <w:rPr>
          <w:rFonts w:ascii="Arial Narrow" w:hAnsi="Arial Narrow"/>
          <w:sz w:val="24"/>
          <w:szCs w:val="24"/>
        </w:rPr>
      </w:pPr>
    </w:p>
    <w:p w14:paraId="4C40497B" w14:textId="77777777" w:rsidR="00EC4286" w:rsidRDefault="00EC4286" w:rsidP="00A77520">
      <w:pPr>
        <w:spacing w:after="0"/>
        <w:ind w:firstLine="643"/>
        <w:jc w:val="both"/>
        <w:rPr>
          <w:rFonts w:ascii="Arial Narrow" w:hAnsi="Arial Narrow"/>
          <w:sz w:val="24"/>
          <w:szCs w:val="24"/>
        </w:rPr>
      </w:pPr>
    </w:p>
    <w:p w14:paraId="6841202F" w14:textId="77777777" w:rsidR="00EC4286" w:rsidRDefault="00EC4286" w:rsidP="00A77520">
      <w:pPr>
        <w:spacing w:after="0"/>
        <w:ind w:firstLine="643"/>
        <w:jc w:val="both"/>
        <w:rPr>
          <w:rFonts w:ascii="Arial Narrow" w:hAnsi="Arial Narrow"/>
          <w:sz w:val="24"/>
          <w:szCs w:val="24"/>
        </w:rPr>
      </w:pPr>
    </w:p>
    <w:p w14:paraId="35967016" w14:textId="77777777" w:rsidR="00EC4286" w:rsidRDefault="00EC4286" w:rsidP="00A77520">
      <w:pPr>
        <w:spacing w:after="0"/>
        <w:ind w:firstLine="643"/>
        <w:jc w:val="both"/>
        <w:rPr>
          <w:rFonts w:ascii="Arial Narrow" w:hAnsi="Arial Narrow"/>
          <w:sz w:val="24"/>
          <w:szCs w:val="24"/>
        </w:rPr>
      </w:pPr>
    </w:p>
    <w:tbl>
      <w:tblPr>
        <w:tblW w:w="10773" w:type="dxa"/>
        <w:tblInd w:w="-1139" w:type="dxa"/>
        <w:tblLook w:val="04A0" w:firstRow="1" w:lastRow="0" w:firstColumn="1" w:lastColumn="0" w:noHBand="0" w:noVBand="1"/>
      </w:tblPr>
      <w:tblGrid>
        <w:gridCol w:w="490"/>
        <w:gridCol w:w="5322"/>
        <w:gridCol w:w="2410"/>
        <w:gridCol w:w="2551"/>
      </w:tblGrid>
      <w:tr w:rsidR="00B90469" w:rsidRPr="003224C1" w14:paraId="03FA919C" w14:textId="77777777" w:rsidTr="00961BE2">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4FAF015E" w14:textId="77777777" w:rsidR="00B90469" w:rsidRPr="003224C1" w:rsidRDefault="00B90469" w:rsidP="001329E1">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5322" w:type="dxa"/>
            <w:tcBorders>
              <w:top w:val="single" w:sz="4" w:space="0" w:color="auto"/>
              <w:left w:val="nil"/>
              <w:bottom w:val="double" w:sz="6" w:space="0" w:color="auto"/>
              <w:right w:val="single" w:sz="4" w:space="0" w:color="auto"/>
            </w:tcBorders>
            <w:shd w:val="clear" w:color="000000" w:fill="D9D9D9"/>
            <w:noWrap/>
            <w:hideMark/>
          </w:tcPr>
          <w:p w14:paraId="07D45EAD" w14:textId="77777777" w:rsidR="00B90469" w:rsidRPr="003224C1" w:rsidRDefault="00B90469"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2410" w:type="dxa"/>
            <w:tcBorders>
              <w:top w:val="single" w:sz="4" w:space="0" w:color="auto"/>
              <w:left w:val="nil"/>
              <w:bottom w:val="double" w:sz="6" w:space="0" w:color="auto"/>
              <w:right w:val="single" w:sz="4" w:space="0" w:color="auto"/>
            </w:tcBorders>
            <w:shd w:val="clear" w:color="000000" w:fill="D9D9D9"/>
            <w:noWrap/>
            <w:hideMark/>
          </w:tcPr>
          <w:p w14:paraId="7940B90F" w14:textId="0427EF5D" w:rsidR="00B90469" w:rsidRPr="003224C1" w:rsidRDefault="00B90469"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0706A5">
              <w:rPr>
                <w:rFonts w:ascii="Arial Narrow" w:hAnsi="Arial Narrow"/>
                <w:b/>
                <w:bCs/>
                <w:color w:val="000000"/>
                <w:sz w:val="24"/>
                <w:szCs w:val="24"/>
              </w:rPr>
              <w:t>3.</w:t>
            </w:r>
            <w:r>
              <w:rPr>
                <w:rFonts w:ascii="Arial Narrow" w:hAnsi="Arial Narrow"/>
                <w:b/>
                <w:bCs/>
                <w:color w:val="000000"/>
                <w:sz w:val="24"/>
                <w:szCs w:val="24"/>
              </w:rPr>
              <w:t xml:space="preserve"> godina</w:t>
            </w:r>
          </w:p>
        </w:tc>
        <w:tc>
          <w:tcPr>
            <w:tcW w:w="2551" w:type="dxa"/>
            <w:tcBorders>
              <w:top w:val="single" w:sz="4" w:space="0" w:color="auto"/>
              <w:left w:val="single" w:sz="4" w:space="0" w:color="auto"/>
              <w:bottom w:val="double" w:sz="6" w:space="0" w:color="auto"/>
              <w:right w:val="single" w:sz="4" w:space="0" w:color="auto"/>
            </w:tcBorders>
            <w:shd w:val="clear" w:color="000000" w:fill="D9D9D9"/>
          </w:tcPr>
          <w:p w14:paraId="34595478" w14:textId="76C105A6" w:rsidR="00B90469" w:rsidRPr="003224C1" w:rsidRDefault="00B90469"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0706A5">
              <w:rPr>
                <w:rFonts w:ascii="Arial Narrow" w:hAnsi="Arial Narrow"/>
                <w:b/>
                <w:bCs/>
                <w:color w:val="000000"/>
                <w:sz w:val="24"/>
                <w:szCs w:val="24"/>
              </w:rPr>
              <w:t>4</w:t>
            </w:r>
            <w:r>
              <w:rPr>
                <w:rFonts w:ascii="Arial Narrow" w:hAnsi="Arial Narrow"/>
                <w:b/>
                <w:bCs/>
                <w:color w:val="000000"/>
                <w:sz w:val="24"/>
                <w:szCs w:val="24"/>
              </w:rPr>
              <w:t>. godina</w:t>
            </w:r>
          </w:p>
        </w:tc>
      </w:tr>
      <w:tr w:rsidR="000706A5" w:rsidRPr="003224C1" w14:paraId="29B8BC3E" w14:textId="77777777" w:rsidTr="007C10DC">
        <w:trPr>
          <w:trHeight w:val="255"/>
        </w:trPr>
        <w:tc>
          <w:tcPr>
            <w:tcW w:w="490" w:type="dxa"/>
            <w:tcBorders>
              <w:top w:val="single" w:sz="4" w:space="0" w:color="auto"/>
              <w:left w:val="single" w:sz="4" w:space="0" w:color="auto"/>
              <w:bottom w:val="single" w:sz="4" w:space="0" w:color="auto"/>
              <w:right w:val="single" w:sz="4" w:space="0" w:color="auto"/>
            </w:tcBorders>
            <w:noWrap/>
            <w:vAlign w:val="bottom"/>
            <w:hideMark/>
          </w:tcPr>
          <w:p w14:paraId="3EB0D262" w14:textId="77777777" w:rsidR="000706A5" w:rsidRPr="003224C1" w:rsidRDefault="000706A5" w:rsidP="000706A5">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5322" w:type="dxa"/>
            <w:tcBorders>
              <w:top w:val="nil"/>
              <w:left w:val="nil"/>
              <w:bottom w:val="single" w:sz="4" w:space="0" w:color="auto"/>
              <w:right w:val="single" w:sz="4" w:space="0" w:color="auto"/>
            </w:tcBorders>
            <w:vAlign w:val="bottom"/>
          </w:tcPr>
          <w:p w14:paraId="2083C2BC" w14:textId="17E1701F" w:rsidR="000706A5" w:rsidRPr="003224C1"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 xml:space="preserve">Ukupan broj klupa i rashladnih vitrina </w:t>
            </w:r>
          </w:p>
        </w:tc>
        <w:tc>
          <w:tcPr>
            <w:tcW w:w="2410" w:type="dxa"/>
            <w:tcBorders>
              <w:top w:val="nil"/>
              <w:left w:val="single" w:sz="4" w:space="0" w:color="auto"/>
              <w:bottom w:val="single" w:sz="4" w:space="0" w:color="auto"/>
              <w:right w:val="single" w:sz="4" w:space="0" w:color="auto"/>
            </w:tcBorders>
            <w:noWrap/>
            <w:vAlign w:val="bottom"/>
          </w:tcPr>
          <w:p w14:paraId="0B7CC1DF" w14:textId="4A013D4C" w:rsidR="000706A5" w:rsidRDefault="000706A5" w:rsidP="000706A5">
            <w:pPr>
              <w:spacing w:after="0" w:line="240" w:lineRule="auto"/>
              <w:jc w:val="right"/>
              <w:rPr>
                <w:rFonts w:ascii="Arial Narrow" w:hAnsi="Arial Narrow"/>
                <w:color w:val="000000"/>
                <w:sz w:val="24"/>
                <w:szCs w:val="24"/>
              </w:rPr>
            </w:pPr>
          </w:p>
          <w:p w14:paraId="79D2648F" w14:textId="6202302F" w:rsidR="000706A5" w:rsidRPr="003224C1" w:rsidRDefault="007C10DC"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59</w:t>
            </w:r>
          </w:p>
        </w:tc>
        <w:tc>
          <w:tcPr>
            <w:tcW w:w="2551" w:type="dxa"/>
            <w:tcBorders>
              <w:top w:val="nil"/>
              <w:left w:val="single" w:sz="4" w:space="0" w:color="auto"/>
              <w:bottom w:val="single" w:sz="4" w:space="0" w:color="auto"/>
              <w:right w:val="single" w:sz="4" w:space="0" w:color="auto"/>
            </w:tcBorders>
            <w:vAlign w:val="bottom"/>
          </w:tcPr>
          <w:p w14:paraId="2899C7BE" w14:textId="5C839145" w:rsidR="000706A5" w:rsidRPr="003224C1" w:rsidRDefault="007C10DC"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59</w:t>
            </w:r>
          </w:p>
        </w:tc>
      </w:tr>
      <w:tr w:rsidR="000706A5" w:rsidRPr="003224C1" w14:paraId="2442E6CE" w14:textId="77777777" w:rsidTr="00EC4286">
        <w:trPr>
          <w:trHeight w:val="240"/>
        </w:trPr>
        <w:tc>
          <w:tcPr>
            <w:tcW w:w="490" w:type="dxa"/>
            <w:tcBorders>
              <w:top w:val="nil"/>
              <w:left w:val="single" w:sz="4" w:space="0" w:color="auto"/>
              <w:bottom w:val="single" w:sz="4" w:space="0" w:color="auto"/>
              <w:right w:val="single" w:sz="4" w:space="0" w:color="auto"/>
            </w:tcBorders>
            <w:noWrap/>
            <w:vAlign w:val="bottom"/>
            <w:hideMark/>
          </w:tcPr>
          <w:p w14:paraId="2F1A7190" w14:textId="77777777" w:rsidR="000706A5" w:rsidRPr="003224C1" w:rsidRDefault="000706A5" w:rsidP="000706A5">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5322" w:type="dxa"/>
            <w:tcBorders>
              <w:top w:val="nil"/>
              <w:left w:val="nil"/>
              <w:bottom w:val="single" w:sz="4" w:space="0" w:color="auto"/>
              <w:right w:val="single" w:sz="4" w:space="0" w:color="auto"/>
            </w:tcBorders>
            <w:vAlign w:val="bottom"/>
          </w:tcPr>
          <w:p w14:paraId="24836F64" w14:textId="4194DBF3" w:rsidR="000706A5" w:rsidRPr="003224C1"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Broj rezerviranih klupa i rashladnih vitrina</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1550D24" w14:textId="5C1D3526" w:rsidR="000706A5" w:rsidRPr="00EC4286" w:rsidRDefault="000706A5" w:rsidP="000706A5">
            <w:pPr>
              <w:spacing w:after="0" w:line="240" w:lineRule="auto"/>
              <w:jc w:val="right"/>
              <w:rPr>
                <w:rFonts w:ascii="Arial Narrow" w:hAnsi="Arial Narrow"/>
                <w:color w:val="000000"/>
                <w:sz w:val="24"/>
                <w:szCs w:val="24"/>
              </w:rPr>
            </w:pPr>
            <w:r w:rsidRPr="00EC4286">
              <w:rPr>
                <w:rFonts w:ascii="Arial Narrow" w:hAnsi="Arial Narrow"/>
                <w:color w:val="000000"/>
                <w:sz w:val="24"/>
                <w:szCs w:val="24"/>
              </w:rPr>
              <w:t>3</w:t>
            </w:r>
            <w:r w:rsidR="00595356" w:rsidRPr="00EC4286">
              <w:rPr>
                <w:rFonts w:ascii="Arial Narrow" w:hAnsi="Arial Narrow"/>
                <w:color w:val="000000"/>
                <w:sz w:val="24"/>
                <w:szCs w:val="24"/>
              </w:rPr>
              <w:t>3</w:t>
            </w:r>
          </w:p>
        </w:tc>
        <w:tc>
          <w:tcPr>
            <w:tcW w:w="2551" w:type="dxa"/>
            <w:tcBorders>
              <w:top w:val="nil"/>
              <w:left w:val="single" w:sz="4" w:space="0" w:color="auto"/>
              <w:bottom w:val="single" w:sz="4" w:space="0" w:color="auto"/>
              <w:right w:val="single" w:sz="4" w:space="0" w:color="auto"/>
            </w:tcBorders>
            <w:shd w:val="clear" w:color="auto" w:fill="auto"/>
            <w:vAlign w:val="bottom"/>
          </w:tcPr>
          <w:p w14:paraId="144CEB88" w14:textId="214E53B3" w:rsidR="000706A5" w:rsidRPr="00EC4286" w:rsidRDefault="007C10DC" w:rsidP="000706A5">
            <w:pPr>
              <w:spacing w:after="0" w:line="240" w:lineRule="auto"/>
              <w:jc w:val="right"/>
              <w:rPr>
                <w:rFonts w:ascii="Arial Narrow" w:hAnsi="Arial Narrow"/>
                <w:color w:val="000000"/>
                <w:sz w:val="24"/>
                <w:szCs w:val="24"/>
              </w:rPr>
            </w:pPr>
            <w:r w:rsidRPr="00EC4286">
              <w:rPr>
                <w:rFonts w:ascii="Arial Narrow" w:hAnsi="Arial Narrow"/>
                <w:color w:val="000000"/>
                <w:sz w:val="24"/>
                <w:szCs w:val="24"/>
              </w:rPr>
              <w:t>3</w:t>
            </w:r>
            <w:r w:rsidR="00595356" w:rsidRPr="00EC4286">
              <w:rPr>
                <w:rFonts w:ascii="Arial Narrow" w:hAnsi="Arial Narrow"/>
                <w:color w:val="000000"/>
                <w:sz w:val="24"/>
                <w:szCs w:val="24"/>
              </w:rPr>
              <w:t>4</w:t>
            </w:r>
          </w:p>
        </w:tc>
      </w:tr>
      <w:tr w:rsidR="000706A5" w:rsidRPr="003224C1" w14:paraId="23A07F3F" w14:textId="77777777" w:rsidTr="00EC4286">
        <w:trPr>
          <w:trHeight w:val="480"/>
        </w:trPr>
        <w:tc>
          <w:tcPr>
            <w:tcW w:w="490" w:type="dxa"/>
            <w:tcBorders>
              <w:top w:val="nil"/>
              <w:left w:val="single" w:sz="4" w:space="0" w:color="auto"/>
              <w:bottom w:val="single" w:sz="4" w:space="0" w:color="auto"/>
              <w:right w:val="single" w:sz="4" w:space="0" w:color="auto"/>
            </w:tcBorders>
            <w:noWrap/>
            <w:vAlign w:val="bottom"/>
            <w:hideMark/>
          </w:tcPr>
          <w:p w14:paraId="359D43AE" w14:textId="77777777" w:rsidR="000706A5" w:rsidRPr="003224C1" w:rsidRDefault="000706A5" w:rsidP="000706A5">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5322" w:type="dxa"/>
            <w:tcBorders>
              <w:top w:val="nil"/>
              <w:left w:val="nil"/>
              <w:bottom w:val="single" w:sz="4" w:space="0" w:color="auto"/>
              <w:right w:val="single" w:sz="4" w:space="0" w:color="auto"/>
            </w:tcBorders>
            <w:vAlign w:val="bottom"/>
          </w:tcPr>
          <w:p w14:paraId="6D3A31B1" w14:textId="3AB5A099" w:rsidR="000706A5" w:rsidRPr="003224C1"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Broj uređenih lokala</w:t>
            </w:r>
          </w:p>
        </w:tc>
        <w:tc>
          <w:tcPr>
            <w:tcW w:w="2410" w:type="dxa"/>
            <w:tcBorders>
              <w:top w:val="nil"/>
              <w:left w:val="single" w:sz="4" w:space="0" w:color="auto"/>
              <w:bottom w:val="single" w:sz="4" w:space="0" w:color="auto"/>
              <w:right w:val="single" w:sz="4" w:space="0" w:color="auto"/>
            </w:tcBorders>
            <w:shd w:val="clear" w:color="auto" w:fill="auto"/>
            <w:noWrap/>
            <w:vAlign w:val="bottom"/>
          </w:tcPr>
          <w:p w14:paraId="6C913814" w14:textId="4439A7F0"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c>
          <w:tcPr>
            <w:tcW w:w="2551" w:type="dxa"/>
            <w:tcBorders>
              <w:top w:val="nil"/>
              <w:left w:val="single" w:sz="4" w:space="0" w:color="auto"/>
              <w:bottom w:val="single" w:sz="4" w:space="0" w:color="auto"/>
              <w:right w:val="single" w:sz="4" w:space="0" w:color="auto"/>
            </w:tcBorders>
            <w:shd w:val="clear" w:color="auto" w:fill="auto"/>
            <w:vAlign w:val="bottom"/>
          </w:tcPr>
          <w:p w14:paraId="082BD620" w14:textId="3E68D9EF" w:rsidR="000706A5" w:rsidRPr="003224C1" w:rsidRDefault="007C10DC"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r>
      <w:tr w:rsidR="000706A5" w:rsidRPr="003224C1" w14:paraId="33F177E3" w14:textId="77777777" w:rsidTr="007C10DC">
        <w:trPr>
          <w:trHeight w:val="480"/>
        </w:trPr>
        <w:tc>
          <w:tcPr>
            <w:tcW w:w="490" w:type="dxa"/>
            <w:tcBorders>
              <w:top w:val="nil"/>
              <w:left w:val="single" w:sz="4" w:space="0" w:color="auto"/>
              <w:bottom w:val="single" w:sz="4" w:space="0" w:color="auto"/>
              <w:right w:val="single" w:sz="4" w:space="0" w:color="auto"/>
            </w:tcBorders>
            <w:noWrap/>
            <w:vAlign w:val="bottom"/>
          </w:tcPr>
          <w:p w14:paraId="543CB739" w14:textId="34941792" w:rsidR="000706A5" w:rsidRPr="003224C1"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5322" w:type="dxa"/>
            <w:tcBorders>
              <w:top w:val="nil"/>
              <w:left w:val="nil"/>
              <w:bottom w:val="single" w:sz="4" w:space="0" w:color="auto"/>
              <w:right w:val="single" w:sz="4" w:space="0" w:color="auto"/>
            </w:tcBorders>
            <w:vAlign w:val="bottom"/>
          </w:tcPr>
          <w:p w14:paraId="384DD7C1" w14:textId="48D05F42" w:rsidR="000706A5"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Površina uređenih lokala u m2</w:t>
            </w:r>
          </w:p>
        </w:tc>
        <w:tc>
          <w:tcPr>
            <w:tcW w:w="2410" w:type="dxa"/>
            <w:tcBorders>
              <w:top w:val="nil"/>
              <w:left w:val="single" w:sz="4" w:space="0" w:color="auto"/>
              <w:bottom w:val="single" w:sz="4" w:space="0" w:color="auto"/>
              <w:right w:val="single" w:sz="4" w:space="0" w:color="auto"/>
            </w:tcBorders>
            <w:noWrap/>
            <w:vAlign w:val="bottom"/>
          </w:tcPr>
          <w:p w14:paraId="1D5ADCFC" w14:textId="761F8D03" w:rsidR="000706A5"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560,80</w:t>
            </w:r>
          </w:p>
        </w:tc>
        <w:tc>
          <w:tcPr>
            <w:tcW w:w="2551" w:type="dxa"/>
            <w:tcBorders>
              <w:top w:val="nil"/>
              <w:left w:val="single" w:sz="4" w:space="0" w:color="auto"/>
              <w:bottom w:val="single" w:sz="4" w:space="0" w:color="auto"/>
              <w:right w:val="single" w:sz="4" w:space="0" w:color="auto"/>
            </w:tcBorders>
            <w:vAlign w:val="bottom"/>
          </w:tcPr>
          <w:p w14:paraId="1301A59F" w14:textId="26996BB8" w:rsidR="000706A5" w:rsidRPr="003224C1" w:rsidRDefault="007C10DC"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560,80</w:t>
            </w:r>
          </w:p>
        </w:tc>
      </w:tr>
      <w:tr w:rsidR="000706A5" w:rsidRPr="003224C1" w14:paraId="1D1AC6D6" w14:textId="77777777" w:rsidTr="007C10DC">
        <w:trPr>
          <w:trHeight w:val="480"/>
        </w:trPr>
        <w:tc>
          <w:tcPr>
            <w:tcW w:w="490" w:type="dxa"/>
            <w:tcBorders>
              <w:top w:val="single" w:sz="4" w:space="0" w:color="auto"/>
              <w:left w:val="single" w:sz="4" w:space="0" w:color="auto"/>
              <w:bottom w:val="single" w:sz="4" w:space="0" w:color="auto"/>
              <w:right w:val="single" w:sz="4" w:space="0" w:color="auto"/>
            </w:tcBorders>
            <w:noWrap/>
            <w:vAlign w:val="bottom"/>
          </w:tcPr>
          <w:p w14:paraId="7C7BA2EE" w14:textId="0025D22E" w:rsidR="000706A5" w:rsidRPr="003224C1"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5322" w:type="dxa"/>
            <w:tcBorders>
              <w:top w:val="single" w:sz="4" w:space="0" w:color="auto"/>
              <w:left w:val="nil"/>
              <w:bottom w:val="single" w:sz="4" w:space="0" w:color="auto"/>
              <w:right w:val="single" w:sz="4" w:space="0" w:color="auto"/>
            </w:tcBorders>
            <w:vAlign w:val="bottom"/>
          </w:tcPr>
          <w:p w14:paraId="2E2679F3" w14:textId="3612B67D" w:rsidR="000706A5"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Broj iznajmljenih lokala</w:t>
            </w:r>
          </w:p>
        </w:tc>
        <w:tc>
          <w:tcPr>
            <w:tcW w:w="2410" w:type="dxa"/>
            <w:tcBorders>
              <w:top w:val="single" w:sz="4" w:space="0" w:color="auto"/>
              <w:left w:val="single" w:sz="4" w:space="0" w:color="auto"/>
              <w:bottom w:val="single" w:sz="4" w:space="0" w:color="auto"/>
              <w:right w:val="single" w:sz="4" w:space="0" w:color="auto"/>
            </w:tcBorders>
            <w:noWrap/>
            <w:vAlign w:val="bottom"/>
          </w:tcPr>
          <w:p w14:paraId="152131ED" w14:textId="288A2669"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2551" w:type="dxa"/>
            <w:tcBorders>
              <w:top w:val="single" w:sz="4" w:space="0" w:color="auto"/>
              <w:left w:val="single" w:sz="4" w:space="0" w:color="auto"/>
              <w:bottom w:val="single" w:sz="4" w:space="0" w:color="auto"/>
              <w:right w:val="single" w:sz="4" w:space="0" w:color="auto"/>
            </w:tcBorders>
            <w:vAlign w:val="bottom"/>
          </w:tcPr>
          <w:p w14:paraId="4D0FD5ED" w14:textId="66C62C83" w:rsidR="000706A5" w:rsidRPr="003224C1" w:rsidRDefault="007C10DC"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r>
      <w:tr w:rsidR="000706A5" w:rsidRPr="003224C1" w14:paraId="53F387A6" w14:textId="77777777" w:rsidTr="007C10DC">
        <w:trPr>
          <w:trHeight w:val="480"/>
        </w:trPr>
        <w:tc>
          <w:tcPr>
            <w:tcW w:w="490" w:type="dxa"/>
            <w:tcBorders>
              <w:top w:val="single" w:sz="4" w:space="0" w:color="auto"/>
              <w:left w:val="single" w:sz="4" w:space="0" w:color="auto"/>
              <w:bottom w:val="single" w:sz="4" w:space="0" w:color="auto"/>
              <w:right w:val="single" w:sz="4" w:space="0" w:color="auto"/>
            </w:tcBorders>
            <w:noWrap/>
            <w:vAlign w:val="bottom"/>
          </w:tcPr>
          <w:p w14:paraId="4FD83DE8" w14:textId="0F1CB888" w:rsidR="000706A5"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5322" w:type="dxa"/>
            <w:tcBorders>
              <w:top w:val="single" w:sz="4" w:space="0" w:color="auto"/>
              <w:left w:val="nil"/>
              <w:bottom w:val="single" w:sz="4" w:space="0" w:color="auto"/>
              <w:right w:val="single" w:sz="4" w:space="0" w:color="auto"/>
            </w:tcBorders>
            <w:vAlign w:val="bottom"/>
          </w:tcPr>
          <w:p w14:paraId="35CBDECC" w14:textId="59C3D746" w:rsidR="000706A5"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Površina iznajmljenih lokala u m2</w:t>
            </w:r>
          </w:p>
        </w:tc>
        <w:tc>
          <w:tcPr>
            <w:tcW w:w="2410" w:type="dxa"/>
            <w:tcBorders>
              <w:top w:val="single" w:sz="4" w:space="0" w:color="auto"/>
              <w:left w:val="single" w:sz="4" w:space="0" w:color="auto"/>
              <w:bottom w:val="single" w:sz="4" w:space="0" w:color="auto"/>
              <w:right w:val="single" w:sz="4" w:space="0" w:color="auto"/>
            </w:tcBorders>
            <w:noWrap/>
            <w:vAlign w:val="bottom"/>
          </w:tcPr>
          <w:p w14:paraId="692F1910" w14:textId="5EE52FF8" w:rsidR="000706A5"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474,50</w:t>
            </w:r>
          </w:p>
        </w:tc>
        <w:tc>
          <w:tcPr>
            <w:tcW w:w="2551" w:type="dxa"/>
            <w:tcBorders>
              <w:top w:val="single" w:sz="4" w:space="0" w:color="auto"/>
              <w:left w:val="single" w:sz="4" w:space="0" w:color="auto"/>
              <w:bottom w:val="single" w:sz="4" w:space="0" w:color="auto"/>
              <w:right w:val="single" w:sz="4" w:space="0" w:color="auto"/>
            </w:tcBorders>
            <w:vAlign w:val="bottom"/>
          </w:tcPr>
          <w:p w14:paraId="12B9309D" w14:textId="16E43BF4" w:rsidR="000706A5" w:rsidRPr="003224C1" w:rsidRDefault="007C10DC"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474,50</w:t>
            </w:r>
          </w:p>
        </w:tc>
      </w:tr>
      <w:tr w:rsidR="000706A5" w:rsidRPr="003224C1" w14:paraId="4B9F859F" w14:textId="77777777" w:rsidTr="007C10DC">
        <w:trPr>
          <w:trHeight w:val="480"/>
        </w:trPr>
        <w:tc>
          <w:tcPr>
            <w:tcW w:w="490" w:type="dxa"/>
            <w:tcBorders>
              <w:top w:val="single" w:sz="4" w:space="0" w:color="auto"/>
              <w:left w:val="single" w:sz="4" w:space="0" w:color="auto"/>
              <w:bottom w:val="single" w:sz="4" w:space="0" w:color="auto"/>
              <w:right w:val="single" w:sz="4" w:space="0" w:color="auto"/>
            </w:tcBorders>
            <w:noWrap/>
            <w:vAlign w:val="bottom"/>
          </w:tcPr>
          <w:p w14:paraId="1FAD95D8" w14:textId="3958A2B9" w:rsidR="000706A5"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5322" w:type="dxa"/>
            <w:tcBorders>
              <w:top w:val="single" w:sz="4" w:space="0" w:color="auto"/>
              <w:left w:val="nil"/>
              <w:bottom w:val="single" w:sz="4" w:space="0" w:color="auto"/>
              <w:right w:val="single" w:sz="4" w:space="0" w:color="auto"/>
            </w:tcBorders>
            <w:vAlign w:val="bottom"/>
          </w:tcPr>
          <w:p w14:paraId="615A558F" w14:textId="5D7DD62F" w:rsidR="000706A5"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Površina tržnice u m2</w:t>
            </w:r>
          </w:p>
        </w:tc>
        <w:tc>
          <w:tcPr>
            <w:tcW w:w="2410" w:type="dxa"/>
            <w:tcBorders>
              <w:top w:val="single" w:sz="4" w:space="0" w:color="auto"/>
              <w:left w:val="single" w:sz="4" w:space="0" w:color="auto"/>
              <w:bottom w:val="single" w:sz="4" w:space="0" w:color="auto"/>
              <w:right w:val="single" w:sz="4" w:space="0" w:color="auto"/>
            </w:tcBorders>
            <w:noWrap/>
            <w:vAlign w:val="bottom"/>
          </w:tcPr>
          <w:p w14:paraId="619143D6" w14:textId="300AF9A5" w:rsidR="000706A5"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1.457</w:t>
            </w:r>
          </w:p>
        </w:tc>
        <w:tc>
          <w:tcPr>
            <w:tcW w:w="2551" w:type="dxa"/>
            <w:tcBorders>
              <w:top w:val="single" w:sz="4" w:space="0" w:color="auto"/>
              <w:left w:val="single" w:sz="4" w:space="0" w:color="auto"/>
              <w:bottom w:val="single" w:sz="4" w:space="0" w:color="auto"/>
              <w:right w:val="single" w:sz="4" w:space="0" w:color="auto"/>
            </w:tcBorders>
            <w:vAlign w:val="bottom"/>
          </w:tcPr>
          <w:p w14:paraId="62FBF0BE" w14:textId="19BD6CD1" w:rsidR="000706A5" w:rsidRPr="003224C1" w:rsidRDefault="007C10DC"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1.457</w:t>
            </w:r>
          </w:p>
        </w:tc>
      </w:tr>
    </w:tbl>
    <w:p w14:paraId="02F7CBBC" w14:textId="77777777" w:rsidR="009D5BCB" w:rsidRDefault="009D5BCB" w:rsidP="000706A5">
      <w:pPr>
        <w:spacing w:after="0"/>
        <w:jc w:val="both"/>
        <w:rPr>
          <w:rFonts w:ascii="Arial Narrow" w:hAnsi="Arial Narrow"/>
          <w:sz w:val="24"/>
          <w:szCs w:val="24"/>
        </w:rPr>
      </w:pPr>
    </w:p>
    <w:tbl>
      <w:tblPr>
        <w:tblW w:w="11482" w:type="dxa"/>
        <w:tblInd w:w="-1139" w:type="dxa"/>
        <w:tblLook w:val="04A0" w:firstRow="1" w:lastRow="0" w:firstColumn="1" w:lastColumn="0" w:noHBand="0" w:noVBand="1"/>
      </w:tblPr>
      <w:tblGrid>
        <w:gridCol w:w="491"/>
        <w:gridCol w:w="1920"/>
        <w:gridCol w:w="1310"/>
        <w:gridCol w:w="1259"/>
        <w:gridCol w:w="1376"/>
        <w:gridCol w:w="1582"/>
        <w:gridCol w:w="1560"/>
        <w:gridCol w:w="1984"/>
      </w:tblGrid>
      <w:tr w:rsidR="006B1784" w:rsidRPr="003224C1" w14:paraId="58ACF7CA" w14:textId="77777777" w:rsidTr="006B1784">
        <w:trPr>
          <w:trHeight w:val="1185"/>
        </w:trPr>
        <w:tc>
          <w:tcPr>
            <w:tcW w:w="491" w:type="dxa"/>
            <w:tcBorders>
              <w:top w:val="single" w:sz="4" w:space="0" w:color="auto"/>
              <w:left w:val="single" w:sz="4" w:space="0" w:color="auto"/>
              <w:bottom w:val="double" w:sz="6" w:space="0" w:color="auto"/>
              <w:right w:val="single" w:sz="4" w:space="0" w:color="auto"/>
            </w:tcBorders>
            <w:shd w:val="clear" w:color="000000" w:fill="D9D9D9"/>
            <w:noWrap/>
            <w:hideMark/>
          </w:tcPr>
          <w:p w14:paraId="2585A1AF" w14:textId="77777777" w:rsidR="006B1784" w:rsidRPr="003224C1" w:rsidRDefault="006B1784" w:rsidP="001329E1">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1920" w:type="dxa"/>
            <w:tcBorders>
              <w:top w:val="single" w:sz="4" w:space="0" w:color="auto"/>
              <w:left w:val="nil"/>
              <w:bottom w:val="double" w:sz="6" w:space="0" w:color="auto"/>
              <w:right w:val="single" w:sz="4" w:space="0" w:color="auto"/>
            </w:tcBorders>
            <w:shd w:val="clear" w:color="000000" w:fill="D9D9D9"/>
            <w:noWrap/>
          </w:tcPr>
          <w:p w14:paraId="129886AD" w14:textId="572CE562"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Zone</w:t>
            </w:r>
          </w:p>
        </w:tc>
        <w:tc>
          <w:tcPr>
            <w:tcW w:w="1310" w:type="dxa"/>
            <w:tcBorders>
              <w:top w:val="single" w:sz="4" w:space="0" w:color="auto"/>
              <w:left w:val="single" w:sz="4" w:space="0" w:color="auto"/>
              <w:bottom w:val="double" w:sz="6" w:space="0" w:color="auto"/>
              <w:right w:val="single" w:sz="4" w:space="0" w:color="auto"/>
            </w:tcBorders>
            <w:shd w:val="clear" w:color="000000" w:fill="D9D9D9"/>
            <w:noWrap/>
          </w:tcPr>
          <w:p w14:paraId="007354FF" w14:textId="00596B5B"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Zelena tržnica - raspoloživo</w:t>
            </w:r>
          </w:p>
        </w:tc>
        <w:tc>
          <w:tcPr>
            <w:tcW w:w="1259" w:type="dxa"/>
            <w:tcBorders>
              <w:top w:val="single" w:sz="4" w:space="0" w:color="auto"/>
              <w:left w:val="nil"/>
              <w:bottom w:val="double" w:sz="6" w:space="0" w:color="auto"/>
              <w:right w:val="single" w:sz="4" w:space="0" w:color="auto"/>
            </w:tcBorders>
            <w:shd w:val="clear" w:color="000000" w:fill="D9D9D9"/>
          </w:tcPr>
          <w:p w14:paraId="63906C50" w14:textId="386028AD"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Zelena tržnica - rezervacije</w:t>
            </w:r>
          </w:p>
        </w:tc>
        <w:tc>
          <w:tcPr>
            <w:tcW w:w="1376" w:type="dxa"/>
            <w:tcBorders>
              <w:top w:val="single" w:sz="4" w:space="0" w:color="auto"/>
              <w:left w:val="single" w:sz="4" w:space="0" w:color="auto"/>
              <w:bottom w:val="double" w:sz="6" w:space="0" w:color="auto"/>
              <w:right w:val="single" w:sz="4" w:space="0" w:color="auto"/>
            </w:tcBorders>
            <w:shd w:val="clear" w:color="000000" w:fill="D9D9D9"/>
          </w:tcPr>
          <w:p w14:paraId="36982350" w14:textId="1298ED21"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Mlijeko i mliječni proizvodi – vitrine raspoloživo</w:t>
            </w:r>
          </w:p>
        </w:tc>
        <w:tc>
          <w:tcPr>
            <w:tcW w:w="1582" w:type="dxa"/>
            <w:tcBorders>
              <w:top w:val="single" w:sz="4" w:space="0" w:color="auto"/>
              <w:left w:val="nil"/>
              <w:bottom w:val="double" w:sz="6" w:space="0" w:color="auto"/>
              <w:right w:val="single" w:sz="4" w:space="0" w:color="auto"/>
            </w:tcBorders>
            <w:shd w:val="clear" w:color="000000" w:fill="D9D9D9"/>
          </w:tcPr>
          <w:p w14:paraId="058F88BC" w14:textId="4355CCAD"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Mlijeko i mliječni proizvodi – vitrine -rezervacije</w:t>
            </w:r>
          </w:p>
        </w:tc>
        <w:tc>
          <w:tcPr>
            <w:tcW w:w="1560" w:type="dxa"/>
            <w:tcBorders>
              <w:top w:val="single" w:sz="4" w:space="0" w:color="auto"/>
              <w:left w:val="nil"/>
              <w:bottom w:val="single" w:sz="4" w:space="0" w:color="auto"/>
              <w:right w:val="single" w:sz="4" w:space="0" w:color="auto"/>
            </w:tcBorders>
            <w:shd w:val="clear" w:color="000000" w:fill="D9D9D9"/>
          </w:tcPr>
          <w:p w14:paraId="45DD8923" w14:textId="22A9BE13"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Mlijeko i mliječni proizvodi – klupe - raspoloživo</w:t>
            </w:r>
          </w:p>
        </w:tc>
        <w:tc>
          <w:tcPr>
            <w:tcW w:w="1984" w:type="dxa"/>
            <w:tcBorders>
              <w:top w:val="single" w:sz="4" w:space="0" w:color="auto"/>
              <w:left w:val="single" w:sz="4" w:space="0" w:color="auto"/>
              <w:bottom w:val="double" w:sz="6" w:space="0" w:color="auto"/>
              <w:right w:val="single" w:sz="4" w:space="0" w:color="auto"/>
            </w:tcBorders>
            <w:shd w:val="clear" w:color="000000" w:fill="D9D9D9"/>
          </w:tcPr>
          <w:p w14:paraId="6E7D5183" w14:textId="2711B0DF" w:rsidR="006B1784" w:rsidRPr="003224C1" w:rsidRDefault="006B1784" w:rsidP="001329E1">
            <w:pPr>
              <w:spacing w:after="0" w:line="240" w:lineRule="auto"/>
              <w:rPr>
                <w:rFonts w:ascii="Arial Narrow" w:hAnsi="Arial Narrow"/>
                <w:b/>
                <w:bCs/>
                <w:color w:val="000000"/>
                <w:sz w:val="24"/>
                <w:szCs w:val="24"/>
              </w:rPr>
            </w:pPr>
            <w:r>
              <w:rPr>
                <w:rFonts w:ascii="Arial Narrow" w:hAnsi="Arial Narrow"/>
                <w:b/>
                <w:bCs/>
                <w:color w:val="000000"/>
                <w:sz w:val="24"/>
                <w:szCs w:val="24"/>
              </w:rPr>
              <w:t>Mlijeko i mliječni proizvodi – klupe - rezervacije</w:t>
            </w:r>
          </w:p>
        </w:tc>
      </w:tr>
      <w:tr w:rsidR="006B1784" w:rsidRPr="006B1784" w14:paraId="75853169" w14:textId="77777777" w:rsidTr="006B1784">
        <w:trPr>
          <w:trHeight w:val="255"/>
        </w:trPr>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35964FEE" w14:textId="77777777" w:rsidR="006B1784" w:rsidRPr="006B1784" w:rsidRDefault="006B1784" w:rsidP="001329E1">
            <w:pPr>
              <w:spacing w:after="0" w:line="240" w:lineRule="auto"/>
              <w:rPr>
                <w:rFonts w:ascii="Arial Narrow" w:hAnsi="Arial Narrow"/>
                <w:b/>
                <w:bCs/>
                <w:color w:val="000000"/>
                <w:sz w:val="24"/>
                <w:szCs w:val="24"/>
              </w:rPr>
            </w:pPr>
          </w:p>
        </w:tc>
        <w:tc>
          <w:tcPr>
            <w:tcW w:w="1920" w:type="dxa"/>
            <w:tcBorders>
              <w:top w:val="nil"/>
              <w:left w:val="nil"/>
              <w:bottom w:val="single" w:sz="4" w:space="0" w:color="auto"/>
              <w:right w:val="single" w:sz="4" w:space="0" w:color="auto"/>
            </w:tcBorders>
            <w:shd w:val="clear" w:color="auto" w:fill="BFBFBF" w:themeFill="background1" w:themeFillShade="BF"/>
          </w:tcPr>
          <w:p w14:paraId="62852E75" w14:textId="0E66B0BD" w:rsidR="006B1784" w:rsidRPr="006B1784" w:rsidRDefault="006B1784" w:rsidP="001329E1">
            <w:pPr>
              <w:spacing w:after="0" w:line="240" w:lineRule="auto"/>
              <w:rPr>
                <w:rFonts w:ascii="Arial Narrow" w:hAnsi="Arial Narrow"/>
                <w:b/>
                <w:bCs/>
                <w:color w:val="000000"/>
                <w:sz w:val="24"/>
                <w:szCs w:val="24"/>
              </w:rPr>
            </w:pPr>
            <w:r w:rsidRPr="006B1784">
              <w:rPr>
                <w:rFonts w:ascii="Arial Narrow" w:hAnsi="Arial Narrow"/>
                <w:b/>
                <w:bCs/>
                <w:color w:val="000000"/>
                <w:sz w:val="24"/>
                <w:szCs w:val="24"/>
              </w:rPr>
              <w:t>202</w:t>
            </w:r>
            <w:r w:rsidR="000706A5">
              <w:rPr>
                <w:rFonts w:ascii="Arial Narrow" w:hAnsi="Arial Narrow"/>
                <w:b/>
                <w:bCs/>
                <w:color w:val="000000"/>
                <w:sz w:val="24"/>
                <w:szCs w:val="24"/>
              </w:rPr>
              <w:t>3</w:t>
            </w:r>
            <w:r w:rsidRPr="006B1784">
              <w:rPr>
                <w:rFonts w:ascii="Arial Narrow" w:hAnsi="Arial Narrow"/>
                <w:b/>
                <w:bCs/>
                <w:color w:val="000000"/>
                <w:sz w:val="24"/>
                <w:szCs w:val="24"/>
              </w:rPr>
              <w:t>. godina</w:t>
            </w:r>
          </w:p>
        </w:tc>
        <w:tc>
          <w:tcPr>
            <w:tcW w:w="1310" w:type="dxa"/>
            <w:tcBorders>
              <w:top w:val="nil"/>
              <w:left w:val="single" w:sz="4" w:space="0" w:color="auto"/>
              <w:bottom w:val="single" w:sz="4" w:space="0" w:color="auto"/>
              <w:right w:val="single" w:sz="4" w:space="0" w:color="auto"/>
            </w:tcBorders>
            <w:shd w:val="clear" w:color="auto" w:fill="BFBFBF" w:themeFill="background1" w:themeFillShade="BF"/>
            <w:noWrap/>
            <w:vAlign w:val="bottom"/>
          </w:tcPr>
          <w:p w14:paraId="2A5425E8" w14:textId="7DD5617B" w:rsidR="006B1784" w:rsidRPr="006B1784" w:rsidRDefault="006B1784" w:rsidP="001329E1">
            <w:pPr>
              <w:spacing w:after="0" w:line="240" w:lineRule="auto"/>
              <w:jc w:val="right"/>
              <w:rPr>
                <w:rFonts w:ascii="Arial Narrow" w:hAnsi="Arial Narrow"/>
                <w:b/>
                <w:bCs/>
                <w:color w:val="000000"/>
                <w:sz w:val="24"/>
                <w:szCs w:val="24"/>
              </w:rPr>
            </w:pPr>
          </w:p>
        </w:tc>
        <w:tc>
          <w:tcPr>
            <w:tcW w:w="1259" w:type="dxa"/>
            <w:tcBorders>
              <w:top w:val="nil"/>
              <w:left w:val="nil"/>
              <w:bottom w:val="single" w:sz="4" w:space="0" w:color="auto"/>
              <w:right w:val="single" w:sz="4" w:space="0" w:color="auto"/>
            </w:tcBorders>
            <w:shd w:val="clear" w:color="auto" w:fill="BFBFBF" w:themeFill="background1" w:themeFillShade="BF"/>
            <w:vAlign w:val="bottom"/>
          </w:tcPr>
          <w:p w14:paraId="793F023B" w14:textId="77777777" w:rsidR="006B1784" w:rsidRPr="006B1784" w:rsidRDefault="006B1784" w:rsidP="001329E1">
            <w:pPr>
              <w:spacing w:after="0" w:line="240" w:lineRule="auto"/>
              <w:jc w:val="right"/>
              <w:rPr>
                <w:rFonts w:ascii="Arial Narrow" w:hAnsi="Arial Narrow"/>
                <w:b/>
                <w:bCs/>
                <w:color w:val="000000"/>
                <w:sz w:val="24"/>
                <w:szCs w:val="24"/>
              </w:rPr>
            </w:pPr>
          </w:p>
        </w:tc>
        <w:tc>
          <w:tcPr>
            <w:tcW w:w="1376"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0145802F" w14:textId="77777777" w:rsidR="006B1784" w:rsidRPr="006B1784" w:rsidRDefault="006B1784" w:rsidP="001329E1">
            <w:pPr>
              <w:spacing w:after="0" w:line="240" w:lineRule="auto"/>
              <w:jc w:val="right"/>
              <w:rPr>
                <w:rFonts w:ascii="Arial Narrow" w:hAnsi="Arial Narrow"/>
                <w:b/>
                <w:bCs/>
                <w:color w:val="000000"/>
                <w:sz w:val="24"/>
                <w:szCs w:val="24"/>
              </w:rPr>
            </w:pPr>
          </w:p>
        </w:tc>
        <w:tc>
          <w:tcPr>
            <w:tcW w:w="1582" w:type="dxa"/>
            <w:tcBorders>
              <w:top w:val="nil"/>
              <w:left w:val="nil"/>
              <w:bottom w:val="single" w:sz="4" w:space="0" w:color="auto"/>
              <w:right w:val="single" w:sz="4" w:space="0" w:color="auto"/>
            </w:tcBorders>
            <w:shd w:val="clear" w:color="auto" w:fill="BFBFBF" w:themeFill="background1" w:themeFillShade="BF"/>
            <w:vAlign w:val="bottom"/>
          </w:tcPr>
          <w:p w14:paraId="62532A2B" w14:textId="77777777" w:rsidR="006B1784" w:rsidRPr="006B1784" w:rsidRDefault="006B1784" w:rsidP="001329E1">
            <w:pPr>
              <w:spacing w:after="0" w:line="240" w:lineRule="auto"/>
              <w:jc w:val="right"/>
              <w:rPr>
                <w:rFonts w:ascii="Arial Narrow" w:hAnsi="Arial Narrow"/>
                <w:b/>
                <w:bCs/>
                <w:color w:val="000000"/>
                <w:sz w:val="24"/>
                <w:szCs w:val="24"/>
              </w:rPr>
            </w:pP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B859C13" w14:textId="77777777" w:rsidR="006B1784" w:rsidRPr="006B1784" w:rsidRDefault="006B1784" w:rsidP="001329E1">
            <w:pPr>
              <w:spacing w:after="0" w:line="240" w:lineRule="auto"/>
              <w:jc w:val="right"/>
              <w:rPr>
                <w:rFonts w:ascii="Arial Narrow" w:hAnsi="Arial Narrow"/>
                <w:b/>
                <w:bCs/>
                <w:color w:val="000000"/>
                <w:sz w:val="24"/>
                <w:szCs w:val="24"/>
              </w:rPr>
            </w:pPr>
          </w:p>
        </w:tc>
        <w:tc>
          <w:tcPr>
            <w:tcW w:w="1984" w:type="dxa"/>
            <w:tcBorders>
              <w:top w:val="nil"/>
              <w:left w:val="single" w:sz="4" w:space="0" w:color="auto"/>
              <w:bottom w:val="single" w:sz="4" w:space="0" w:color="auto"/>
              <w:right w:val="single" w:sz="4" w:space="0" w:color="auto"/>
            </w:tcBorders>
            <w:shd w:val="clear" w:color="auto" w:fill="BFBFBF" w:themeFill="background1" w:themeFillShade="BF"/>
            <w:vAlign w:val="bottom"/>
          </w:tcPr>
          <w:p w14:paraId="3FC14BC9" w14:textId="77777777" w:rsidR="006B1784" w:rsidRPr="006B1784" w:rsidRDefault="006B1784" w:rsidP="001329E1">
            <w:pPr>
              <w:spacing w:after="0" w:line="240" w:lineRule="auto"/>
              <w:jc w:val="right"/>
              <w:rPr>
                <w:rFonts w:ascii="Arial Narrow" w:hAnsi="Arial Narrow"/>
                <w:b/>
                <w:bCs/>
                <w:color w:val="000000"/>
                <w:sz w:val="24"/>
                <w:szCs w:val="24"/>
              </w:rPr>
            </w:pPr>
          </w:p>
        </w:tc>
      </w:tr>
      <w:tr w:rsidR="000706A5" w:rsidRPr="003224C1" w14:paraId="2D81F720" w14:textId="77777777" w:rsidTr="006B1784">
        <w:trPr>
          <w:trHeight w:val="255"/>
        </w:trPr>
        <w:tc>
          <w:tcPr>
            <w:tcW w:w="491" w:type="dxa"/>
            <w:tcBorders>
              <w:top w:val="single" w:sz="4" w:space="0" w:color="auto"/>
              <w:left w:val="single" w:sz="4" w:space="0" w:color="auto"/>
              <w:bottom w:val="single" w:sz="4" w:space="0" w:color="auto"/>
              <w:right w:val="single" w:sz="4" w:space="0" w:color="auto"/>
            </w:tcBorders>
            <w:noWrap/>
            <w:hideMark/>
          </w:tcPr>
          <w:p w14:paraId="7EAADB1E" w14:textId="77777777" w:rsidR="000706A5" w:rsidRPr="003224C1" w:rsidRDefault="000706A5" w:rsidP="000706A5">
            <w:pPr>
              <w:spacing w:after="0" w:line="240" w:lineRule="auto"/>
              <w:rPr>
                <w:rFonts w:ascii="Arial Narrow" w:hAnsi="Arial Narrow"/>
                <w:color w:val="000000"/>
                <w:sz w:val="24"/>
                <w:szCs w:val="24"/>
              </w:rPr>
            </w:pPr>
            <w:bookmarkStart w:id="10" w:name="_Hlk134652368"/>
            <w:r w:rsidRPr="003224C1">
              <w:rPr>
                <w:rFonts w:ascii="Arial Narrow" w:hAnsi="Arial Narrow"/>
                <w:color w:val="000000"/>
                <w:sz w:val="24"/>
                <w:szCs w:val="24"/>
              </w:rPr>
              <w:t>1.</w:t>
            </w:r>
          </w:p>
        </w:tc>
        <w:tc>
          <w:tcPr>
            <w:tcW w:w="1920" w:type="dxa"/>
            <w:tcBorders>
              <w:top w:val="nil"/>
              <w:left w:val="nil"/>
              <w:bottom w:val="single" w:sz="4" w:space="0" w:color="auto"/>
              <w:right w:val="single" w:sz="4" w:space="0" w:color="auto"/>
            </w:tcBorders>
          </w:tcPr>
          <w:p w14:paraId="7BA50CD3" w14:textId="73C7CF2A" w:rsidR="000706A5" w:rsidRPr="003224C1"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I.</w:t>
            </w:r>
          </w:p>
        </w:tc>
        <w:tc>
          <w:tcPr>
            <w:tcW w:w="1310" w:type="dxa"/>
            <w:tcBorders>
              <w:top w:val="nil"/>
              <w:left w:val="single" w:sz="4" w:space="0" w:color="auto"/>
              <w:bottom w:val="single" w:sz="4" w:space="0" w:color="auto"/>
              <w:right w:val="single" w:sz="4" w:space="0" w:color="auto"/>
            </w:tcBorders>
            <w:noWrap/>
            <w:vAlign w:val="bottom"/>
          </w:tcPr>
          <w:p w14:paraId="05E9EF78" w14:textId="29C97445"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23</w:t>
            </w:r>
          </w:p>
        </w:tc>
        <w:tc>
          <w:tcPr>
            <w:tcW w:w="1259" w:type="dxa"/>
            <w:tcBorders>
              <w:top w:val="nil"/>
              <w:left w:val="nil"/>
              <w:bottom w:val="single" w:sz="4" w:space="0" w:color="auto"/>
              <w:right w:val="single" w:sz="4" w:space="0" w:color="auto"/>
            </w:tcBorders>
            <w:vAlign w:val="bottom"/>
          </w:tcPr>
          <w:p w14:paraId="7A9488F6" w14:textId="776CD265"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20</w:t>
            </w:r>
          </w:p>
        </w:tc>
        <w:tc>
          <w:tcPr>
            <w:tcW w:w="1376" w:type="dxa"/>
            <w:tcBorders>
              <w:top w:val="nil"/>
              <w:left w:val="single" w:sz="4" w:space="0" w:color="auto"/>
              <w:bottom w:val="single" w:sz="4" w:space="0" w:color="auto"/>
              <w:right w:val="single" w:sz="4" w:space="0" w:color="auto"/>
            </w:tcBorders>
            <w:vAlign w:val="bottom"/>
          </w:tcPr>
          <w:p w14:paraId="2F573250" w14:textId="66DAEDCE"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82" w:type="dxa"/>
            <w:tcBorders>
              <w:top w:val="nil"/>
              <w:left w:val="nil"/>
              <w:bottom w:val="single" w:sz="4" w:space="0" w:color="auto"/>
              <w:right w:val="single" w:sz="4" w:space="0" w:color="auto"/>
            </w:tcBorders>
            <w:vAlign w:val="bottom"/>
          </w:tcPr>
          <w:p w14:paraId="3F320519" w14:textId="32DB8A78"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60" w:type="dxa"/>
            <w:tcBorders>
              <w:top w:val="single" w:sz="4" w:space="0" w:color="auto"/>
              <w:left w:val="nil"/>
              <w:bottom w:val="single" w:sz="4" w:space="0" w:color="auto"/>
              <w:right w:val="single" w:sz="4" w:space="0" w:color="auto"/>
            </w:tcBorders>
            <w:vAlign w:val="bottom"/>
          </w:tcPr>
          <w:p w14:paraId="3E3B1AB3" w14:textId="01F0F1D8"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984" w:type="dxa"/>
            <w:tcBorders>
              <w:top w:val="nil"/>
              <w:left w:val="single" w:sz="4" w:space="0" w:color="auto"/>
              <w:bottom w:val="single" w:sz="4" w:space="0" w:color="auto"/>
              <w:right w:val="single" w:sz="4" w:space="0" w:color="auto"/>
            </w:tcBorders>
            <w:vAlign w:val="bottom"/>
          </w:tcPr>
          <w:p w14:paraId="7CFA6858" w14:textId="6435E44F"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0706A5" w:rsidRPr="003224C1" w14:paraId="3BF84219" w14:textId="77777777" w:rsidTr="006B1784">
        <w:trPr>
          <w:trHeight w:val="240"/>
        </w:trPr>
        <w:tc>
          <w:tcPr>
            <w:tcW w:w="491" w:type="dxa"/>
            <w:tcBorders>
              <w:top w:val="nil"/>
              <w:left w:val="single" w:sz="4" w:space="0" w:color="auto"/>
              <w:bottom w:val="single" w:sz="4" w:space="0" w:color="auto"/>
              <w:right w:val="single" w:sz="4" w:space="0" w:color="auto"/>
            </w:tcBorders>
            <w:noWrap/>
            <w:hideMark/>
          </w:tcPr>
          <w:p w14:paraId="6DF2438A" w14:textId="77777777" w:rsidR="000706A5" w:rsidRPr="003224C1" w:rsidRDefault="000706A5" w:rsidP="000706A5">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1920" w:type="dxa"/>
            <w:tcBorders>
              <w:top w:val="nil"/>
              <w:left w:val="nil"/>
              <w:bottom w:val="single" w:sz="4" w:space="0" w:color="auto"/>
              <w:right w:val="single" w:sz="4" w:space="0" w:color="auto"/>
            </w:tcBorders>
          </w:tcPr>
          <w:p w14:paraId="0215F8D4" w14:textId="3250431F" w:rsidR="000706A5" w:rsidRPr="003224C1"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II.</w:t>
            </w:r>
          </w:p>
        </w:tc>
        <w:tc>
          <w:tcPr>
            <w:tcW w:w="1310" w:type="dxa"/>
            <w:tcBorders>
              <w:top w:val="nil"/>
              <w:left w:val="single" w:sz="4" w:space="0" w:color="auto"/>
              <w:bottom w:val="single" w:sz="4" w:space="0" w:color="auto"/>
              <w:right w:val="single" w:sz="4" w:space="0" w:color="auto"/>
            </w:tcBorders>
            <w:noWrap/>
            <w:vAlign w:val="bottom"/>
          </w:tcPr>
          <w:p w14:paraId="1FF77B84" w14:textId="49822374"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c>
          <w:tcPr>
            <w:tcW w:w="1259" w:type="dxa"/>
            <w:tcBorders>
              <w:top w:val="nil"/>
              <w:left w:val="nil"/>
              <w:bottom w:val="single" w:sz="4" w:space="0" w:color="auto"/>
              <w:right w:val="single" w:sz="4" w:space="0" w:color="auto"/>
            </w:tcBorders>
            <w:vAlign w:val="bottom"/>
          </w:tcPr>
          <w:p w14:paraId="744A27A8" w14:textId="5D24B420"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1</w:t>
            </w:r>
          </w:p>
        </w:tc>
        <w:tc>
          <w:tcPr>
            <w:tcW w:w="1376" w:type="dxa"/>
            <w:tcBorders>
              <w:top w:val="nil"/>
              <w:left w:val="single" w:sz="4" w:space="0" w:color="auto"/>
              <w:bottom w:val="single" w:sz="4" w:space="0" w:color="auto"/>
              <w:right w:val="single" w:sz="4" w:space="0" w:color="auto"/>
            </w:tcBorders>
            <w:vAlign w:val="bottom"/>
          </w:tcPr>
          <w:p w14:paraId="5BE04B6B" w14:textId="187E0C17"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582" w:type="dxa"/>
            <w:tcBorders>
              <w:top w:val="nil"/>
              <w:left w:val="nil"/>
              <w:bottom w:val="single" w:sz="4" w:space="0" w:color="auto"/>
              <w:right w:val="single" w:sz="4" w:space="0" w:color="auto"/>
            </w:tcBorders>
            <w:vAlign w:val="bottom"/>
          </w:tcPr>
          <w:p w14:paraId="46BA3D95" w14:textId="169774CF"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560" w:type="dxa"/>
            <w:tcBorders>
              <w:top w:val="single" w:sz="4" w:space="0" w:color="auto"/>
              <w:left w:val="nil"/>
              <w:bottom w:val="single" w:sz="4" w:space="0" w:color="auto"/>
              <w:right w:val="single" w:sz="4" w:space="0" w:color="auto"/>
            </w:tcBorders>
            <w:vAlign w:val="bottom"/>
          </w:tcPr>
          <w:p w14:paraId="4265490D" w14:textId="11316729"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7</w:t>
            </w:r>
          </w:p>
        </w:tc>
        <w:tc>
          <w:tcPr>
            <w:tcW w:w="1984" w:type="dxa"/>
            <w:tcBorders>
              <w:top w:val="nil"/>
              <w:left w:val="single" w:sz="4" w:space="0" w:color="auto"/>
              <w:bottom w:val="single" w:sz="4" w:space="0" w:color="auto"/>
              <w:right w:val="single" w:sz="4" w:space="0" w:color="auto"/>
            </w:tcBorders>
            <w:vAlign w:val="bottom"/>
          </w:tcPr>
          <w:p w14:paraId="71D964AD" w14:textId="0FF7D841"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0706A5" w:rsidRPr="003224C1" w14:paraId="6CB7E3B1" w14:textId="77777777" w:rsidTr="006B1784">
        <w:trPr>
          <w:trHeight w:val="480"/>
        </w:trPr>
        <w:tc>
          <w:tcPr>
            <w:tcW w:w="491" w:type="dxa"/>
            <w:tcBorders>
              <w:top w:val="nil"/>
              <w:left w:val="single" w:sz="4" w:space="0" w:color="auto"/>
              <w:bottom w:val="single" w:sz="4" w:space="0" w:color="auto"/>
              <w:right w:val="single" w:sz="4" w:space="0" w:color="auto"/>
            </w:tcBorders>
            <w:noWrap/>
            <w:hideMark/>
          </w:tcPr>
          <w:p w14:paraId="3E0C9FA9" w14:textId="77777777" w:rsidR="000706A5" w:rsidRPr="003224C1" w:rsidRDefault="000706A5" w:rsidP="000706A5">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1920" w:type="dxa"/>
            <w:tcBorders>
              <w:top w:val="nil"/>
              <w:left w:val="nil"/>
              <w:bottom w:val="single" w:sz="4" w:space="0" w:color="auto"/>
              <w:right w:val="single" w:sz="4" w:space="0" w:color="auto"/>
            </w:tcBorders>
          </w:tcPr>
          <w:p w14:paraId="0555E36D" w14:textId="747818BB" w:rsidR="000706A5" w:rsidRPr="003224C1" w:rsidRDefault="000706A5" w:rsidP="000706A5">
            <w:pPr>
              <w:spacing w:after="0" w:line="240" w:lineRule="auto"/>
              <w:rPr>
                <w:rFonts w:ascii="Arial Narrow" w:hAnsi="Arial Narrow"/>
                <w:color w:val="000000"/>
                <w:sz w:val="24"/>
                <w:szCs w:val="24"/>
              </w:rPr>
            </w:pPr>
            <w:r>
              <w:rPr>
                <w:rFonts w:ascii="Arial Narrow" w:hAnsi="Arial Narrow"/>
                <w:color w:val="000000"/>
                <w:sz w:val="24"/>
                <w:szCs w:val="24"/>
              </w:rPr>
              <w:t>III.</w:t>
            </w:r>
          </w:p>
        </w:tc>
        <w:tc>
          <w:tcPr>
            <w:tcW w:w="1310" w:type="dxa"/>
            <w:tcBorders>
              <w:top w:val="nil"/>
              <w:left w:val="single" w:sz="4" w:space="0" w:color="auto"/>
              <w:bottom w:val="single" w:sz="4" w:space="0" w:color="auto"/>
              <w:right w:val="single" w:sz="4" w:space="0" w:color="auto"/>
            </w:tcBorders>
            <w:noWrap/>
            <w:vAlign w:val="bottom"/>
          </w:tcPr>
          <w:p w14:paraId="4B027595" w14:textId="10BB3AAD"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12</w:t>
            </w:r>
          </w:p>
        </w:tc>
        <w:tc>
          <w:tcPr>
            <w:tcW w:w="1259" w:type="dxa"/>
            <w:tcBorders>
              <w:top w:val="nil"/>
              <w:left w:val="nil"/>
              <w:bottom w:val="single" w:sz="4" w:space="0" w:color="auto"/>
              <w:right w:val="single" w:sz="4" w:space="0" w:color="auto"/>
            </w:tcBorders>
            <w:vAlign w:val="bottom"/>
          </w:tcPr>
          <w:p w14:paraId="3865BCAE" w14:textId="5820FB66"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376" w:type="dxa"/>
            <w:tcBorders>
              <w:top w:val="nil"/>
              <w:left w:val="single" w:sz="4" w:space="0" w:color="auto"/>
              <w:bottom w:val="single" w:sz="4" w:space="0" w:color="auto"/>
              <w:right w:val="single" w:sz="4" w:space="0" w:color="auto"/>
            </w:tcBorders>
            <w:vAlign w:val="bottom"/>
          </w:tcPr>
          <w:p w14:paraId="32043A1A" w14:textId="73A738D7"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82" w:type="dxa"/>
            <w:tcBorders>
              <w:top w:val="nil"/>
              <w:left w:val="nil"/>
              <w:bottom w:val="single" w:sz="4" w:space="0" w:color="auto"/>
              <w:right w:val="single" w:sz="4" w:space="0" w:color="auto"/>
            </w:tcBorders>
            <w:vAlign w:val="bottom"/>
          </w:tcPr>
          <w:p w14:paraId="6735B795" w14:textId="3AB5813E"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60" w:type="dxa"/>
            <w:tcBorders>
              <w:top w:val="single" w:sz="4" w:space="0" w:color="auto"/>
              <w:left w:val="nil"/>
              <w:bottom w:val="single" w:sz="4" w:space="0" w:color="auto"/>
              <w:right w:val="single" w:sz="4" w:space="0" w:color="auto"/>
            </w:tcBorders>
            <w:vAlign w:val="bottom"/>
          </w:tcPr>
          <w:p w14:paraId="011ED406" w14:textId="103AC11F"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984" w:type="dxa"/>
            <w:tcBorders>
              <w:top w:val="nil"/>
              <w:left w:val="single" w:sz="4" w:space="0" w:color="auto"/>
              <w:bottom w:val="single" w:sz="4" w:space="0" w:color="auto"/>
              <w:right w:val="single" w:sz="4" w:space="0" w:color="auto"/>
            </w:tcBorders>
            <w:vAlign w:val="bottom"/>
          </w:tcPr>
          <w:p w14:paraId="12D0BB8E" w14:textId="1FDCF414" w:rsidR="000706A5" w:rsidRPr="003224C1" w:rsidRDefault="000706A5" w:rsidP="000706A5">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bookmarkEnd w:id="10"/>
      <w:tr w:rsidR="000706A5" w:rsidRPr="003224C1" w14:paraId="2FCF6D7A" w14:textId="77777777" w:rsidTr="006B1784">
        <w:trPr>
          <w:trHeight w:val="388"/>
        </w:trPr>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22F6509E" w14:textId="2DA4E1D1" w:rsidR="000706A5" w:rsidRPr="00D9684D" w:rsidRDefault="000706A5" w:rsidP="000706A5">
            <w:pPr>
              <w:spacing w:after="0" w:line="240" w:lineRule="auto"/>
              <w:rPr>
                <w:rFonts w:ascii="Arial Narrow" w:hAnsi="Arial Narrow"/>
                <w:b/>
                <w:bCs/>
                <w:color w:val="000000"/>
                <w:sz w:val="24"/>
                <w:szCs w:val="24"/>
              </w:rPr>
            </w:pPr>
          </w:p>
        </w:tc>
        <w:tc>
          <w:tcPr>
            <w:tcW w:w="1920" w:type="dxa"/>
            <w:tcBorders>
              <w:top w:val="single" w:sz="4" w:space="0" w:color="auto"/>
              <w:left w:val="nil"/>
              <w:bottom w:val="single" w:sz="4" w:space="0" w:color="auto"/>
              <w:right w:val="single" w:sz="4" w:space="0" w:color="auto"/>
            </w:tcBorders>
            <w:shd w:val="clear" w:color="auto" w:fill="BFBFBF" w:themeFill="background1" w:themeFillShade="BF"/>
          </w:tcPr>
          <w:p w14:paraId="5E7F8015" w14:textId="7641792C" w:rsidR="000706A5" w:rsidRPr="00D9684D" w:rsidRDefault="000706A5" w:rsidP="000706A5">
            <w:pPr>
              <w:spacing w:after="0" w:line="240" w:lineRule="auto"/>
              <w:rPr>
                <w:rFonts w:ascii="Arial Narrow" w:hAnsi="Arial Narrow"/>
                <w:b/>
                <w:bCs/>
                <w:color w:val="000000"/>
                <w:sz w:val="24"/>
                <w:szCs w:val="24"/>
              </w:rPr>
            </w:pPr>
            <w:r w:rsidRPr="006B1784">
              <w:rPr>
                <w:rFonts w:ascii="Arial Narrow" w:hAnsi="Arial Narrow"/>
                <w:b/>
                <w:bCs/>
                <w:color w:val="000000"/>
                <w:sz w:val="24"/>
                <w:szCs w:val="24"/>
              </w:rPr>
              <w:t>Ukupno 202</w:t>
            </w:r>
            <w:r>
              <w:rPr>
                <w:rFonts w:ascii="Arial Narrow" w:hAnsi="Arial Narrow"/>
                <w:b/>
                <w:bCs/>
                <w:color w:val="000000"/>
                <w:sz w:val="24"/>
                <w:szCs w:val="24"/>
              </w:rPr>
              <w:t>3</w:t>
            </w:r>
            <w:r w:rsidRPr="006B1784">
              <w:rPr>
                <w:rFonts w:ascii="Arial Narrow" w:hAnsi="Arial Narrow"/>
                <w:b/>
                <w:bCs/>
                <w:color w:val="000000"/>
                <w:sz w:val="24"/>
                <w:szCs w:val="24"/>
              </w:rPr>
              <w:t>. godina</w:t>
            </w:r>
          </w:p>
        </w:tc>
        <w:tc>
          <w:tcPr>
            <w:tcW w:w="1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5C6198CB" w14:textId="5114B575" w:rsidR="000706A5" w:rsidRPr="00D9684D" w:rsidRDefault="000706A5" w:rsidP="000706A5">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43</w:t>
            </w:r>
          </w:p>
        </w:tc>
        <w:tc>
          <w:tcPr>
            <w:tcW w:w="125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72F848E" w14:textId="78EE31F8" w:rsidR="000706A5" w:rsidRPr="00D9684D" w:rsidRDefault="000706A5" w:rsidP="000706A5">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27</w:t>
            </w: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64FD0923" w14:textId="49FE58F2" w:rsidR="000706A5" w:rsidRPr="00D9684D" w:rsidRDefault="000706A5" w:rsidP="000706A5">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w:t>
            </w:r>
          </w:p>
        </w:tc>
        <w:tc>
          <w:tcPr>
            <w:tcW w:w="158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5A545D7A" w14:textId="4F0B7280" w:rsidR="000706A5" w:rsidRPr="00D9684D" w:rsidRDefault="000706A5" w:rsidP="000706A5">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2C7A32E8" w14:textId="46D433A2" w:rsidR="000706A5" w:rsidRPr="00D9684D" w:rsidRDefault="000706A5" w:rsidP="000706A5">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71930262" w14:textId="4D25A8CB" w:rsidR="000706A5" w:rsidRPr="00D9684D" w:rsidRDefault="000706A5" w:rsidP="000706A5">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0</w:t>
            </w:r>
          </w:p>
        </w:tc>
      </w:tr>
      <w:tr w:rsidR="00C04BEA" w:rsidRPr="003224C1" w14:paraId="7C242C4A" w14:textId="77777777" w:rsidTr="006B1784">
        <w:trPr>
          <w:trHeight w:val="255"/>
        </w:trPr>
        <w:tc>
          <w:tcPr>
            <w:tcW w:w="491" w:type="dxa"/>
            <w:tcBorders>
              <w:top w:val="single" w:sz="4" w:space="0" w:color="auto"/>
              <w:left w:val="single" w:sz="4" w:space="0" w:color="auto"/>
              <w:bottom w:val="single" w:sz="4" w:space="0" w:color="auto"/>
              <w:right w:val="single" w:sz="4" w:space="0" w:color="auto"/>
            </w:tcBorders>
            <w:noWrap/>
            <w:hideMark/>
          </w:tcPr>
          <w:p w14:paraId="5B9F3E2F" w14:textId="77777777" w:rsidR="00C04BEA" w:rsidRPr="003224C1" w:rsidRDefault="00C04BEA" w:rsidP="00C04BEA">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1920" w:type="dxa"/>
            <w:tcBorders>
              <w:top w:val="nil"/>
              <w:left w:val="nil"/>
              <w:bottom w:val="single" w:sz="4" w:space="0" w:color="auto"/>
              <w:right w:val="single" w:sz="4" w:space="0" w:color="auto"/>
            </w:tcBorders>
          </w:tcPr>
          <w:p w14:paraId="0721655F" w14:textId="77777777" w:rsidR="00C04BEA" w:rsidRPr="003224C1" w:rsidRDefault="00C04BEA" w:rsidP="00C04BEA">
            <w:pPr>
              <w:spacing w:after="0" w:line="240" w:lineRule="auto"/>
              <w:rPr>
                <w:rFonts w:ascii="Arial Narrow" w:hAnsi="Arial Narrow"/>
                <w:color w:val="000000"/>
                <w:sz w:val="24"/>
                <w:szCs w:val="24"/>
              </w:rPr>
            </w:pPr>
            <w:r>
              <w:rPr>
                <w:rFonts w:ascii="Arial Narrow" w:hAnsi="Arial Narrow"/>
                <w:color w:val="000000"/>
                <w:sz w:val="24"/>
                <w:szCs w:val="24"/>
              </w:rPr>
              <w:t>I.</w:t>
            </w:r>
          </w:p>
        </w:tc>
        <w:tc>
          <w:tcPr>
            <w:tcW w:w="1310" w:type="dxa"/>
            <w:tcBorders>
              <w:top w:val="nil"/>
              <w:left w:val="single" w:sz="4" w:space="0" w:color="auto"/>
              <w:bottom w:val="single" w:sz="4" w:space="0" w:color="auto"/>
              <w:right w:val="single" w:sz="4" w:space="0" w:color="auto"/>
            </w:tcBorders>
            <w:noWrap/>
            <w:vAlign w:val="bottom"/>
          </w:tcPr>
          <w:p w14:paraId="273AAE40" w14:textId="54F90BB3"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23</w:t>
            </w:r>
          </w:p>
        </w:tc>
        <w:tc>
          <w:tcPr>
            <w:tcW w:w="1259" w:type="dxa"/>
            <w:tcBorders>
              <w:top w:val="nil"/>
              <w:left w:val="nil"/>
              <w:bottom w:val="single" w:sz="4" w:space="0" w:color="auto"/>
              <w:right w:val="single" w:sz="4" w:space="0" w:color="auto"/>
            </w:tcBorders>
            <w:vAlign w:val="bottom"/>
          </w:tcPr>
          <w:p w14:paraId="113BA4B2" w14:textId="05E5014D"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21</w:t>
            </w:r>
          </w:p>
        </w:tc>
        <w:tc>
          <w:tcPr>
            <w:tcW w:w="1376" w:type="dxa"/>
            <w:tcBorders>
              <w:top w:val="nil"/>
              <w:left w:val="single" w:sz="4" w:space="0" w:color="auto"/>
              <w:bottom w:val="single" w:sz="4" w:space="0" w:color="auto"/>
              <w:right w:val="single" w:sz="4" w:space="0" w:color="auto"/>
            </w:tcBorders>
            <w:vAlign w:val="bottom"/>
          </w:tcPr>
          <w:p w14:paraId="3829F32B" w14:textId="0DA3DFB5"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82" w:type="dxa"/>
            <w:tcBorders>
              <w:top w:val="nil"/>
              <w:left w:val="nil"/>
              <w:bottom w:val="single" w:sz="4" w:space="0" w:color="auto"/>
              <w:right w:val="single" w:sz="4" w:space="0" w:color="auto"/>
            </w:tcBorders>
            <w:vAlign w:val="bottom"/>
          </w:tcPr>
          <w:p w14:paraId="3C627C6F" w14:textId="56E33144" w:rsidR="00C04BEA" w:rsidRPr="003224C1" w:rsidRDefault="00595356"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60" w:type="dxa"/>
            <w:tcBorders>
              <w:top w:val="single" w:sz="4" w:space="0" w:color="auto"/>
              <w:left w:val="nil"/>
              <w:bottom w:val="single" w:sz="4" w:space="0" w:color="auto"/>
              <w:right w:val="single" w:sz="4" w:space="0" w:color="auto"/>
            </w:tcBorders>
            <w:vAlign w:val="bottom"/>
          </w:tcPr>
          <w:p w14:paraId="294C7090" w14:textId="2EDDD3DE"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984" w:type="dxa"/>
            <w:tcBorders>
              <w:top w:val="nil"/>
              <w:left w:val="single" w:sz="4" w:space="0" w:color="auto"/>
              <w:bottom w:val="single" w:sz="4" w:space="0" w:color="auto"/>
              <w:right w:val="single" w:sz="4" w:space="0" w:color="auto"/>
            </w:tcBorders>
            <w:vAlign w:val="bottom"/>
          </w:tcPr>
          <w:p w14:paraId="74870DAA" w14:textId="52CA2185"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C04BEA" w:rsidRPr="003224C1" w14:paraId="7D7EA8FF" w14:textId="77777777" w:rsidTr="006B1784">
        <w:trPr>
          <w:trHeight w:val="240"/>
        </w:trPr>
        <w:tc>
          <w:tcPr>
            <w:tcW w:w="491" w:type="dxa"/>
            <w:tcBorders>
              <w:top w:val="nil"/>
              <w:left w:val="single" w:sz="4" w:space="0" w:color="auto"/>
              <w:bottom w:val="single" w:sz="4" w:space="0" w:color="auto"/>
              <w:right w:val="single" w:sz="4" w:space="0" w:color="auto"/>
            </w:tcBorders>
            <w:noWrap/>
            <w:hideMark/>
          </w:tcPr>
          <w:p w14:paraId="12C404B4" w14:textId="77777777" w:rsidR="00C04BEA" w:rsidRPr="003224C1" w:rsidRDefault="00C04BEA" w:rsidP="00C04BEA">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1920" w:type="dxa"/>
            <w:tcBorders>
              <w:top w:val="nil"/>
              <w:left w:val="nil"/>
              <w:bottom w:val="single" w:sz="4" w:space="0" w:color="auto"/>
              <w:right w:val="single" w:sz="4" w:space="0" w:color="auto"/>
            </w:tcBorders>
          </w:tcPr>
          <w:p w14:paraId="04F51D93" w14:textId="77777777" w:rsidR="00C04BEA" w:rsidRPr="003224C1" w:rsidRDefault="00C04BEA" w:rsidP="00C04BEA">
            <w:pPr>
              <w:spacing w:after="0" w:line="240" w:lineRule="auto"/>
              <w:rPr>
                <w:rFonts w:ascii="Arial Narrow" w:hAnsi="Arial Narrow"/>
                <w:color w:val="000000"/>
                <w:sz w:val="24"/>
                <w:szCs w:val="24"/>
              </w:rPr>
            </w:pPr>
            <w:r>
              <w:rPr>
                <w:rFonts w:ascii="Arial Narrow" w:hAnsi="Arial Narrow"/>
                <w:color w:val="000000"/>
                <w:sz w:val="24"/>
                <w:szCs w:val="24"/>
              </w:rPr>
              <w:t>II.</w:t>
            </w:r>
          </w:p>
        </w:tc>
        <w:tc>
          <w:tcPr>
            <w:tcW w:w="1310" w:type="dxa"/>
            <w:tcBorders>
              <w:top w:val="nil"/>
              <w:left w:val="single" w:sz="4" w:space="0" w:color="auto"/>
              <w:bottom w:val="single" w:sz="4" w:space="0" w:color="auto"/>
              <w:right w:val="single" w:sz="4" w:space="0" w:color="auto"/>
            </w:tcBorders>
            <w:noWrap/>
            <w:vAlign w:val="bottom"/>
          </w:tcPr>
          <w:p w14:paraId="4A7C3C03" w14:textId="7142A4AC"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c>
          <w:tcPr>
            <w:tcW w:w="1259" w:type="dxa"/>
            <w:tcBorders>
              <w:top w:val="nil"/>
              <w:left w:val="nil"/>
              <w:bottom w:val="single" w:sz="4" w:space="0" w:color="auto"/>
              <w:right w:val="single" w:sz="4" w:space="0" w:color="auto"/>
            </w:tcBorders>
            <w:vAlign w:val="bottom"/>
          </w:tcPr>
          <w:p w14:paraId="1B170DFE" w14:textId="3D6FA2FE"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1</w:t>
            </w:r>
          </w:p>
        </w:tc>
        <w:tc>
          <w:tcPr>
            <w:tcW w:w="1376" w:type="dxa"/>
            <w:tcBorders>
              <w:top w:val="nil"/>
              <w:left w:val="single" w:sz="4" w:space="0" w:color="auto"/>
              <w:bottom w:val="single" w:sz="4" w:space="0" w:color="auto"/>
              <w:right w:val="single" w:sz="4" w:space="0" w:color="auto"/>
            </w:tcBorders>
            <w:vAlign w:val="bottom"/>
          </w:tcPr>
          <w:p w14:paraId="5E808703" w14:textId="62C9CF09"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582" w:type="dxa"/>
            <w:tcBorders>
              <w:top w:val="nil"/>
              <w:left w:val="nil"/>
              <w:bottom w:val="single" w:sz="4" w:space="0" w:color="auto"/>
              <w:right w:val="single" w:sz="4" w:space="0" w:color="auto"/>
            </w:tcBorders>
            <w:vAlign w:val="bottom"/>
          </w:tcPr>
          <w:p w14:paraId="03C871B5" w14:textId="0D7F6F5E"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560" w:type="dxa"/>
            <w:tcBorders>
              <w:top w:val="single" w:sz="4" w:space="0" w:color="auto"/>
              <w:left w:val="nil"/>
              <w:bottom w:val="single" w:sz="4" w:space="0" w:color="auto"/>
              <w:right w:val="single" w:sz="4" w:space="0" w:color="auto"/>
            </w:tcBorders>
            <w:vAlign w:val="bottom"/>
          </w:tcPr>
          <w:p w14:paraId="3BBEEAA5" w14:textId="3AACF22D"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7</w:t>
            </w:r>
          </w:p>
        </w:tc>
        <w:tc>
          <w:tcPr>
            <w:tcW w:w="1984" w:type="dxa"/>
            <w:tcBorders>
              <w:top w:val="nil"/>
              <w:left w:val="single" w:sz="4" w:space="0" w:color="auto"/>
              <w:bottom w:val="single" w:sz="4" w:space="0" w:color="auto"/>
              <w:right w:val="single" w:sz="4" w:space="0" w:color="auto"/>
            </w:tcBorders>
            <w:vAlign w:val="bottom"/>
          </w:tcPr>
          <w:p w14:paraId="263C9722" w14:textId="2F74C588"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C04BEA" w:rsidRPr="003224C1" w14:paraId="32D6EDDB" w14:textId="77777777" w:rsidTr="006B1784">
        <w:trPr>
          <w:trHeight w:val="480"/>
        </w:trPr>
        <w:tc>
          <w:tcPr>
            <w:tcW w:w="491" w:type="dxa"/>
            <w:tcBorders>
              <w:top w:val="nil"/>
              <w:left w:val="single" w:sz="4" w:space="0" w:color="auto"/>
              <w:bottom w:val="single" w:sz="4" w:space="0" w:color="auto"/>
              <w:right w:val="single" w:sz="4" w:space="0" w:color="auto"/>
            </w:tcBorders>
            <w:noWrap/>
            <w:hideMark/>
          </w:tcPr>
          <w:p w14:paraId="7F2640EF" w14:textId="77777777" w:rsidR="00C04BEA" w:rsidRPr="003224C1" w:rsidRDefault="00C04BEA" w:rsidP="00C04BEA">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1920" w:type="dxa"/>
            <w:tcBorders>
              <w:top w:val="nil"/>
              <w:left w:val="nil"/>
              <w:bottom w:val="single" w:sz="4" w:space="0" w:color="auto"/>
              <w:right w:val="single" w:sz="4" w:space="0" w:color="auto"/>
            </w:tcBorders>
          </w:tcPr>
          <w:p w14:paraId="79960C3A" w14:textId="77777777" w:rsidR="00C04BEA" w:rsidRPr="003224C1" w:rsidRDefault="00C04BEA" w:rsidP="00C04BEA">
            <w:pPr>
              <w:spacing w:after="0" w:line="240" w:lineRule="auto"/>
              <w:rPr>
                <w:rFonts w:ascii="Arial Narrow" w:hAnsi="Arial Narrow"/>
                <w:color w:val="000000"/>
                <w:sz w:val="24"/>
                <w:szCs w:val="24"/>
              </w:rPr>
            </w:pPr>
            <w:r>
              <w:rPr>
                <w:rFonts w:ascii="Arial Narrow" w:hAnsi="Arial Narrow"/>
                <w:color w:val="000000"/>
                <w:sz w:val="24"/>
                <w:szCs w:val="24"/>
              </w:rPr>
              <w:t>III.</w:t>
            </w:r>
          </w:p>
        </w:tc>
        <w:tc>
          <w:tcPr>
            <w:tcW w:w="1310" w:type="dxa"/>
            <w:tcBorders>
              <w:top w:val="nil"/>
              <w:left w:val="single" w:sz="4" w:space="0" w:color="auto"/>
              <w:bottom w:val="single" w:sz="4" w:space="0" w:color="auto"/>
              <w:right w:val="single" w:sz="4" w:space="0" w:color="auto"/>
            </w:tcBorders>
            <w:noWrap/>
            <w:vAlign w:val="bottom"/>
          </w:tcPr>
          <w:p w14:paraId="0C601392" w14:textId="324AAED3"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12</w:t>
            </w:r>
          </w:p>
        </w:tc>
        <w:tc>
          <w:tcPr>
            <w:tcW w:w="1259" w:type="dxa"/>
            <w:tcBorders>
              <w:top w:val="nil"/>
              <w:left w:val="nil"/>
              <w:bottom w:val="single" w:sz="4" w:space="0" w:color="auto"/>
              <w:right w:val="single" w:sz="4" w:space="0" w:color="auto"/>
            </w:tcBorders>
            <w:vAlign w:val="bottom"/>
          </w:tcPr>
          <w:p w14:paraId="5CDB7D50" w14:textId="7ECCB0B4"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376" w:type="dxa"/>
            <w:tcBorders>
              <w:top w:val="nil"/>
              <w:left w:val="single" w:sz="4" w:space="0" w:color="auto"/>
              <w:bottom w:val="single" w:sz="4" w:space="0" w:color="auto"/>
              <w:right w:val="single" w:sz="4" w:space="0" w:color="auto"/>
            </w:tcBorders>
            <w:vAlign w:val="bottom"/>
          </w:tcPr>
          <w:p w14:paraId="6B634585" w14:textId="73187385"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82" w:type="dxa"/>
            <w:tcBorders>
              <w:top w:val="nil"/>
              <w:left w:val="nil"/>
              <w:bottom w:val="single" w:sz="4" w:space="0" w:color="auto"/>
              <w:right w:val="single" w:sz="4" w:space="0" w:color="auto"/>
            </w:tcBorders>
            <w:vAlign w:val="bottom"/>
          </w:tcPr>
          <w:p w14:paraId="5A6EE8E4" w14:textId="6CE00E4F"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560" w:type="dxa"/>
            <w:tcBorders>
              <w:top w:val="single" w:sz="4" w:space="0" w:color="auto"/>
              <w:left w:val="nil"/>
              <w:bottom w:val="single" w:sz="4" w:space="0" w:color="auto"/>
              <w:right w:val="single" w:sz="4" w:space="0" w:color="auto"/>
            </w:tcBorders>
            <w:vAlign w:val="bottom"/>
          </w:tcPr>
          <w:p w14:paraId="6BE94A1E" w14:textId="51A219F1"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c>
          <w:tcPr>
            <w:tcW w:w="1984" w:type="dxa"/>
            <w:tcBorders>
              <w:top w:val="nil"/>
              <w:left w:val="single" w:sz="4" w:space="0" w:color="auto"/>
              <w:bottom w:val="single" w:sz="4" w:space="0" w:color="auto"/>
              <w:right w:val="single" w:sz="4" w:space="0" w:color="auto"/>
            </w:tcBorders>
            <w:vAlign w:val="bottom"/>
          </w:tcPr>
          <w:p w14:paraId="6FCD5230" w14:textId="2DCAC08F" w:rsidR="00C04BEA" w:rsidRPr="003224C1" w:rsidRDefault="007C10DC" w:rsidP="00C04BEA">
            <w:pPr>
              <w:spacing w:after="0" w:line="240" w:lineRule="auto"/>
              <w:jc w:val="right"/>
              <w:rPr>
                <w:rFonts w:ascii="Arial Narrow" w:hAnsi="Arial Narrow"/>
                <w:color w:val="000000"/>
                <w:sz w:val="24"/>
                <w:szCs w:val="24"/>
              </w:rPr>
            </w:pPr>
            <w:r>
              <w:rPr>
                <w:rFonts w:ascii="Arial Narrow" w:hAnsi="Arial Narrow"/>
                <w:color w:val="000000"/>
                <w:sz w:val="24"/>
                <w:szCs w:val="24"/>
              </w:rPr>
              <w:t>0</w:t>
            </w:r>
          </w:p>
        </w:tc>
      </w:tr>
      <w:tr w:rsidR="00C04BEA" w:rsidRPr="003224C1" w14:paraId="65281B12" w14:textId="77777777" w:rsidTr="0035177C">
        <w:trPr>
          <w:trHeight w:val="480"/>
        </w:trPr>
        <w:tc>
          <w:tcPr>
            <w:tcW w:w="491"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tcPr>
          <w:p w14:paraId="43A7AF2C" w14:textId="75C2548C" w:rsidR="00C04BEA" w:rsidRPr="006B1784" w:rsidRDefault="00C04BEA" w:rsidP="00C04BEA">
            <w:pPr>
              <w:spacing w:after="0" w:line="240" w:lineRule="auto"/>
              <w:rPr>
                <w:rFonts w:ascii="Arial Narrow" w:hAnsi="Arial Narrow"/>
                <w:b/>
                <w:bCs/>
                <w:color w:val="000000"/>
                <w:sz w:val="24"/>
                <w:szCs w:val="24"/>
              </w:rPr>
            </w:pPr>
          </w:p>
        </w:tc>
        <w:tc>
          <w:tcPr>
            <w:tcW w:w="1920" w:type="dxa"/>
            <w:tcBorders>
              <w:top w:val="single" w:sz="4" w:space="0" w:color="auto"/>
              <w:left w:val="nil"/>
              <w:bottom w:val="single" w:sz="4" w:space="0" w:color="auto"/>
              <w:right w:val="single" w:sz="4" w:space="0" w:color="auto"/>
            </w:tcBorders>
            <w:shd w:val="clear" w:color="auto" w:fill="BFBFBF" w:themeFill="background1" w:themeFillShade="BF"/>
          </w:tcPr>
          <w:p w14:paraId="12F7FA43" w14:textId="02B866D1" w:rsidR="00C04BEA" w:rsidRPr="006B1784" w:rsidRDefault="00C04BEA" w:rsidP="00C04BEA">
            <w:pPr>
              <w:spacing w:after="0" w:line="240" w:lineRule="auto"/>
              <w:rPr>
                <w:rFonts w:ascii="Arial Narrow" w:hAnsi="Arial Narrow"/>
                <w:b/>
                <w:bCs/>
                <w:color w:val="000000"/>
                <w:sz w:val="24"/>
                <w:szCs w:val="24"/>
              </w:rPr>
            </w:pPr>
            <w:r w:rsidRPr="006B1784">
              <w:rPr>
                <w:rFonts w:ascii="Arial Narrow" w:hAnsi="Arial Narrow"/>
                <w:b/>
                <w:bCs/>
                <w:color w:val="000000"/>
                <w:sz w:val="24"/>
                <w:szCs w:val="24"/>
              </w:rPr>
              <w:t>Ukupno 202</w:t>
            </w:r>
            <w:r w:rsidR="000706A5">
              <w:rPr>
                <w:rFonts w:ascii="Arial Narrow" w:hAnsi="Arial Narrow"/>
                <w:b/>
                <w:bCs/>
                <w:color w:val="000000"/>
                <w:sz w:val="24"/>
                <w:szCs w:val="24"/>
              </w:rPr>
              <w:t>4</w:t>
            </w:r>
            <w:r w:rsidRPr="006B1784">
              <w:rPr>
                <w:rFonts w:ascii="Arial Narrow" w:hAnsi="Arial Narrow"/>
                <w:b/>
                <w:bCs/>
                <w:color w:val="000000"/>
                <w:sz w:val="24"/>
                <w:szCs w:val="24"/>
              </w:rPr>
              <w:t>. godina</w:t>
            </w:r>
          </w:p>
        </w:tc>
        <w:tc>
          <w:tcPr>
            <w:tcW w:w="1310"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bottom"/>
          </w:tcPr>
          <w:p w14:paraId="4E48968F" w14:textId="4A84B25F"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43</w:t>
            </w:r>
          </w:p>
        </w:tc>
        <w:tc>
          <w:tcPr>
            <w:tcW w:w="1259"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51C4CAF5" w14:textId="6DF1E665"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w:t>
            </w:r>
            <w:r w:rsidR="007C10DC">
              <w:rPr>
                <w:rFonts w:ascii="Arial Narrow" w:hAnsi="Arial Narrow"/>
                <w:b/>
                <w:bCs/>
                <w:color w:val="000000"/>
                <w:sz w:val="24"/>
                <w:szCs w:val="24"/>
              </w:rPr>
              <w:t>8</w:t>
            </w:r>
          </w:p>
        </w:tc>
        <w:tc>
          <w:tcPr>
            <w:tcW w:w="137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5AAFF23" w14:textId="22CC32D2"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w:t>
            </w:r>
          </w:p>
        </w:tc>
        <w:tc>
          <w:tcPr>
            <w:tcW w:w="1582"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0C0A84EF" w14:textId="64BDD0CC" w:rsidR="00C04BEA" w:rsidRPr="006B1784" w:rsidRDefault="00595356"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w:t>
            </w:r>
          </w:p>
        </w:tc>
        <w:tc>
          <w:tcPr>
            <w:tcW w:w="1560" w:type="dxa"/>
            <w:tcBorders>
              <w:top w:val="single" w:sz="4" w:space="0" w:color="auto"/>
              <w:left w:val="nil"/>
              <w:bottom w:val="single" w:sz="4" w:space="0" w:color="auto"/>
              <w:right w:val="single" w:sz="4" w:space="0" w:color="auto"/>
            </w:tcBorders>
            <w:shd w:val="clear" w:color="auto" w:fill="BFBFBF" w:themeFill="background1" w:themeFillShade="BF"/>
            <w:vAlign w:val="bottom"/>
          </w:tcPr>
          <w:p w14:paraId="7996CE01" w14:textId="279A9969"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w:t>
            </w:r>
          </w:p>
        </w:tc>
        <w:tc>
          <w:tcPr>
            <w:tcW w:w="198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tcPr>
          <w:p w14:paraId="0A9A868A" w14:textId="221024D7" w:rsidR="00C04BEA" w:rsidRPr="006B1784" w:rsidRDefault="00C04BEA" w:rsidP="00C04BEA">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0</w:t>
            </w:r>
          </w:p>
        </w:tc>
      </w:tr>
    </w:tbl>
    <w:p w14:paraId="7183F7BF" w14:textId="54EDBE96" w:rsidR="006C17C0" w:rsidRDefault="006C17C0" w:rsidP="00961BE2">
      <w:pPr>
        <w:spacing w:after="0"/>
        <w:jc w:val="both"/>
        <w:rPr>
          <w:rFonts w:ascii="Arial Narrow" w:hAnsi="Arial Narrow"/>
          <w:sz w:val="24"/>
          <w:szCs w:val="24"/>
        </w:rPr>
      </w:pPr>
    </w:p>
    <w:p w14:paraId="3FB5620D" w14:textId="2C7F533B" w:rsidR="00595356" w:rsidRDefault="00595356" w:rsidP="00961BE2">
      <w:pPr>
        <w:spacing w:after="0"/>
        <w:jc w:val="both"/>
        <w:rPr>
          <w:rFonts w:ascii="Arial Narrow" w:hAnsi="Arial Narrow"/>
          <w:sz w:val="24"/>
          <w:szCs w:val="24"/>
        </w:rPr>
      </w:pPr>
    </w:p>
    <w:p w14:paraId="2BA8D55A" w14:textId="77777777" w:rsidR="00595356" w:rsidRDefault="00595356" w:rsidP="00961BE2">
      <w:pPr>
        <w:spacing w:after="0"/>
        <w:jc w:val="both"/>
        <w:rPr>
          <w:rFonts w:ascii="Arial Narrow" w:hAnsi="Arial Narrow"/>
          <w:sz w:val="24"/>
          <w:szCs w:val="24"/>
        </w:rPr>
      </w:pPr>
    </w:p>
    <w:p w14:paraId="6CD2CCF9" w14:textId="77777777" w:rsidR="00EC4286" w:rsidRDefault="00EC4286" w:rsidP="00961BE2">
      <w:pPr>
        <w:spacing w:after="0"/>
        <w:jc w:val="both"/>
        <w:rPr>
          <w:rFonts w:ascii="Arial Narrow" w:hAnsi="Arial Narrow"/>
          <w:sz w:val="24"/>
          <w:szCs w:val="24"/>
        </w:rPr>
      </w:pPr>
    </w:p>
    <w:p w14:paraId="38C7B406" w14:textId="77777777" w:rsidR="00EC4286" w:rsidRDefault="00EC4286" w:rsidP="00961BE2">
      <w:pPr>
        <w:spacing w:after="0"/>
        <w:jc w:val="both"/>
        <w:rPr>
          <w:rFonts w:ascii="Arial Narrow" w:hAnsi="Arial Narrow"/>
          <w:sz w:val="24"/>
          <w:szCs w:val="24"/>
        </w:rPr>
      </w:pPr>
    </w:p>
    <w:p w14:paraId="2EB1A28F" w14:textId="77777777" w:rsidR="00EC4286" w:rsidRDefault="00EC4286" w:rsidP="00961BE2">
      <w:pPr>
        <w:spacing w:after="0"/>
        <w:jc w:val="both"/>
        <w:rPr>
          <w:rFonts w:ascii="Arial Narrow" w:hAnsi="Arial Narrow"/>
          <w:sz w:val="24"/>
          <w:szCs w:val="24"/>
        </w:rPr>
      </w:pPr>
    </w:p>
    <w:p w14:paraId="19CCB601" w14:textId="77777777" w:rsidR="00EC4286" w:rsidRDefault="00EC4286" w:rsidP="00961BE2">
      <w:pPr>
        <w:spacing w:after="0"/>
        <w:jc w:val="both"/>
        <w:rPr>
          <w:rFonts w:ascii="Arial Narrow" w:hAnsi="Arial Narrow"/>
          <w:sz w:val="24"/>
          <w:szCs w:val="24"/>
        </w:rPr>
      </w:pPr>
    </w:p>
    <w:p w14:paraId="3AF5CAB3" w14:textId="77777777" w:rsidR="00EC4286" w:rsidRDefault="00EC4286" w:rsidP="00961BE2">
      <w:pPr>
        <w:spacing w:after="0"/>
        <w:jc w:val="both"/>
        <w:rPr>
          <w:rFonts w:ascii="Arial Narrow" w:hAnsi="Arial Narrow"/>
          <w:sz w:val="24"/>
          <w:szCs w:val="24"/>
        </w:rPr>
      </w:pPr>
    </w:p>
    <w:p w14:paraId="6B9A14BC" w14:textId="77777777" w:rsidR="00EC4286" w:rsidRDefault="00EC4286" w:rsidP="00961BE2">
      <w:pPr>
        <w:spacing w:after="0"/>
        <w:jc w:val="both"/>
        <w:rPr>
          <w:rFonts w:ascii="Arial Narrow" w:hAnsi="Arial Narrow"/>
          <w:sz w:val="24"/>
          <w:szCs w:val="24"/>
        </w:rPr>
      </w:pP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EC4286" w:rsidRPr="00EC4286" w14:paraId="59AB9854"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20456B9D" w14:textId="77777777" w:rsidR="006C17C0" w:rsidRPr="00EC4286" w:rsidRDefault="006C17C0" w:rsidP="00F01284">
            <w:pPr>
              <w:spacing w:after="0" w:line="240" w:lineRule="auto"/>
              <w:rPr>
                <w:rFonts w:ascii="Arial Narrow" w:hAnsi="Arial Narrow"/>
                <w:b/>
                <w:bCs/>
                <w:sz w:val="24"/>
                <w:szCs w:val="24"/>
              </w:rPr>
            </w:pPr>
            <w:bookmarkStart w:id="11" w:name="_Hlk134529595"/>
            <w:r w:rsidRPr="00EC4286">
              <w:rPr>
                <w:rFonts w:ascii="Arial Narrow" w:hAnsi="Arial Narrow"/>
                <w:b/>
                <w:bCs/>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223E2A26" w14:textId="77777777" w:rsidR="006C17C0" w:rsidRPr="00EC4286" w:rsidRDefault="006C17C0" w:rsidP="00F01284">
            <w:pPr>
              <w:spacing w:after="0" w:line="240" w:lineRule="auto"/>
              <w:rPr>
                <w:rFonts w:ascii="Arial Narrow" w:hAnsi="Arial Narrow"/>
                <w:b/>
                <w:bCs/>
                <w:sz w:val="24"/>
                <w:szCs w:val="24"/>
              </w:rPr>
            </w:pPr>
            <w:r w:rsidRPr="00EC4286">
              <w:rPr>
                <w:rFonts w:ascii="Arial Narrow" w:hAnsi="Arial Narrow"/>
                <w:b/>
                <w:bCs/>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45E3AB8D" w14:textId="551B5E84" w:rsidR="006C17C0" w:rsidRPr="00EC4286" w:rsidRDefault="006C17C0" w:rsidP="00F01284">
            <w:pPr>
              <w:spacing w:after="0" w:line="240" w:lineRule="auto"/>
              <w:rPr>
                <w:rFonts w:ascii="Arial Narrow" w:hAnsi="Arial Narrow"/>
                <w:b/>
                <w:bCs/>
                <w:sz w:val="24"/>
                <w:szCs w:val="24"/>
              </w:rPr>
            </w:pPr>
            <w:r w:rsidRPr="00EC4286">
              <w:rPr>
                <w:rFonts w:ascii="Arial Narrow" w:hAnsi="Arial Narrow"/>
                <w:b/>
                <w:bCs/>
                <w:sz w:val="24"/>
                <w:szCs w:val="24"/>
              </w:rPr>
              <w:t>Izvršenje 202</w:t>
            </w:r>
            <w:r w:rsidR="000706A5" w:rsidRPr="00EC4286">
              <w:rPr>
                <w:rFonts w:ascii="Arial Narrow" w:hAnsi="Arial Narrow"/>
                <w:b/>
                <w:bCs/>
                <w:sz w:val="24"/>
                <w:szCs w:val="24"/>
              </w:rPr>
              <w:t>3</w:t>
            </w:r>
            <w:r w:rsidRPr="00EC4286">
              <w:rPr>
                <w:rFonts w:ascii="Arial Narrow" w:hAnsi="Arial Narrow"/>
                <w:b/>
                <w:bCs/>
                <w:sz w:val="24"/>
                <w:szCs w:val="24"/>
              </w:rPr>
              <w:t xml:space="preserve">. godine  u </w:t>
            </w:r>
            <w:r w:rsidR="00FA7611">
              <w:rPr>
                <w:rFonts w:ascii="Arial Narrow" w:hAnsi="Arial Narrow"/>
                <w:b/>
                <w:bCs/>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4A391F75" w14:textId="5BE01E25" w:rsidR="006C17C0" w:rsidRPr="00EC4286" w:rsidRDefault="006C17C0" w:rsidP="00F01284">
            <w:pPr>
              <w:spacing w:after="0" w:line="240" w:lineRule="auto"/>
              <w:rPr>
                <w:rFonts w:ascii="Arial Narrow" w:hAnsi="Arial Narrow"/>
                <w:b/>
                <w:bCs/>
                <w:sz w:val="24"/>
                <w:szCs w:val="24"/>
              </w:rPr>
            </w:pPr>
            <w:r w:rsidRPr="00EC4286">
              <w:rPr>
                <w:rFonts w:ascii="Arial Narrow" w:hAnsi="Arial Narrow"/>
                <w:b/>
                <w:bCs/>
                <w:sz w:val="24"/>
                <w:szCs w:val="24"/>
              </w:rPr>
              <w:t>Plan 202</w:t>
            </w:r>
            <w:r w:rsidR="000706A5" w:rsidRPr="00EC4286">
              <w:rPr>
                <w:rFonts w:ascii="Arial Narrow" w:hAnsi="Arial Narrow"/>
                <w:b/>
                <w:bCs/>
                <w:sz w:val="24"/>
                <w:szCs w:val="24"/>
              </w:rPr>
              <w:t>4</w:t>
            </w:r>
            <w:r w:rsidRPr="00EC4286">
              <w:rPr>
                <w:rFonts w:ascii="Arial Narrow" w:hAnsi="Arial Narrow"/>
                <w:b/>
                <w:bCs/>
                <w:sz w:val="24"/>
                <w:szCs w:val="24"/>
              </w:rPr>
              <w:t xml:space="preserve">. godine u </w:t>
            </w:r>
            <w:r w:rsidR="00FA7611">
              <w:rPr>
                <w:rFonts w:ascii="Arial Narrow" w:hAnsi="Arial Narrow"/>
                <w:b/>
                <w:bCs/>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0C78A02D" w14:textId="2CBF3233" w:rsidR="006C17C0" w:rsidRPr="00EC4286" w:rsidRDefault="006C17C0" w:rsidP="00F01284">
            <w:pPr>
              <w:spacing w:after="0" w:line="240" w:lineRule="auto"/>
              <w:rPr>
                <w:rFonts w:ascii="Arial Narrow" w:hAnsi="Arial Narrow"/>
                <w:b/>
                <w:bCs/>
                <w:sz w:val="24"/>
                <w:szCs w:val="24"/>
              </w:rPr>
            </w:pPr>
            <w:r w:rsidRPr="00EC4286">
              <w:rPr>
                <w:rFonts w:ascii="Arial Narrow" w:hAnsi="Arial Narrow"/>
                <w:b/>
                <w:bCs/>
                <w:sz w:val="24"/>
                <w:szCs w:val="24"/>
              </w:rPr>
              <w:t>Izvršenje 202</w:t>
            </w:r>
            <w:r w:rsidR="000706A5" w:rsidRPr="00EC4286">
              <w:rPr>
                <w:rFonts w:ascii="Arial Narrow" w:hAnsi="Arial Narrow"/>
                <w:b/>
                <w:bCs/>
                <w:sz w:val="24"/>
                <w:szCs w:val="24"/>
              </w:rPr>
              <w:t>4</w:t>
            </w:r>
            <w:r w:rsidRPr="00EC4286">
              <w:rPr>
                <w:rFonts w:ascii="Arial Narrow" w:hAnsi="Arial Narrow"/>
                <w:b/>
                <w:bCs/>
                <w:sz w:val="24"/>
                <w:szCs w:val="24"/>
              </w:rPr>
              <w:t xml:space="preserve">. godine u </w:t>
            </w:r>
            <w:r w:rsidR="00FA7611">
              <w:rPr>
                <w:rFonts w:ascii="Arial Narrow" w:hAnsi="Arial Narrow"/>
                <w:b/>
                <w:bCs/>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0AA59B91" w14:textId="32239A82" w:rsidR="006C17C0" w:rsidRPr="00EC4286" w:rsidRDefault="006C17C0" w:rsidP="00F01284">
            <w:pPr>
              <w:spacing w:after="0" w:line="240" w:lineRule="auto"/>
              <w:rPr>
                <w:rFonts w:ascii="Arial Narrow" w:hAnsi="Arial Narrow"/>
                <w:b/>
                <w:bCs/>
                <w:sz w:val="24"/>
                <w:szCs w:val="24"/>
              </w:rPr>
            </w:pPr>
            <w:r w:rsidRPr="00EC4286">
              <w:rPr>
                <w:rFonts w:ascii="Arial Narrow" w:hAnsi="Arial Narrow"/>
                <w:b/>
                <w:bCs/>
                <w:sz w:val="24"/>
                <w:szCs w:val="24"/>
              </w:rPr>
              <w:t>Izvršenje 202</w:t>
            </w:r>
            <w:r w:rsidR="000706A5" w:rsidRPr="00EC4286">
              <w:rPr>
                <w:rFonts w:ascii="Arial Narrow" w:hAnsi="Arial Narrow"/>
                <w:b/>
                <w:bCs/>
                <w:sz w:val="24"/>
                <w:szCs w:val="24"/>
              </w:rPr>
              <w:t>4</w:t>
            </w:r>
            <w:r w:rsidRPr="00EC4286">
              <w:rPr>
                <w:rFonts w:ascii="Arial Narrow" w:hAnsi="Arial Narrow"/>
                <w:b/>
                <w:bCs/>
                <w:sz w:val="24"/>
                <w:szCs w:val="24"/>
              </w:rPr>
              <w:t>. godine / izvršenje 202</w:t>
            </w:r>
            <w:r w:rsidR="000706A5" w:rsidRPr="00EC4286">
              <w:rPr>
                <w:rFonts w:ascii="Arial Narrow" w:hAnsi="Arial Narrow"/>
                <w:b/>
                <w:bCs/>
                <w:sz w:val="24"/>
                <w:szCs w:val="24"/>
              </w:rPr>
              <w:t>3</w:t>
            </w:r>
            <w:r w:rsidRPr="00EC4286">
              <w:rPr>
                <w:rFonts w:ascii="Arial Narrow" w:hAnsi="Arial Narrow"/>
                <w:b/>
                <w:bCs/>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0E4DCC84" w14:textId="417E92A8" w:rsidR="006C17C0" w:rsidRPr="00EC4286" w:rsidRDefault="006C17C0" w:rsidP="00F01284">
            <w:pPr>
              <w:spacing w:after="0" w:line="240" w:lineRule="auto"/>
              <w:rPr>
                <w:rFonts w:ascii="Arial Narrow" w:hAnsi="Arial Narrow"/>
                <w:b/>
                <w:bCs/>
                <w:sz w:val="24"/>
                <w:szCs w:val="24"/>
              </w:rPr>
            </w:pPr>
            <w:r w:rsidRPr="00EC4286">
              <w:rPr>
                <w:rFonts w:ascii="Arial Narrow" w:hAnsi="Arial Narrow"/>
                <w:b/>
                <w:bCs/>
                <w:sz w:val="24"/>
                <w:szCs w:val="24"/>
              </w:rPr>
              <w:t>Izvršenje 202</w:t>
            </w:r>
            <w:r w:rsidR="000706A5" w:rsidRPr="00EC4286">
              <w:rPr>
                <w:rFonts w:ascii="Arial Narrow" w:hAnsi="Arial Narrow"/>
                <w:b/>
                <w:bCs/>
                <w:sz w:val="24"/>
                <w:szCs w:val="24"/>
              </w:rPr>
              <w:t>4</w:t>
            </w:r>
            <w:r w:rsidRPr="00EC4286">
              <w:rPr>
                <w:rFonts w:ascii="Arial Narrow" w:hAnsi="Arial Narrow"/>
                <w:b/>
                <w:bCs/>
                <w:sz w:val="24"/>
                <w:szCs w:val="24"/>
              </w:rPr>
              <w:t>. godine / plan 202</w:t>
            </w:r>
            <w:r w:rsidR="000706A5" w:rsidRPr="00EC4286">
              <w:rPr>
                <w:rFonts w:ascii="Arial Narrow" w:hAnsi="Arial Narrow"/>
                <w:b/>
                <w:bCs/>
                <w:sz w:val="24"/>
                <w:szCs w:val="24"/>
              </w:rPr>
              <w:t>4</w:t>
            </w:r>
            <w:r w:rsidRPr="00EC4286">
              <w:rPr>
                <w:rFonts w:ascii="Arial Narrow" w:hAnsi="Arial Narrow"/>
                <w:b/>
                <w:bCs/>
                <w:sz w:val="24"/>
                <w:szCs w:val="24"/>
              </w:rPr>
              <w:t>. godine</w:t>
            </w:r>
          </w:p>
        </w:tc>
      </w:tr>
      <w:tr w:rsidR="00EC4286" w:rsidRPr="00EC4286" w14:paraId="3652962E" w14:textId="77777777" w:rsidTr="00550004">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26FFA715"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1.</w:t>
            </w:r>
          </w:p>
        </w:tc>
        <w:tc>
          <w:tcPr>
            <w:tcW w:w="3119" w:type="dxa"/>
            <w:tcBorders>
              <w:top w:val="nil"/>
              <w:left w:val="nil"/>
              <w:bottom w:val="single" w:sz="4" w:space="0" w:color="auto"/>
              <w:right w:val="single" w:sz="4" w:space="0" w:color="auto"/>
            </w:tcBorders>
          </w:tcPr>
          <w:p w14:paraId="38B99EEE" w14:textId="3B20107A"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Zakup lokala na tržnici</w:t>
            </w:r>
          </w:p>
        </w:tc>
        <w:tc>
          <w:tcPr>
            <w:tcW w:w="1701" w:type="dxa"/>
            <w:tcBorders>
              <w:top w:val="nil"/>
              <w:left w:val="nil"/>
              <w:bottom w:val="single" w:sz="4" w:space="0" w:color="auto"/>
              <w:right w:val="single" w:sz="4" w:space="0" w:color="auto"/>
            </w:tcBorders>
            <w:noWrap/>
            <w:vAlign w:val="bottom"/>
          </w:tcPr>
          <w:p w14:paraId="4412E32F" w14:textId="24399E9E"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sz w:val="24"/>
                <w:szCs w:val="24"/>
              </w:rPr>
              <w:t>40.112,04</w:t>
            </w:r>
          </w:p>
        </w:tc>
        <w:tc>
          <w:tcPr>
            <w:tcW w:w="1603" w:type="dxa"/>
            <w:tcBorders>
              <w:top w:val="nil"/>
              <w:left w:val="nil"/>
              <w:bottom w:val="single" w:sz="4" w:space="0" w:color="auto"/>
              <w:right w:val="single" w:sz="4" w:space="0" w:color="auto"/>
            </w:tcBorders>
            <w:vAlign w:val="bottom"/>
          </w:tcPr>
          <w:p w14:paraId="23A249EF" w14:textId="580210F9"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40.112,11</w:t>
            </w:r>
          </w:p>
        </w:tc>
        <w:tc>
          <w:tcPr>
            <w:tcW w:w="1688" w:type="dxa"/>
            <w:tcBorders>
              <w:top w:val="nil"/>
              <w:left w:val="nil"/>
              <w:bottom w:val="single" w:sz="4" w:space="0" w:color="auto"/>
              <w:right w:val="single" w:sz="4" w:space="0" w:color="auto"/>
            </w:tcBorders>
            <w:vAlign w:val="bottom"/>
          </w:tcPr>
          <w:p w14:paraId="23FB10B8" w14:textId="6F2D036F"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40.112,04</w:t>
            </w:r>
          </w:p>
        </w:tc>
        <w:tc>
          <w:tcPr>
            <w:tcW w:w="1504" w:type="dxa"/>
            <w:tcBorders>
              <w:top w:val="nil"/>
              <w:left w:val="nil"/>
              <w:bottom w:val="single" w:sz="8" w:space="0" w:color="auto"/>
              <w:right w:val="single" w:sz="8" w:space="0" w:color="auto"/>
            </w:tcBorders>
            <w:shd w:val="clear" w:color="auto" w:fill="auto"/>
            <w:vAlign w:val="center"/>
          </w:tcPr>
          <w:p w14:paraId="71BD33D7" w14:textId="0AC596A5"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100,00</w:t>
            </w:r>
          </w:p>
        </w:tc>
        <w:tc>
          <w:tcPr>
            <w:tcW w:w="1377" w:type="dxa"/>
            <w:tcBorders>
              <w:top w:val="nil"/>
              <w:left w:val="nil"/>
              <w:bottom w:val="single" w:sz="8" w:space="0" w:color="auto"/>
              <w:right w:val="single" w:sz="8" w:space="0" w:color="auto"/>
            </w:tcBorders>
            <w:shd w:val="clear" w:color="auto" w:fill="auto"/>
            <w:vAlign w:val="center"/>
          </w:tcPr>
          <w:p w14:paraId="027AA683" w14:textId="66D06A39"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100,00</w:t>
            </w:r>
          </w:p>
        </w:tc>
      </w:tr>
      <w:tr w:rsidR="00EC4286" w:rsidRPr="00EC4286" w14:paraId="6AF79759" w14:textId="77777777" w:rsidTr="00550004">
        <w:trPr>
          <w:trHeight w:val="240"/>
        </w:trPr>
        <w:tc>
          <w:tcPr>
            <w:tcW w:w="490" w:type="dxa"/>
            <w:tcBorders>
              <w:top w:val="nil"/>
              <w:left w:val="single" w:sz="4" w:space="0" w:color="auto"/>
              <w:bottom w:val="single" w:sz="4" w:space="0" w:color="auto"/>
              <w:right w:val="single" w:sz="4" w:space="0" w:color="auto"/>
            </w:tcBorders>
            <w:noWrap/>
          </w:tcPr>
          <w:p w14:paraId="52DF31BC" w14:textId="4E8BE2E1"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2.</w:t>
            </w:r>
          </w:p>
        </w:tc>
        <w:tc>
          <w:tcPr>
            <w:tcW w:w="3119" w:type="dxa"/>
            <w:tcBorders>
              <w:top w:val="nil"/>
              <w:left w:val="nil"/>
              <w:bottom w:val="single" w:sz="4" w:space="0" w:color="auto"/>
              <w:right w:val="single" w:sz="4" w:space="0" w:color="auto"/>
            </w:tcBorders>
          </w:tcPr>
          <w:p w14:paraId="5783E2CB" w14:textId="3B688154"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Rezervacija klupa i rashladnih vitrina na tržnici</w:t>
            </w:r>
          </w:p>
        </w:tc>
        <w:tc>
          <w:tcPr>
            <w:tcW w:w="1701" w:type="dxa"/>
            <w:tcBorders>
              <w:top w:val="nil"/>
              <w:left w:val="nil"/>
              <w:bottom w:val="single" w:sz="4" w:space="0" w:color="auto"/>
              <w:right w:val="single" w:sz="4" w:space="0" w:color="auto"/>
            </w:tcBorders>
            <w:noWrap/>
            <w:vAlign w:val="bottom"/>
          </w:tcPr>
          <w:p w14:paraId="79A07C5B" w14:textId="3F147CAC"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sz w:val="24"/>
                <w:szCs w:val="24"/>
              </w:rPr>
              <w:t>7.266,64</w:t>
            </w:r>
          </w:p>
        </w:tc>
        <w:tc>
          <w:tcPr>
            <w:tcW w:w="1603" w:type="dxa"/>
            <w:tcBorders>
              <w:top w:val="nil"/>
              <w:left w:val="nil"/>
              <w:bottom w:val="single" w:sz="4" w:space="0" w:color="auto"/>
              <w:right w:val="single" w:sz="4" w:space="0" w:color="auto"/>
            </w:tcBorders>
            <w:vAlign w:val="bottom"/>
          </w:tcPr>
          <w:p w14:paraId="1CCF9D81" w14:textId="7AEA43C6"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6.901,67</w:t>
            </w:r>
          </w:p>
        </w:tc>
        <w:tc>
          <w:tcPr>
            <w:tcW w:w="1688" w:type="dxa"/>
            <w:tcBorders>
              <w:top w:val="nil"/>
              <w:left w:val="nil"/>
              <w:bottom w:val="single" w:sz="4" w:space="0" w:color="auto"/>
              <w:right w:val="single" w:sz="4" w:space="0" w:color="auto"/>
            </w:tcBorders>
            <w:vAlign w:val="bottom"/>
          </w:tcPr>
          <w:p w14:paraId="63DA2DCF" w14:textId="622FED8C"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6.636,34</w:t>
            </w:r>
          </w:p>
        </w:tc>
        <w:tc>
          <w:tcPr>
            <w:tcW w:w="1504" w:type="dxa"/>
            <w:tcBorders>
              <w:top w:val="nil"/>
              <w:left w:val="nil"/>
              <w:bottom w:val="single" w:sz="8" w:space="0" w:color="auto"/>
              <w:right w:val="single" w:sz="8" w:space="0" w:color="auto"/>
            </w:tcBorders>
            <w:shd w:val="clear" w:color="auto" w:fill="auto"/>
            <w:vAlign w:val="center"/>
          </w:tcPr>
          <w:p w14:paraId="441C5722" w14:textId="2D1ABF67"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91,33</w:t>
            </w:r>
          </w:p>
        </w:tc>
        <w:tc>
          <w:tcPr>
            <w:tcW w:w="1377" w:type="dxa"/>
            <w:tcBorders>
              <w:top w:val="nil"/>
              <w:left w:val="nil"/>
              <w:bottom w:val="single" w:sz="8" w:space="0" w:color="auto"/>
              <w:right w:val="single" w:sz="8" w:space="0" w:color="auto"/>
            </w:tcBorders>
            <w:shd w:val="clear" w:color="auto" w:fill="auto"/>
            <w:vAlign w:val="center"/>
          </w:tcPr>
          <w:p w14:paraId="0E4793A3" w14:textId="0D7C2545"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96,16</w:t>
            </w:r>
          </w:p>
        </w:tc>
      </w:tr>
      <w:tr w:rsidR="00EC4286" w:rsidRPr="00EC4286" w14:paraId="436221BA" w14:textId="77777777" w:rsidTr="00550004">
        <w:trPr>
          <w:trHeight w:val="240"/>
        </w:trPr>
        <w:tc>
          <w:tcPr>
            <w:tcW w:w="490" w:type="dxa"/>
            <w:tcBorders>
              <w:top w:val="nil"/>
              <w:left w:val="single" w:sz="4" w:space="0" w:color="auto"/>
              <w:bottom w:val="single" w:sz="4" w:space="0" w:color="auto"/>
              <w:right w:val="single" w:sz="4" w:space="0" w:color="auto"/>
            </w:tcBorders>
            <w:noWrap/>
          </w:tcPr>
          <w:p w14:paraId="08ACAE84" w14:textId="766725BC"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3.</w:t>
            </w:r>
          </w:p>
        </w:tc>
        <w:tc>
          <w:tcPr>
            <w:tcW w:w="3119" w:type="dxa"/>
            <w:tcBorders>
              <w:top w:val="nil"/>
              <w:left w:val="nil"/>
              <w:bottom w:val="single" w:sz="4" w:space="0" w:color="auto"/>
              <w:right w:val="single" w:sz="4" w:space="0" w:color="auto"/>
            </w:tcBorders>
          </w:tcPr>
          <w:p w14:paraId="63AFB446" w14:textId="425BA744"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Prihod od dnevnih maltarina</w:t>
            </w:r>
          </w:p>
        </w:tc>
        <w:tc>
          <w:tcPr>
            <w:tcW w:w="1701" w:type="dxa"/>
            <w:tcBorders>
              <w:top w:val="nil"/>
              <w:left w:val="nil"/>
              <w:bottom w:val="single" w:sz="4" w:space="0" w:color="auto"/>
              <w:right w:val="single" w:sz="4" w:space="0" w:color="auto"/>
            </w:tcBorders>
            <w:noWrap/>
            <w:vAlign w:val="bottom"/>
          </w:tcPr>
          <w:p w14:paraId="66A3D5B7" w14:textId="5B890018"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sz w:val="24"/>
                <w:szCs w:val="24"/>
              </w:rPr>
              <w:t>6.322,55</w:t>
            </w:r>
          </w:p>
        </w:tc>
        <w:tc>
          <w:tcPr>
            <w:tcW w:w="1603" w:type="dxa"/>
            <w:tcBorders>
              <w:top w:val="nil"/>
              <w:left w:val="nil"/>
              <w:bottom w:val="single" w:sz="4" w:space="0" w:color="auto"/>
              <w:right w:val="single" w:sz="4" w:space="0" w:color="auto"/>
            </w:tcBorders>
            <w:vAlign w:val="bottom"/>
          </w:tcPr>
          <w:p w14:paraId="364ACA16" w14:textId="4D04DEE8"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7.086,22</w:t>
            </w:r>
          </w:p>
        </w:tc>
        <w:tc>
          <w:tcPr>
            <w:tcW w:w="1688" w:type="dxa"/>
            <w:tcBorders>
              <w:top w:val="nil"/>
              <w:left w:val="nil"/>
              <w:bottom w:val="single" w:sz="4" w:space="0" w:color="auto"/>
              <w:right w:val="single" w:sz="4" w:space="0" w:color="auto"/>
            </w:tcBorders>
            <w:vAlign w:val="bottom"/>
          </w:tcPr>
          <w:p w14:paraId="6E378A74" w14:textId="54736AB5"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5.547,58</w:t>
            </w:r>
          </w:p>
        </w:tc>
        <w:tc>
          <w:tcPr>
            <w:tcW w:w="1504" w:type="dxa"/>
            <w:tcBorders>
              <w:top w:val="nil"/>
              <w:left w:val="nil"/>
              <w:bottom w:val="single" w:sz="8" w:space="0" w:color="auto"/>
              <w:right w:val="single" w:sz="8" w:space="0" w:color="auto"/>
            </w:tcBorders>
            <w:shd w:val="clear" w:color="auto" w:fill="auto"/>
            <w:vAlign w:val="center"/>
          </w:tcPr>
          <w:p w14:paraId="63C76386" w14:textId="38B20920"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87,74</w:t>
            </w:r>
          </w:p>
        </w:tc>
        <w:tc>
          <w:tcPr>
            <w:tcW w:w="1377" w:type="dxa"/>
            <w:tcBorders>
              <w:top w:val="nil"/>
              <w:left w:val="nil"/>
              <w:bottom w:val="single" w:sz="8" w:space="0" w:color="auto"/>
              <w:right w:val="single" w:sz="8" w:space="0" w:color="auto"/>
            </w:tcBorders>
            <w:shd w:val="clear" w:color="auto" w:fill="auto"/>
            <w:vAlign w:val="center"/>
          </w:tcPr>
          <w:p w14:paraId="7341EE5C" w14:textId="37ED79D8"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78,29</w:t>
            </w:r>
          </w:p>
        </w:tc>
      </w:tr>
      <w:tr w:rsidR="00EC4286" w:rsidRPr="00EC4286" w14:paraId="0DA81A13" w14:textId="77777777" w:rsidTr="00550004">
        <w:trPr>
          <w:trHeight w:val="240"/>
        </w:trPr>
        <w:tc>
          <w:tcPr>
            <w:tcW w:w="490" w:type="dxa"/>
            <w:tcBorders>
              <w:top w:val="nil"/>
              <w:left w:val="single" w:sz="4" w:space="0" w:color="auto"/>
              <w:bottom w:val="single" w:sz="4" w:space="0" w:color="auto"/>
              <w:right w:val="single" w:sz="4" w:space="0" w:color="auto"/>
            </w:tcBorders>
            <w:noWrap/>
          </w:tcPr>
          <w:p w14:paraId="245B40EC" w14:textId="4ADF0C38"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4.</w:t>
            </w:r>
          </w:p>
        </w:tc>
        <w:tc>
          <w:tcPr>
            <w:tcW w:w="3119" w:type="dxa"/>
            <w:tcBorders>
              <w:top w:val="nil"/>
              <w:left w:val="nil"/>
              <w:bottom w:val="single" w:sz="4" w:space="0" w:color="auto"/>
              <w:right w:val="single" w:sz="4" w:space="0" w:color="auto"/>
            </w:tcBorders>
          </w:tcPr>
          <w:p w14:paraId="5BD652EF" w14:textId="49FFC0F8"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Prefakturirani troškovi režija</w:t>
            </w:r>
          </w:p>
        </w:tc>
        <w:tc>
          <w:tcPr>
            <w:tcW w:w="1701" w:type="dxa"/>
            <w:tcBorders>
              <w:top w:val="nil"/>
              <w:left w:val="nil"/>
              <w:bottom w:val="single" w:sz="4" w:space="0" w:color="auto"/>
              <w:right w:val="single" w:sz="4" w:space="0" w:color="auto"/>
            </w:tcBorders>
            <w:noWrap/>
            <w:vAlign w:val="bottom"/>
          </w:tcPr>
          <w:p w14:paraId="48387350" w14:textId="67366B7C"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sz w:val="24"/>
                <w:szCs w:val="24"/>
              </w:rPr>
              <w:t>2.787,49</w:t>
            </w:r>
          </w:p>
        </w:tc>
        <w:tc>
          <w:tcPr>
            <w:tcW w:w="1603" w:type="dxa"/>
            <w:tcBorders>
              <w:top w:val="nil"/>
              <w:left w:val="nil"/>
              <w:bottom w:val="single" w:sz="4" w:space="0" w:color="auto"/>
              <w:right w:val="single" w:sz="4" w:space="0" w:color="auto"/>
            </w:tcBorders>
            <w:vAlign w:val="bottom"/>
          </w:tcPr>
          <w:p w14:paraId="38ACB1C2" w14:textId="35F0F62E"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2.900,00</w:t>
            </w:r>
          </w:p>
        </w:tc>
        <w:tc>
          <w:tcPr>
            <w:tcW w:w="1688" w:type="dxa"/>
            <w:tcBorders>
              <w:top w:val="nil"/>
              <w:left w:val="nil"/>
              <w:bottom w:val="single" w:sz="4" w:space="0" w:color="auto"/>
              <w:right w:val="single" w:sz="4" w:space="0" w:color="auto"/>
            </w:tcBorders>
            <w:vAlign w:val="bottom"/>
          </w:tcPr>
          <w:p w14:paraId="542C3651" w14:textId="453D9C28"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2.800,01</w:t>
            </w:r>
          </w:p>
        </w:tc>
        <w:tc>
          <w:tcPr>
            <w:tcW w:w="1504" w:type="dxa"/>
            <w:tcBorders>
              <w:top w:val="nil"/>
              <w:left w:val="nil"/>
              <w:bottom w:val="single" w:sz="8" w:space="0" w:color="auto"/>
              <w:right w:val="single" w:sz="8" w:space="0" w:color="auto"/>
            </w:tcBorders>
            <w:shd w:val="clear" w:color="auto" w:fill="auto"/>
            <w:vAlign w:val="center"/>
          </w:tcPr>
          <w:p w14:paraId="3F2CAF45" w14:textId="67DD3ACD"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100,45</w:t>
            </w:r>
          </w:p>
        </w:tc>
        <w:tc>
          <w:tcPr>
            <w:tcW w:w="1377" w:type="dxa"/>
            <w:tcBorders>
              <w:top w:val="nil"/>
              <w:left w:val="nil"/>
              <w:bottom w:val="single" w:sz="8" w:space="0" w:color="auto"/>
              <w:right w:val="single" w:sz="8" w:space="0" w:color="auto"/>
            </w:tcBorders>
            <w:shd w:val="clear" w:color="auto" w:fill="auto"/>
            <w:vAlign w:val="center"/>
          </w:tcPr>
          <w:p w14:paraId="304CCED9" w14:textId="077CE497"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96,55</w:t>
            </w:r>
          </w:p>
        </w:tc>
      </w:tr>
      <w:tr w:rsidR="00EC4286" w:rsidRPr="00EC4286" w14:paraId="2999EF7B" w14:textId="77777777" w:rsidTr="00550004">
        <w:trPr>
          <w:trHeight w:val="480"/>
        </w:trPr>
        <w:tc>
          <w:tcPr>
            <w:tcW w:w="490" w:type="dxa"/>
            <w:tcBorders>
              <w:top w:val="nil"/>
              <w:left w:val="single" w:sz="4" w:space="0" w:color="auto"/>
              <w:bottom w:val="single" w:sz="4" w:space="0" w:color="auto"/>
              <w:right w:val="single" w:sz="4" w:space="0" w:color="auto"/>
            </w:tcBorders>
            <w:noWrap/>
            <w:hideMark/>
          </w:tcPr>
          <w:p w14:paraId="5625B856" w14:textId="02914806"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5.</w:t>
            </w:r>
          </w:p>
        </w:tc>
        <w:tc>
          <w:tcPr>
            <w:tcW w:w="3119" w:type="dxa"/>
            <w:tcBorders>
              <w:top w:val="nil"/>
              <w:left w:val="nil"/>
              <w:bottom w:val="single" w:sz="4" w:space="0" w:color="auto"/>
              <w:right w:val="single" w:sz="4" w:space="0" w:color="auto"/>
            </w:tcBorders>
          </w:tcPr>
          <w:p w14:paraId="001D9C81" w14:textId="28BAC93A"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Ostali prihodi</w:t>
            </w:r>
          </w:p>
        </w:tc>
        <w:tc>
          <w:tcPr>
            <w:tcW w:w="1701" w:type="dxa"/>
            <w:tcBorders>
              <w:top w:val="nil"/>
              <w:left w:val="nil"/>
              <w:bottom w:val="single" w:sz="4" w:space="0" w:color="auto"/>
              <w:right w:val="single" w:sz="4" w:space="0" w:color="auto"/>
            </w:tcBorders>
            <w:noWrap/>
            <w:vAlign w:val="bottom"/>
          </w:tcPr>
          <w:p w14:paraId="0B09AB80" w14:textId="312A2FA4"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sz w:val="24"/>
                <w:szCs w:val="24"/>
              </w:rPr>
              <w:t>2.418,34</w:t>
            </w:r>
          </w:p>
        </w:tc>
        <w:tc>
          <w:tcPr>
            <w:tcW w:w="1603" w:type="dxa"/>
            <w:tcBorders>
              <w:top w:val="nil"/>
              <w:left w:val="nil"/>
              <w:bottom w:val="single" w:sz="4" w:space="0" w:color="auto"/>
              <w:right w:val="single" w:sz="4" w:space="0" w:color="auto"/>
            </w:tcBorders>
            <w:vAlign w:val="bottom"/>
          </w:tcPr>
          <w:p w14:paraId="0D050E8B" w14:textId="77777777" w:rsidR="000706A5" w:rsidRPr="00EC4286" w:rsidRDefault="000706A5" w:rsidP="000706A5">
            <w:pPr>
              <w:spacing w:after="0" w:line="240" w:lineRule="auto"/>
              <w:jc w:val="right"/>
              <w:rPr>
                <w:rFonts w:ascii="Arial Narrow" w:hAnsi="Arial Narrow"/>
                <w:sz w:val="24"/>
                <w:szCs w:val="24"/>
              </w:rPr>
            </w:pPr>
          </w:p>
        </w:tc>
        <w:tc>
          <w:tcPr>
            <w:tcW w:w="1688" w:type="dxa"/>
            <w:tcBorders>
              <w:top w:val="nil"/>
              <w:left w:val="nil"/>
              <w:bottom w:val="single" w:sz="4" w:space="0" w:color="auto"/>
              <w:right w:val="single" w:sz="4" w:space="0" w:color="auto"/>
            </w:tcBorders>
            <w:vAlign w:val="bottom"/>
          </w:tcPr>
          <w:p w14:paraId="160B9F77" w14:textId="28AB2B92" w:rsidR="000706A5" w:rsidRPr="00EC4286" w:rsidRDefault="000706A5" w:rsidP="000706A5">
            <w:pPr>
              <w:spacing w:after="0" w:line="240" w:lineRule="auto"/>
              <w:jc w:val="right"/>
              <w:rPr>
                <w:rFonts w:ascii="Arial Narrow" w:hAnsi="Arial Narrow"/>
                <w:sz w:val="24"/>
                <w:szCs w:val="24"/>
              </w:rPr>
            </w:pPr>
          </w:p>
        </w:tc>
        <w:tc>
          <w:tcPr>
            <w:tcW w:w="1504" w:type="dxa"/>
            <w:tcBorders>
              <w:top w:val="nil"/>
              <w:left w:val="nil"/>
              <w:bottom w:val="single" w:sz="8" w:space="0" w:color="auto"/>
              <w:right w:val="single" w:sz="8" w:space="0" w:color="auto"/>
            </w:tcBorders>
            <w:shd w:val="clear" w:color="auto" w:fill="auto"/>
            <w:vAlign w:val="center"/>
          </w:tcPr>
          <w:p w14:paraId="56F14C8F" w14:textId="2D25B5FF"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w:t>
            </w:r>
          </w:p>
        </w:tc>
        <w:tc>
          <w:tcPr>
            <w:tcW w:w="1377" w:type="dxa"/>
            <w:tcBorders>
              <w:top w:val="nil"/>
              <w:left w:val="nil"/>
              <w:bottom w:val="single" w:sz="8" w:space="0" w:color="auto"/>
              <w:right w:val="single" w:sz="8" w:space="0" w:color="auto"/>
            </w:tcBorders>
            <w:shd w:val="clear" w:color="auto" w:fill="auto"/>
            <w:vAlign w:val="center"/>
          </w:tcPr>
          <w:p w14:paraId="0212E2F8" w14:textId="6F1709D7" w:rsidR="000706A5" w:rsidRPr="00EC4286" w:rsidRDefault="000706A5" w:rsidP="000706A5">
            <w:pPr>
              <w:spacing w:after="0" w:line="240" w:lineRule="auto"/>
              <w:jc w:val="right"/>
              <w:rPr>
                <w:rFonts w:ascii="Arial Narrow" w:hAnsi="Arial Narrow"/>
                <w:sz w:val="24"/>
                <w:szCs w:val="24"/>
              </w:rPr>
            </w:pPr>
          </w:p>
        </w:tc>
      </w:tr>
      <w:tr w:rsidR="00EC4286" w:rsidRPr="00EC4286" w14:paraId="19CEC4E8" w14:textId="77777777" w:rsidTr="00B9046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1184FBAF" w14:textId="77777777" w:rsidR="000706A5" w:rsidRPr="00EC4286" w:rsidRDefault="000706A5" w:rsidP="000706A5">
            <w:pPr>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35B82352" w14:textId="77777777" w:rsidR="000706A5" w:rsidRPr="00EC4286" w:rsidRDefault="000706A5" w:rsidP="000706A5">
            <w:pPr>
              <w:spacing w:after="0" w:line="240" w:lineRule="auto"/>
              <w:rPr>
                <w:rFonts w:ascii="Arial Narrow" w:hAnsi="Arial Narrow"/>
                <w:b/>
                <w:bCs/>
                <w:sz w:val="24"/>
                <w:szCs w:val="24"/>
              </w:rPr>
            </w:pPr>
            <w:r w:rsidRPr="00EC4286">
              <w:rPr>
                <w:rFonts w:ascii="Arial Narrow" w:hAnsi="Arial Narrow"/>
                <w:b/>
                <w:bCs/>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42FC3D9" w14:textId="515CEC97" w:rsidR="000706A5" w:rsidRPr="00EC4286" w:rsidRDefault="000706A5" w:rsidP="000706A5">
            <w:pPr>
              <w:spacing w:after="0" w:line="240" w:lineRule="auto"/>
              <w:jc w:val="right"/>
              <w:rPr>
                <w:rFonts w:ascii="Arial Narrow" w:hAnsi="Arial Narrow"/>
                <w:b/>
                <w:bCs/>
                <w:sz w:val="24"/>
                <w:szCs w:val="24"/>
              </w:rPr>
            </w:pPr>
            <w:r w:rsidRPr="00EC4286">
              <w:rPr>
                <w:rFonts w:ascii="Arial Narrow" w:hAnsi="Arial Narrow"/>
                <w:b/>
                <w:bCs/>
                <w:sz w:val="24"/>
                <w:szCs w:val="24"/>
              </w:rPr>
              <w:t>58.907,06</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7794B79" w14:textId="271391C2" w:rsidR="000706A5" w:rsidRPr="00EC4286" w:rsidRDefault="007F5368" w:rsidP="000706A5">
            <w:pPr>
              <w:spacing w:after="0" w:line="240" w:lineRule="auto"/>
              <w:jc w:val="right"/>
              <w:rPr>
                <w:rFonts w:ascii="Arial Narrow" w:hAnsi="Arial Narrow"/>
                <w:b/>
                <w:bCs/>
                <w:sz w:val="24"/>
                <w:szCs w:val="24"/>
              </w:rPr>
            </w:pPr>
            <w:r w:rsidRPr="00EC4286">
              <w:rPr>
                <w:rFonts w:ascii="Arial Narrow" w:hAnsi="Arial Narrow"/>
                <w:b/>
                <w:bCs/>
                <w:sz w:val="24"/>
                <w:szCs w:val="24"/>
              </w:rPr>
              <w:t>57.000,00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35153AC" w14:textId="01F6751A" w:rsidR="000706A5" w:rsidRPr="00EC4286" w:rsidRDefault="00595356" w:rsidP="000706A5">
            <w:pPr>
              <w:spacing w:after="0" w:line="240" w:lineRule="auto"/>
              <w:jc w:val="right"/>
              <w:rPr>
                <w:rFonts w:ascii="Arial Narrow" w:hAnsi="Arial Narrow"/>
                <w:b/>
                <w:bCs/>
                <w:sz w:val="24"/>
                <w:szCs w:val="24"/>
              </w:rPr>
            </w:pPr>
            <w:r w:rsidRPr="00EC4286">
              <w:rPr>
                <w:rFonts w:ascii="Arial Narrow" w:hAnsi="Arial Narrow"/>
                <w:b/>
                <w:bCs/>
                <w:sz w:val="24"/>
                <w:szCs w:val="24"/>
              </w:rPr>
              <w:t>55.095,97</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5203CAD8" w14:textId="0A8580FE" w:rsidR="000706A5" w:rsidRPr="00EC4286" w:rsidRDefault="007F5368" w:rsidP="000706A5">
            <w:pPr>
              <w:spacing w:after="0" w:line="240" w:lineRule="auto"/>
              <w:jc w:val="right"/>
              <w:rPr>
                <w:rFonts w:ascii="Arial Narrow" w:hAnsi="Arial Narrow"/>
                <w:b/>
                <w:bCs/>
                <w:sz w:val="24"/>
                <w:szCs w:val="24"/>
              </w:rPr>
            </w:pPr>
            <w:r w:rsidRPr="00EC4286">
              <w:rPr>
                <w:rFonts w:ascii="Arial Narrow" w:hAnsi="Arial Narrow"/>
                <w:b/>
                <w:bCs/>
                <w:sz w:val="24"/>
                <w:szCs w:val="24"/>
              </w:rPr>
              <w:t>93,53</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7689A6BE" w14:textId="330482CB" w:rsidR="000706A5" w:rsidRPr="00EC4286" w:rsidRDefault="007F5368" w:rsidP="000706A5">
            <w:pPr>
              <w:spacing w:after="0" w:line="240" w:lineRule="auto"/>
              <w:jc w:val="right"/>
              <w:rPr>
                <w:rFonts w:ascii="Arial Narrow" w:hAnsi="Arial Narrow"/>
                <w:b/>
                <w:bCs/>
                <w:sz w:val="24"/>
                <w:szCs w:val="24"/>
              </w:rPr>
            </w:pPr>
            <w:r w:rsidRPr="00EC4286">
              <w:rPr>
                <w:rFonts w:ascii="Arial Narrow" w:hAnsi="Arial Narrow"/>
                <w:b/>
                <w:bCs/>
                <w:sz w:val="24"/>
                <w:szCs w:val="24"/>
              </w:rPr>
              <w:t>96,66</w:t>
            </w:r>
          </w:p>
        </w:tc>
      </w:tr>
      <w:tr w:rsidR="00EC4286" w:rsidRPr="00EC4286" w14:paraId="771EEBE8" w14:textId="77777777" w:rsidTr="0041733F">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C64B1C1" w14:textId="77777777" w:rsidR="000706A5" w:rsidRPr="00EC4286" w:rsidRDefault="000706A5" w:rsidP="000706A5">
            <w:pPr>
              <w:spacing w:after="0" w:line="240" w:lineRule="auto"/>
              <w:rPr>
                <w:rFonts w:ascii="Arial Narrow" w:hAnsi="Arial Narrow"/>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2E03F8CE" w14:textId="77777777" w:rsidR="000706A5" w:rsidRPr="00EC4286" w:rsidRDefault="000706A5" w:rsidP="000706A5">
            <w:pPr>
              <w:spacing w:after="0" w:line="240" w:lineRule="auto"/>
              <w:rPr>
                <w:rFonts w:ascii="Arial Narrow" w:hAnsi="Arial Narrow"/>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96CB972" w14:textId="77777777" w:rsidR="000706A5" w:rsidRPr="00EC4286" w:rsidRDefault="000706A5" w:rsidP="000706A5">
            <w:pPr>
              <w:spacing w:after="0" w:line="240" w:lineRule="auto"/>
              <w:jc w:val="right"/>
              <w:rPr>
                <w:rFonts w:ascii="Arial Narrow" w:hAnsi="Arial Narrow"/>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0B13369D" w14:textId="77777777" w:rsidR="000706A5" w:rsidRPr="00EC4286" w:rsidRDefault="000706A5" w:rsidP="000706A5">
            <w:pPr>
              <w:spacing w:after="0" w:line="240" w:lineRule="auto"/>
              <w:jc w:val="right"/>
              <w:rPr>
                <w:rFonts w:ascii="Arial Narrow" w:hAnsi="Arial Narrow"/>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7B22E399" w14:textId="77777777" w:rsidR="000706A5" w:rsidRPr="00EC4286" w:rsidRDefault="000706A5" w:rsidP="000706A5">
            <w:pPr>
              <w:spacing w:after="0" w:line="240" w:lineRule="auto"/>
              <w:jc w:val="right"/>
              <w:rPr>
                <w:rFonts w:ascii="Arial Narrow" w:hAnsi="Arial Narrow"/>
                <w:sz w:val="24"/>
                <w:szCs w:val="24"/>
              </w:rPr>
            </w:pPr>
          </w:p>
        </w:tc>
        <w:tc>
          <w:tcPr>
            <w:tcW w:w="1504" w:type="dxa"/>
            <w:tcBorders>
              <w:top w:val="single" w:sz="4" w:space="0" w:color="auto"/>
              <w:left w:val="nil"/>
              <w:bottom w:val="single" w:sz="4" w:space="0" w:color="auto"/>
              <w:right w:val="single" w:sz="4" w:space="0" w:color="auto"/>
            </w:tcBorders>
            <w:shd w:val="clear" w:color="auto" w:fill="auto"/>
            <w:vAlign w:val="bottom"/>
          </w:tcPr>
          <w:p w14:paraId="04825820" w14:textId="77777777" w:rsidR="000706A5" w:rsidRPr="00EC4286" w:rsidRDefault="000706A5" w:rsidP="000706A5">
            <w:pPr>
              <w:spacing w:after="0" w:line="240" w:lineRule="auto"/>
              <w:jc w:val="right"/>
              <w:rPr>
                <w:rFonts w:ascii="Arial Narrow" w:hAnsi="Arial Narrow"/>
                <w:sz w:val="24"/>
                <w:szCs w:val="24"/>
              </w:rPr>
            </w:pPr>
          </w:p>
        </w:tc>
        <w:tc>
          <w:tcPr>
            <w:tcW w:w="1377" w:type="dxa"/>
            <w:tcBorders>
              <w:top w:val="single" w:sz="4" w:space="0" w:color="auto"/>
              <w:left w:val="nil"/>
              <w:bottom w:val="single" w:sz="4" w:space="0" w:color="auto"/>
              <w:right w:val="single" w:sz="4" w:space="0" w:color="auto"/>
            </w:tcBorders>
            <w:shd w:val="clear" w:color="auto" w:fill="auto"/>
            <w:vAlign w:val="bottom"/>
          </w:tcPr>
          <w:p w14:paraId="177B7AB3" w14:textId="77777777" w:rsidR="000706A5" w:rsidRPr="00EC4286" w:rsidRDefault="000706A5" w:rsidP="000706A5">
            <w:pPr>
              <w:spacing w:after="0" w:line="240" w:lineRule="auto"/>
              <w:jc w:val="right"/>
              <w:rPr>
                <w:rFonts w:ascii="Arial Narrow" w:hAnsi="Arial Narrow"/>
                <w:sz w:val="24"/>
                <w:szCs w:val="24"/>
              </w:rPr>
            </w:pPr>
          </w:p>
        </w:tc>
      </w:tr>
      <w:tr w:rsidR="00EC4286" w:rsidRPr="00EC4286" w14:paraId="2C6E4641" w14:textId="77777777" w:rsidTr="00CA527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84D1D09"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415FE8EA" w14:textId="5192858F"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7774296" w14:textId="4E911738"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474,26</w:t>
            </w:r>
          </w:p>
        </w:tc>
        <w:tc>
          <w:tcPr>
            <w:tcW w:w="1603" w:type="dxa"/>
            <w:tcBorders>
              <w:top w:val="single" w:sz="4" w:space="0" w:color="auto"/>
              <w:left w:val="nil"/>
              <w:bottom w:val="single" w:sz="4" w:space="0" w:color="auto"/>
              <w:right w:val="single" w:sz="4" w:space="0" w:color="auto"/>
            </w:tcBorders>
            <w:shd w:val="clear" w:color="auto" w:fill="auto"/>
            <w:vAlign w:val="bottom"/>
          </w:tcPr>
          <w:p w14:paraId="55422558" w14:textId="24FD43ED"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1.000,00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659F8B4A" w14:textId="639E3E12"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608,06</w:t>
            </w:r>
          </w:p>
        </w:tc>
        <w:tc>
          <w:tcPr>
            <w:tcW w:w="1504" w:type="dxa"/>
            <w:tcBorders>
              <w:top w:val="nil"/>
              <w:left w:val="nil"/>
              <w:bottom w:val="single" w:sz="8" w:space="0" w:color="auto"/>
              <w:right w:val="single" w:sz="8" w:space="0" w:color="auto"/>
            </w:tcBorders>
            <w:shd w:val="clear" w:color="auto" w:fill="auto"/>
            <w:vAlign w:val="center"/>
          </w:tcPr>
          <w:p w14:paraId="34AF8C6C" w14:textId="4386FF9A"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128,21</w:t>
            </w:r>
          </w:p>
        </w:tc>
        <w:tc>
          <w:tcPr>
            <w:tcW w:w="1377" w:type="dxa"/>
            <w:tcBorders>
              <w:top w:val="nil"/>
              <w:left w:val="nil"/>
              <w:bottom w:val="single" w:sz="8" w:space="0" w:color="auto"/>
              <w:right w:val="single" w:sz="8" w:space="0" w:color="auto"/>
            </w:tcBorders>
            <w:shd w:val="clear" w:color="auto" w:fill="auto"/>
            <w:vAlign w:val="center"/>
          </w:tcPr>
          <w:p w14:paraId="4DAACC59" w14:textId="11D54B11"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60,81</w:t>
            </w:r>
          </w:p>
        </w:tc>
      </w:tr>
      <w:tr w:rsidR="00EC4286" w:rsidRPr="00EC4286" w14:paraId="28954BF6" w14:textId="77777777" w:rsidTr="00CA527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D89EFE0"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4FC42A0F" w14:textId="7D1AA500"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38E5871" w14:textId="10D12725"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4.836,68</w:t>
            </w:r>
          </w:p>
        </w:tc>
        <w:tc>
          <w:tcPr>
            <w:tcW w:w="1603" w:type="dxa"/>
            <w:tcBorders>
              <w:top w:val="single" w:sz="4" w:space="0" w:color="auto"/>
              <w:left w:val="nil"/>
              <w:bottom w:val="single" w:sz="4" w:space="0" w:color="auto"/>
              <w:right w:val="single" w:sz="4" w:space="0" w:color="auto"/>
            </w:tcBorders>
            <w:shd w:val="clear" w:color="auto" w:fill="auto"/>
            <w:vAlign w:val="bottom"/>
          </w:tcPr>
          <w:p w14:paraId="76E3BC77" w14:textId="0DAF034A"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5.000,00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19C22422" w14:textId="23AF2EFD"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4.144,26</w:t>
            </w:r>
          </w:p>
        </w:tc>
        <w:tc>
          <w:tcPr>
            <w:tcW w:w="1504" w:type="dxa"/>
            <w:tcBorders>
              <w:top w:val="nil"/>
              <w:left w:val="nil"/>
              <w:bottom w:val="single" w:sz="8" w:space="0" w:color="auto"/>
              <w:right w:val="single" w:sz="8" w:space="0" w:color="auto"/>
            </w:tcBorders>
            <w:shd w:val="clear" w:color="auto" w:fill="auto"/>
            <w:vAlign w:val="center"/>
          </w:tcPr>
          <w:p w14:paraId="47F0EC6A" w14:textId="1A60DFD4"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85,68</w:t>
            </w:r>
          </w:p>
        </w:tc>
        <w:tc>
          <w:tcPr>
            <w:tcW w:w="1377" w:type="dxa"/>
            <w:tcBorders>
              <w:top w:val="nil"/>
              <w:left w:val="nil"/>
              <w:bottom w:val="single" w:sz="8" w:space="0" w:color="auto"/>
              <w:right w:val="single" w:sz="8" w:space="0" w:color="auto"/>
            </w:tcBorders>
            <w:shd w:val="clear" w:color="auto" w:fill="auto"/>
            <w:vAlign w:val="center"/>
          </w:tcPr>
          <w:p w14:paraId="00AA83F7" w14:textId="63D103B0"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82,89</w:t>
            </w:r>
          </w:p>
        </w:tc>
      </w:tr>
      <w:tr w:rsidR="00EC4286" w:rsidRPr="00EC4286" w14:paraId="5EC42E71" w14:textId="77777777" w:rsidTr="00CA527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E09EA59" w14:textId="77777777" w:rsidR="000706A5" w:rsidRPr="00EC4286" w:rsidRDefault="000706A5" w:rsidP="000706A5">
            <w:pPr>
              <w:spacing w:after="0" w:line="240" w:lineRule="auto"/>
              <w:rPr>
                <w:rFonts w:ascii="Arial Narrow" w:hAnsi="Arial Narrow"/>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2D701314" w14:textId="1608562B"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Rezervni dijelovi i sitan inventar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F98A954" w14:textId="42D770D0"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951,75</w:t>
            </w:r>
          </w:p>
        </w:tc>
        <w:tc>
          <w:tcPr>
            <w:tcW w:w="1603" w:type="dxa"/>
            <w:tcBorders>
              <w:top w:val="single" w:sz="4" w:space="0" w:color="auto"/>
              <w:left w:val="nil"/>
              <w:bottom w:val="single" w:sz="4" w:space="0" w:color="auto"/>
              <w:right w:val="single" w:sz="4" w:space="0" w:color="auto"/>
            </w:tcBorders>
            <w:shd w:val="clear" w:color="auto" w:fill="auto"/>
            <w:vAlign w:val="bottom"/>
          </w:tcPr>
          <w:p w14:paraId="5EA4C4CB" w14:textId="77777777" w:rsidR="000706A5" w:rsidRPr="00EC4286" w:rsidRDefault="000706A5" w:rsidP="000706A5">
            <w:pPr>
              <w:spacing w:after="0" w:line="240" w:lineRule="auto"/>
              <w:jc w:val="right"/>
              <w:rPr>
                <w:rFonts w:ascii="Arial Narrow" w:hAnsi="Arial Narrow"/>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721E924F" w14:textId="0C59FF6E" w:rsidR="000706A5" w:rsidRPr="00EC4286" w:rsidRDefault="00595356" w:rsidP="000706A5">
            <w:pPr>
              <w:spacing w:after="0" w:line="240" w:lineRule="auto"/>
              <w:jc w:val="right"/>
              <w:rPr>
                <w:rFonts w:ascii="Arial Narrow" w:hAnsi="Arial Narrow" w:cs="Calibri"/>
                <w:sz w:val="24"/>
                <w:szCs w:val="24"/>
              </w:rPr>
            </w:pPr>
            <w:r w:rsidRPr="00EC4286">
              <w:rPr>
                <w:rFonts w:ascii="Arial Narrow" w:hAnsi="Arial Narrow" w:cs="Calibri"/>
                <w:sz w:val="24"/>
                <w:szCs w:val="24"/>
              </w:rPr>
              <w:t>48,00</w:t>
            </w:r>
          </w:p>
        </w:tc>
        <w:tc>
          <w:tcPr>
            <w:tcW w:w="1504" w:type="dxa"/>
            <w:tcBorders>
              <w:top w:val="nil"/>
              <w:left w:val="nil"/>
              <w:bottom w:val="single" w:sz="8" w:space="0" w:color="auto"/>
              <w:right w:val="single" w:sz="8" w:space="0" w:color="auto"/>
            </w:tcBorders>
            <w:shd w:val="clear" w:color="auto" w:fill="auto"/>
            <w:vAlign w:val="center"/>
          </w:tcPr>
          <w:p w14:paraId="19DFD67D" w14:textId="1CBE5A06"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5,04</w:t>
            </w:r>
          </w:p>
        </w:tc>
        <w:tc>
          <w:tcPr>
            <w:tcW w:w="1377" w:type="dxa"/>
            <w:tcBorders>
              <w:top w:val="nil"/>
              <w:left w:val="nil"/>
              <w:bottom w:val="single" w:sz="8" w:space="0" w:color="auto"/>
              <w:right w:val="single" w:sz="8" w:space="0" w:color="auto"/>
            </w:tcBorders>
            <w:shd w:val="clear" w:color="auto" w:fill="auto"/>
            <w:vAlign w:val="center"/>
          </w:tcPr>
          <w:p w14:paraId="3B344191" w14:textId="0D9409E4" w:rsidR="000706A5" w:rsidRPr="00EC4286" w:rsidRDefault="000706A5" w:rsidP="000706A5">
            <w:pPr>
              <w:spacing w:after="0" w:line="240" w:lineRule="auto"/>
              <w:jc w:val="right"/>
              <w:rPr>
                <w:rFonts w:ascii="Arial Narrow" w:hAnsi="Arial Narrow"/>
                <w:sz w:val="24"/>
                <w:szCs w:val="24"/>
              </w:rPr>
            </w:pPr>
          </w:p>
        </w:tc>
      </w:tr>
      <w:tr w:rsidR="00EC4286" w:rsidRPr="00EC4286" w14:paraId="6AFDAFFF" w14:textId="77777777" w:rsidTr="00CA527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28FDCD0"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rPr>
              <w:t>3.</w:t>
            </w:r>
          </w:p>
        </w:tc>
        <w:tc>
          <w:tcPr>
            <w:tcW w:w="3119" w:type="dxa"/>
            <w:tcBorders>
              <w:top w:val="single" w:sz="4" w:space="0" w:color="auto"/>
              <w:left w:val="nil"/>
              <w:bottom w:val="single" w:sz="4" w:space="0" w:color="auto"/>
              <w:right w:val="single" w:sz="4" w:space="0" w:color="auto"/>
            </w:tcBorders>
            <w:shd w:val="clear" w:color="auto" w:fill="auto"/>
          </w:tcPr>
          <w:p w14:paraId="6416B844" w14:textId="0E12DE36"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Troškovi usluga</w:t>
            </w:r>
          </w:p>
        </w:tc>
        <w:tc>
          <w:tcPr>
            <w:tcW w:w="1701" w:type="dxa"/>
            <w:tcBorders>
              <w:top w:val="single" w:sz="4" w:space="0" w:color="auto"/>
              <w:left w:val="nil"/>
              <w:bottom w:val="single" w:sz="4" w:space="0" w:color="auto"/>
              <w:right w:val="single" w:sz="4" w:space="0" w:color="auto"/>
            </w:tcBorders>
            <w:shd w:val="clear" w:color="auto" w:fill="auto"/>
            <w:noWrap/>
          </w:tcPr>
          <w:p w14:paraId="56A800B4" w14:textId="5E0FA225" w:rsidR="000706A5" w:rsidRPr="00EC4286" w:rsidRDefault="000706A5" w:rsidP="000706A5">
            <w:pPr>
              <w:spacing w:after="0" w:line="240" w:lineRule="auto"/>
              <w:jc w:val="right"/>
              <w:rPr>
                <w:rFonts w:ascii="Arial Narrow" w:hAnsi="Arial Narrow"/>
                <w:sz w:val="24"/>
                <w:szCs w:val="24"/>
              </w:rPr>
            </w:pPr>
          </w:p>
        </w:tc>
        <w:tc>
          <w:tcPr>
            <w:tcW w:w="1603" w:type="dxa"/>
            <w:tcBorders>
              <w:top w:val="single" w:sz="4" w:space="0" w:color="auto"/>
              <w:left w:val="nil"/>
              <w:bottom w:val="single" w:sz="4" w:space="0" w:color="auto"/>
              <w:right w:val="single" w:sz="4" w:space="0" w:color="auto"/>
            </w:tcBorders>
            <w:shd w:val="clear" w:color="auto" w:fill="auto"/>
          </w:tcPr>
          <w:p w14:paraId="062FD315" w14:textId="54472466"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5.</w:t>
            </w:r>
            <w:r w:rsidR="00FC3760" w:rsidRPr="00EC4286">
              <w:rPr>
                <w:rFonts w:ascii="Arial Narrow" w:hAnsi="Arial Narrow"/>
                <w:sz w:val="24"/>
                <w:szCs w:val="24"/>
              </w:rPr>
              <w:t>7</w:t>
            </w:r>
            <w:r w:rsidRPr="00EC4286">
              <w:rPr>
                <w:rFonts w:ascii="Arial Narrow" w:hAnsi="Arial Narrow"/>
                <w:sz w:val="24"/>
                <w:szCs w:val="24"/>
              </w:rPr>
              <w:t>00,00</w:t>
            </w:r>
          </w:p>
        </w:tc>
        <w:tc>
          <w:tcPr>
            <w:tcW w:w="1688" w:type="dxa"/>
            <w:tcBorders>
              <w:top w:val="single" w:sz="4" w:space="0" w:color="auto"/>
              <w:left w:val="nil"/>
              <w:bottom w:val="single" w:sz="4" w:space="0" w:color="auto"/>
              <w:right w:val="single" w:sz="4" w:space="0" w:color="auto"/>
            </w:tcBorders>
            <w:shd w:val="clear" w:color="auto" w:fill="auto"/>
          </w:tcPr>
          <w:p w14:paraId="73C1905C" w14:textId="7CB566C1"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5.062,63</w:t>
            </w:r>
          </w:p>
        </w:tc>
        <w:tc>
          <w:tcPr>
            <w:tcW w:w="1504" w:type="dxa"/>
            <w:tcBorders>
              <w:top w:val="nil"/>
              <w:left w:val="nil"/>
              <w:bottom w:val="single" w:sz="8" w:space="0" w:color="auto"/>
              <w:right w:val="single" w:sz="8" w:space="0" w:color="auto"/>
            </w:tcBorders>
            <w:shd w:val="clear" w:color="auto" w:fill="auto"/>
            <w:vAlign w:val="center"/>
          </w:tcPr>
          <w:p w14:paraId="63CC216A" w14:textId="1A6F7318" w:rsidR="000706A5" w:rsidRPr="00EC4286" w:rsidRDefault="000706A5" w:rsidP="000706A5">
            <w:pPr>
              <w:spacing w:after="0" w:line="240" w:lineRule="auto"/>
              <w:jc w:val="right"/>
              <w:rPr>
                <w:rFonts w:ascii="Arial Narrow" w:hAnsi="Arial Narrow"/>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292AD36C" w14:textId="11B7CEE1"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88,82</w:t>
            </w:r>
          </w:p>
        </w:tc>
      </w:tr>
      <w:tr w:rsidR="00EC4286" w:rsidRPr="00EC4286" w14:paraId="2A7C429A" w14:textId="77777777" w:rsidTr="00154C16">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155BAB5"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70E868F9" w14:textId="5A0F11BA"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Amortizacija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1013A4" w14:textId="6F3FB7D8"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1.159,03</w:t>
            </w:r>
          </w:p>
        </w:tc>
        <w:tc>
          <w:tcPr>
            <w:tcW w:w="1603" w:type="dxa"/>
            <w:tcBorders>
              <w:top w:val="single" w:sz="4" w:space="0" w:color="auto"/>
              <w:left w:val="nil"/>
              <w:bottom w:val="single" w:sz="4" w:space="0" w:color="auto"/>
              <w:right w:val="single" w:sz="4" w:space="0" w:color="auto"/>
            </w:tcBorders>
            <w:shd w:val="clear" w:color="auto" w:fill="auto"/>
            <w:vAlign w:val="bottom"/>
          </w:tcPr>
          <w:p w14:paraId="46CE45BB" w14:textId="6B08FDD6"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200,00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7255F7E3" w14:textId="015CDD7E"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135,23</w:t>
            </w:r>
          </w:p>
        </w:tc>
        <w:tc>
          <w:tcPr>
            <w:tcW w:w="1504" w:type="dxa"/>
            <w:tcBorders>
              <w:top w:val="nil"/>
              <w:left w:val="nil"/>
              <w:bottom w:val="single" w:sz="8" w:space="0" w:color="auto"/>
              <w:right w:val="single" w:sz="8" w:space="0" w:color="auto"/>
            </w:tcBorders>
            <w:shd w:val="clear" w:color="auto" w:fill="auto"/>
            <w:vAlign w:val="center"/>
          </w:tcPr>
          <w:p w14:paraId="6713C150" w14:textId="4B3BDC08"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11,67</w:t>
            </w:r>
          </w:p>
        </w:tc>
        <w:tc>
          <w:tcPr>
            <w:tcW w:w="1377" w:type="dxa"/>
            <w:tcBorders>
              <w:top w:val="nil"/>
              <w:left w:val="nil"/>
              <w:bottom w:val="single" w:sz="8" w:space="0" w:color="auto"/>
              <w:right w:val="single" w:sz="8" w:space="0" w:color="auto"/>
            </w:tcBorders>
            <w:shd w:val="clear" w:color="auto" w:fill="auto"/>
            <w:vAlign w:val="center"/>
          </w:tcPr>
          <w:p w14:paraId="7BEC1205" w14:textId="642B3036"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67,62</w:t>
            </w:r>
          </w:p>
        </w:tc>
      </w:tr>
      <w:tr w:rsidR="00EC4286" w:rsidRPr="00EC4286" w14:paraId="6E8C9B49" w14:textId="77777777" w:rsidTr="00154C1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C13E04A"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219068A0" w14:textId="0F27F879"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Plaće i naknade radnicima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C0A91C6" w14:textId="1E0BA308"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12.983,51</w:t>
            </w:r>
          </w:p>
        </w:tc>
        <w:tc>
          <w:tcPr>
            <w:tcW w:w="1603" w:type="dxa"/>
            <w:tcBorders>
              <w:top w:val="single" w:sz="4" w:space="0" w:color="auto"/>
              <w:left w:val="nil"/>
              <w:bottom w:val="single" w:sz="4" w:space="0" w:color="auto"/>
              <w:right w:val="single" w:sz="4" w:space="0" w:color="auto"/>
            </w:tcBorders>
            <w:shd w:val="clear" w:color="auto" w:fill="auto"/>
            <w:vAlign w:val="bottom"/>
          </w:tcPr>
          <w:p w14:paraId="7C8735FD" w14:textId="065FAF96"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25.000,00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6A2F1BAD" w14:textId="39270EEE"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20.562,93</w:t>
            </w:r>
          </w:p>
        </w:tc>
        <w:tc>
          <w:tcPr>
            <w:tcW w:w="1504" w:type="dxa"/>
            <w:tcBorders>
              <w:top w:val="nil"/>
              <w:left w:val="nil"/>
              <w:bottom w:val="single" w:sz="8" w:space="0" w:color="auto"/>
              <w:right w:val="single" w:sz="8" w:space="0" w:color="auto"/>
            </w:tcBorders>
            <w:shd w:val="clear" w:color="auto" w:fill="auto"/>
            <w:vAlign w:val="center"/>
          </w:tcPr>
          <w:p w14:paraId="2C45A3ED" w14:textId="2C9A572D"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158,38</w:t>
            </w:r>
          </w:p>
        </w:tc>
        <w:tc>
          <w:tcPr>
            <w:tcW w:w="1377" w:type="dxa"/>
            <w:tcBorders>
              <w:top w:val="nil"/>
              <w:left w:val="nil"/>
              <w:bottom w:val="single" w:sz="8" w:space="0" w:color="auto"/>
              <w:right w:val="single" w:sz="8" w:space="0" w:color="auto"/>
            </w:tcBorders>
            <w:shd w:val="clear" w:color="auto" w:fill="auto"/>
            <w:vAlign w:val="center"/>
          </w:tcPr>
          <w:p w14:paraId="06AE7A0B" w14:textId="0F0E0AE5"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82,25</w:t>
            </w:r>
          </w:p>
        </w:tc>
      </w:tr>
      <w:tr w:rsidR="00EC4286" w:rsidRPr="00EC4286" w14:paraId="51094FA6" w14:textId="77777777" w:rsidTr="00154C1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32E2E91"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3DBD2BA5" w14:textId="0B73F3A8"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Ostali troškovi</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D4030E9" w14:textId="4FB6D15F"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cs="Calibri"/>
                <w:sz w:val="24"/>
                <w:szCs w:val="24"/>
              </w:rPr>
              <w:t>4.224,65</w:t>
            </w:r>
          </w:p>
        </w:tc>
        <w:tc>
          <w:tcPr>
            <w:tcW w:w="1603" w:type="dxa"/>
            <w:tcBorders>
              <w:top w:val="single" w:sz="4" w:space="0" w:color="auto"/>
              <w:left w:val="nil"/>
              <w:bottom w:val="single" w:sz="4" w:space="0" w:color="auto"/>
              <w:right w:val="single" w:sz="4" w:space="0" w:color="auto"/>
            </w:tcBorders>
            <w:shd w:val="clear" w:color="auto" w:fill="auto"/>
            <w:vAlign w:val="bottom"/>
          </w:tcPr>
          <w:p w14:paraId="42A11790" w14:textId="1A77E388" w:rsidR="000706A5" w:rsidRPr="00EC4286" w:rsidRDefault="000706A5" w:rsidP="000706A5">
            <w:pPr>
              <w:spacing w:after="0" w:line="240" w:lineRule="auto"/>
              <w:jc w:val="right"/>
              <w:rPr>
                <w:rFonts w:ascii="Arial Narrow" w:hAnsi="Arial Narrow"/>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3911BCA4" w14:textId="0803E91E"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217,18</w:t>
            </w:r>
          </w:p>
        </w:tc>
        <w:tc>
          <w:tcPr>
            <w:tcW w:w="1504" w:type="dxa"/>
            <w:tcBorders>
              <w:top w:val="nil"/>
              <w:left w:val="nil"/>
              <w:bottom w:val="single" w:sz="8" w:space="0" w:color="auto"/>
              <w:right w:val="single" w:sz="8" w:space="0" w:color="auto"/>
            </w:tcBorders>
            <w:shd w:val="clear" w:color="auto" w:fill="auto"/>
            <w:vAlign w:val="center"/>
          </w:tcPr>
          <w:p w14:paraId="787EA46F" w14:textId="2EB46330"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5,14</w:t>
            </w:r>
          </w:p>
        </w:tc>
        <w:tc>
          <w:tcPr>
            <w:tcW w:w="1377" w:type="dxa"/>
            <w:tcBorders>
              <w:top w:val="nil"/>
              <w:left w:val="nil"/>
              <w:bottom w:val="single" w:sz="8" w:space="0" w:color="auto"/>
              <w:right w:val="single" w:sz="8" w:space="0" w:color="auto"/>
            </w:tcBorders>
            <w:shd w:val="clear" w:color="auto" w:fill="auto"/>
            <w:vAlign w:val="center"/>
          </w:tcPr>
          <w:p w14:paraId="2D7733C1" w14:textId="08E88B53" w:rsidR="000706A5" w:rsidRPr="00EC4286" w:rsidRDefault="000706A5" w:rsidP="000706A5">
            <w:pPr>
              <w:spacing w:after="0" w:line="240" w:lineRule="auto"/>
              <w:jc w:val="right"/>
              <w:rPr>
                <w:rFonts w:ascii="Arial Narrow" w:hAnsi="Arial Narrow"/>
                <w:sz w:val="24"/>
                <w:szCs w:val="24"/>
              </w:rPr>
            </w:pPr>
          </w:p>
        </w:tc>
      </w:tr>
      <w:tr w:rsidR="00EC4286" w:rsidRPr="00EC4286" w14:paraId="7CBBA006" w14:textId="77777777" w:rsidTr="00B4635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F4BC561" w14:textId="77777777" w:rsidR="000706A5" w:rsidRPr="00EC4286" w:rsidRDefault="000706A5" w:rsidP="000706A5">
            <w:pPr>
              <w:spacing w:after="0" w:line="240" w:lineRule="auto"/>
              <w:rPr>
                <w:rFonts w:ascii="Arial Narrow" w:hAnsi="Arial Narrow"/>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08DFD5E3" w14:textId="3C2C9514"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Donacije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1D090F" w14:textId="338AF8B6"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sz w:val="24"/>
                <w:szCs w:val="24"/>
              </w:rPr>
              <w:t>20.303,27</w:t>
            </w:r>
          </w:p>
        </w:tc>
        <w:tc>
          <w:tcPr>
            <w:tcW w:w="1603" w:type="dxa"/>
            <w:tcBorders>
              <w:top w:val="single" w:sz="4" w:space="0" w:color="auto"/>
              <w:left w:val="nil"/>
              <w:bottom w:val="single" w:sz="4" w:space="0" w:color="auto"/>
              <w:right w:val="single" w:sz="4" w:space="0" w:color="auto"/>
            </w:tcBorders>
            <w:shd w:val="clear" w:color="auto" w:fill="auto"/>
            <w:vAlign w:val="bottom"/>
          </w:tcPr>
          <w:p w14:paraId="0AF142A5" w14:textId="77777777" w:rsidR="000706A5" w:rsidRPr="00EC4286" w:rsidRDefault="000706A5" w:rsidP="000706A5">
            <w:pPr>
              <w:spacing w:after="0" w:line="240" w:lineRule="auto"/>
              <w:jc w:val="right"/>
              <w:rPr>
                <w:rFonts w:ascii="Arial Narrow" w:hAnsi="Arial Narrow"/>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64965E46" w14:textId="1912D98D"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0</w:t>
            </w:r>
          </w:p>
        </w:tc>
        <w:tc>
          <w:tcPr>
            <w:tcW w:w="1504" w:type="dxa"/>
            <w:tcBorders>
              <w:top w:val="nil"/>
              <w:left w:val="nil"/>
              <w:bottom w:val="single" w:sz="8" w:space="0" w:color="auto"/>
              <w:right w:val="single" w:sz="8" w:space="0" w:color="auto"/>
            </w:tcBorders>
            <w:shd w:val="clear" w:color="auto" w:fill="auto"/>
            <w:vAlign w:val="center"/>
          </w:tcPr>
          <w:p w14:paraId="77AB9551" w14:textId="086A1D30" w:rsidR="000706A5" w:rsidRPr="00EC4286" w:rsidRDefault="000706A5" w:rsidP="000706A5">
            <w:pPr>
              <w:spacing w:after="0" w:line="240" w:lineRule="auto"/>
              <w:jc w:val="right"/>
              <w:rPr>
                <w:rFonts w:ascii="Arial Narrow" w:hAnsi="Arial Narrow"/>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0C8C483A" w14:textId="04609614" w:rsidR="000706A5" w:rsidRPr="00EC4286" w:rsidRDefault="000706A5" w:rsidP="000706A5">
            <w:pPr>
              <w:spacing w:after="0" w:line="240" w:lineRule="auto"/>
              <w:jc w:val="right"/>
              <w:rPr>
                <w:rFonts w:ascii="Arial Narrow" w:hAnsi="Arial Narrow"/>
                <w:sz w:val="24"/>
                <w:szCs w:val="24"/>
              </w:rPr>
            </w:pPr>
          </w:p>
        </w:tc>
      </w:tr>
      <w:tr w:rsidR="00EC4286" w:rsidRPr="00EC4286" w14:paraId="7E8D99F0" w14:textId="77777777" w:rsidTr="00B4635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D4179A7" w14:textId="77777777"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03E50085" w14:textId="7A572242" w:rsidR="000706A5" w:rsidRPr="00EC4286" w:rsidRDefault="000706A5" w:rsidP="000706A5">
            <w:pPr>
              <w:spacing w:after="0" w:line="240" w:lineRule="auto"/>
              <w:rPr>
                <w:rFonts w:ascii="Arial Narrow" w:hAnsi="Arial Narrow"/>
                <w:sz w:val="24"/>
                <w:szCs w:val="24"/>
              </w:rPr>
            </w:pPr>
            <w:r w:rsidRPr="00EC4286">
              <w:rPr>
                <w:rFonts w:ascii="Arial Narrow" w:hAnsi="Arial Narrow"/>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351A3BF" w14:textId="068AE411" w:rsidR="000706A5" w:rsidRPr="00EC4286" w:rsidRDefault="000706A5" w:rsidP="000706A5">
            <w:pPr>
              <w:spacing w:after="0" w:line="240" w:lineRule="auto"/>
              <w:jc w:val="right"/>
              <w:rPr>
                <w:rFonts w:ascii="Arial Narrow" w:hAnsi="Arial Narrow"/>
                <w:sz w:val="24"/>
                <w:szCs w:val="24"/>
              </w:rPr>
            </w:pPr>
            <w:r w:rsidRPr="00EC4286">
              <w:rPr>
                <w:rFonts w:ascii="Arial Narrow" w:hAnsi="Arial Narrow"/>
                <w:sz w:val="24"/>
                <w:szCs w:val="24"/>
              </w:rPr>
              <w:t>32.300,86</w:t>
            </w:r>
          </w:p>
        </w:tc>
        <w:tc>
          <w:tcPr>
            <w:tcW w:w="1603" w:type="dxa"/>
            <w:tcBorders>
              <w:top w:val="single" w:sz="4" w:space="0" w:color="auto"/>
              <w:left w:val="nil"/>
              <w:bottom w:val="single" w:sz="4" w:space="0" w:color="auto"/>
              <w:right w:val="single" w:sz="4" w:space="0" w:color="auto"/>
            </w:tcBorders>
            <w:shd w:val="clear" w:color="auto" w:fill="auto"/>
            <w:vAlign w:val="bottom"/>
          </w:tcPr>
          <w:p w14:paraId="6E03770E" w14:textId="2F5B7B6F"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19.</w:t>
            </w:r>
            <w:r w:rsidR="00FC3760" w:rsidRPr="00EC4286">
              <w:rPr>
                <w:rFonts w:ascii="Arial Narrow" w:hAnsi="Arial Narrow"/>
                <w:sz w:val="24"/>
                <w:szCs w:val="24"/>
              </w:rPr>
              <w:t>6</w:t>
            </w:r>
            <w:r w:rsidRPr="00EC4286">
              <w:rPr>
                <w:rFonts w:ascii="Arial Narrow" w:hAnsi="Arial Narrow"/>
                <w:sz w:val="24"/>
                <w:szCs w:val="24"/>
              </w:rPr>
              <w:t>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15FB356C" w14:textId="2E7BD2FD" w:rsidR="000706A5" w:rsidRPr="00EC4286" w:rsidRDefault="00595356" w:rsidP="000706A5">
            <w:pPr>
              <w:spacing w:after="0" w:line="240" w:lineRule="auto"/>
              <w:jc w:val="right"/>
              <w:rPr>
                <w:rFonts w:ascii="Arial Narrow" w:hAnsi="Arial Narrow"/>
                <w:sz w:val="24"/>
                <w:szCs w:val="24"/>
              </w:rPr>
            </w:pPr>
            <w:r w:rsidRPr="00EC4286">
              <w:rPr>
                <w:rFonts w:ascii="Arial Narrow" w:hAnsi="Arial Narrow"/>
                <w:sz w:val="24"/>
                <w:szCs w:val="24"/>
              </w:rPr>
              <w:t>25.437,07</w:t>
            </w:r>
          </w:p>
        </w:tc>
        <w:tc>
          <w:tcPr>
            <w:tcW w:w="1504" w:type="dxa"/>
            <w:tcBorders>
              <w:top w:val="nil"/>
              <w:left w:val="nil"/>
              <w:bottom w:val="single" w:sz="8" w:space="0" w:color="auto"/>
              <w:right w:val="single" w:sz="8" w:space="0" w:color="auto"/>
            </w:tcBorders>
            <w:shd w:val="clear" w:color="auto" w:fill="auto"/>
            <w:vAlign w:val="center"/>
          </w:tcPr>
          <w:p w14:paraId="613D38D7" w14:textId="34E4AB37" w:rsidR="000706A5" w:rsidRPr="00EC4286" w:rsidRDefault="007F5368" w:rsidP="000706A5">
            <w:pPr>
              <w:spacing w:after="0" w:line="240" w:lineRule="auto"/>
              <w:jc w:val="right"/>
              <w:rPr>
                <w:rFonts w:ascii="Arial Narrow" w:hAnsi="Arial Narrow"/>
                <w:sz w:val="24"/>
                <w:szCs w:val="24"/>
              </w:rPr>
            </w:pPr>
            <w:r w:rsidRPr="00EC4286">
              <w:rPr>
                <w:rFonts w:ascii="Arial Narrow" w:hAnsi="Arial Narrow"/>
                <w:sz w:val="24"/>
                <w:szCs w:val="24"/>
              </w:rPr>
              <w:t>78,75</w:t>
            </w:r>
          </w:p>
        </w:tc>
        <w:tc>
          <w:tcPr>
            <w:tcW w:w="1377" w:type="dxa"/>
            <w:tcBorders>
              <w:top w:val="nil"/>
              <w:left w:val="nil"/>
              <w:bottom w:val="single" w:sz="8" w:space="0" w:color="auto"/>
              <w:right w:val="single" w:sz="8" w:space="0" w:color="auto"/>
            </w:tcBorders>
            <w:shd w:val="clear" w:color="auto" w:fill="auto"/>
            <w:vAlign w:val="center"/>
          </w:tcPr>
          <w:p w14:paraId="04BA6A53" w14:textId="471CE3D5" w:rsidR="000706A5" w:rsidRPr="00EC4286" w:rsidRDefault="00907FC0" w:rsidP="000706A5">
            <w:pPr>
              <w:spacing w:after="0" w:line="240" w:lineRule="auto"/>
              <w:jc w:val="right"/>
              <w:rPr>
                <w:rFonts w:ascii="Arial Narrow" w:hAnsi="Arial Narrow"/>
                <w:sz w:val="24"/>
                <w:szCs w:val="24"/>
              </w:rPr>
            </w:pPr>
            <w:r w:rsidRPr="00EC4286">
              <w:rPr>
                <w:rFonts w:ascii="Arial Narrow" w:hAnsi="Arial Narrow"/>
                <w:sz w:val="24"/>
                <w:szCs w:val="24"/>
              </w:rPr>
              <w:t>12</w:t>
            </w:r>
            <w:r w:rsidR="00D95A51" w:rsidRPr="00EC4286">
              <w:rPr>
                <w:rFonts w:ascii="Arial Narrow" w:hAnsi="Arial Narrow"/>
                <w:sz w:val="24"/>
                <w:szCs w:val="24"/>
              </w:rPr>
              <w:t>9,78</w:t>
            </w:r>
          </w:p>
        </w:tc>
      </w:tr>
      <w:tr w:rsidR="00EC4286" w:rsidRPr="00EC4286" w14:paraId="3A663E87" w14:textId="77777777" w:rsidTr="00154C1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9577756" w14:textId="77777777" w:rsidR="000706A5" w:rsidRPr="00EC4286" w:rsidRDefault="000706A5" w:rsidP="000706A5">
            <w:pPr>
              <w:shd w:val="clear" w:color="auto" w:fill="D9D9D9" w:themeFill="background1" w:themeFillShade="D9"/>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B89EE7D" w14:textId="77777777" w:rsidR="000706A5" w:rsidRPr="00EC4286" w:rsidRDefault="000706A5" w:rsidP="000706A5">
            <w:pPr>
              <w:shd w:val="clear" w:color="auto" w:fill="D9D9D9" w:themeFill="background1" w:themeFillShade="D9"/>
              <w:spacing w:after="0" w:line="240" w:lineRule="auto"/>
              <w:rPr>
                <w:rFonts w:ascii="Arial Narrow" w:hAnsi="Arial Narrow"/>
                <w:b/>
                <w:bCs/>
                <w:sz w:val="24"/>
                <w:szCs w:val="24"/>
              </w:rPr>
            </w:pPr>
            <w:r w:rsidRPr="00EC4286">
              <w:rPr>
                <w:rFonts w:ascii="Arial Narrow" w:hAnsi="Arial Narrow"/>
                <w:b/>
                <w:bCs/>
                <w:sz w:val="24"/>
                <w:szCs w:val="24"/>
              </w:rPr>
              <w:t>Ukupno rashodi</w:t>
            </w: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058F1FDC" w14:textId="7E36AAA5" w:rsidR="000706A5" w:rsidRPr="00EC4286" w:rsidRDefault="000706A5"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cs="Calibri"/>
                <w:b/>
                <w:bCs/>
                <w:sz w:val="24"/>
                <w:szCs w:val="24"/>
              </w:rPr>
              <w:t>77.234,01</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5EC5E45B" w14:textId="795F67F5" w:rsidR="000706A5" w:rsidRPr="00EC4286" w:rsidRDefault="007F5368"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56.500,00</w:t>
            </w:r>
          </w:p>
        </w:tc>
        <w:tc>
          <w:tcPr>
            <w:tcW w:w="168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68D6620E" w14:textId="48987F48" w:rsidR="000706A5" w:rsidRPr="00EC4286" w:rsidRDefault="00595356"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56.215,36</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037C9B9D" w14:textId="36F46951" w:rsidR="000706A5" w:rsidRPr="00EC4286" w:rsidRDefault="007F5368"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72,79</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5E6A986C" w14:textId="345E42A9" w:rsidR="000706A5" w:rsidRPr="00EC4286" w:rsidRDefault="00907FC0"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99,50</w:t>
            </w:r>
          </w:p>
        </w:tc>
      </w:tr>
      <w:tr w:rsidR="00EC4286" w:rsidRPr="00EC4286" w14:paraId="71D99EB9" w14:textId="77777777" w:rsidTr="00154C16">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F798BF8" w14:textId="77777777" w:rsidR="000706A5" w:rsidRPr="00EC4286" w:rsidRDefault="000706A5" w:rsidP="000706A5">
            <w:pPr>
              <w:shd w:val="clear" w:color="auto" w:fill="D9D9D9" w:themeFill="background1" w:themeFillShade="D9"/>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4FB9B82" w14:textId="77777777" w:rsidR="000706A5" w:rsidRPr="00EC4286" w:rsidRDefault="000706A5" w:rsidP="000706A5">
            <w:pPr>
              <w:shd w:val="clear" w:color="auto" w:fill="D9D9D9" w:themeFill="background1" w:themeFillShade="D9"/>
              <w:spacing w:after="0" w:line="240" w:lineRule="auto"/>
              <w:rPr>
                <w:rFonts w:ascii="Arial Narrow" w:hAnsi="Arial Narrow"/>
                <w:b/>
                <w:bCs/>
                <w:sz w:val="24"/>
                <w:szCs w:val="24"/>
              </w:rPr>
            </w:pPr>
            <w:r w:rsidRPr="00EC4286">
              <w:rPr>
                <w:rFonts w:ascii="Arial Narrow" w:hAnsi="Arial Narrow"/>
                <w:b/>
                <w:bCs/>
                <w:sz w:val="24"/>
                <w:szCs w:val="24"/>
              </w:rPr>
              <w:t>Rezultat poslovanja</w:t>
            </w:r>
          </w:p>
        </w:tc>
        <w:tc>
          <w:tcPr>
            <w:tcW w:w="1701" w:type="dxa"/>
            <w:tcBorders>
              <w:top w:val="nil"/>
              <w:left w:val="single" w:sz="4" w:space="0" w:color="auto"/>
              <w:bottom w:val="single" w:sz="4" w:space="0" w:color="auto"/>
              <w:right w:val="single" w:sz="4" w:space="0" w:color="auto"/>
            </w:tcBorders>
            <w:shd w:val="clear" w:color="auto" w:fill="D9D9D9" w:themeFill="background1" w:themeFillShade="D9"/>
            <w:noWrap/>
            <w:vAlign w:val="bottom"/>
          </w:tcPr>
          <w:p w14:paraId="7389B226" w14:textId="5AAB3661" w:rsidR="000706A5" w:rsidRPr="00EC4286" w:rsidRDefault="000706A5"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cs="Calibri"/>
                <w:b/>
                <w:bCs/>
                <w:sz w:val="24"/>
                <w:szCs w:val="24"/>
              </w:rPr>
              <w:t>-18.326,95</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0484599D" w14:textId="059CC04C" w:rsidR="000706A5" w:rsidRPr="00EC4286" w:rsidRDefault="007F5368"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500,00</w:t>
            </w:r>
          </w:p>
        </w:tc>
        <w:tc>
          <w:tcPr>
            <w:tcW w:w="1688" w:type="dxa"/>
            <w:tcBorders>
              <w:top w:val="nil"/>
              <w:left w:val="single" w:sz="4" w:space="0" w:color="auto"/>
              <w:bottom w:val="single" w:sz="4" w:space="0" w:color="auto"/>
              <w:right w:val="single" w:sz="4" w:space="0" w:color="auto"/>
            </w:tcBorders>
            <w:shd w:val="clear" w:color="auto" w:fill="D9D9D9" w:themeFill="background1" w:themeFillShade="D9"/>
            <w:vAlign w:val="bottom"/>
          </w:tcPr>
          <w:p w14:paraId="646E8E9C" w14:textId="50B220F4" w:rsidR="000706A5" w:rsidRPr="00EC4286" w:rsidRDefault="00595356" w:rsidP="000706A5">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-1.119,39</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0061E7D1" w14:textId="7AAD92A9" w:rsidR="000706A5" w:rsidRPr="00EC4286" w:rsidRDefault="000706A5" w:rsidP="000706A5">
            <w:pPr>
              <w:shd w:val="clear" w:color="auto" w:fill="D9D9D9" w:themeFill="background1" w:themeFillShade="D9"/>
              <w:spacing w:after="0" w:line="240" w:lineRule="auto"/>
              <w:jc w:val="right"/>
              <w:rPr>
                <w:rFonts w:ascii="Arial Narrow" w:hAnsi="Arial Narrow"/>
                <w:b/>
                <w:bCs/>
                <w:sz w:val="24"/>
                <w:szCs w:val="24"/>
              </w:rPr>
            </w:pP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4706FB0B" w14:textId="6300A477" w:rsidR="000706A5" w:rsidRPr="00EC4286" w:rsidRDefault="000706A5" w:rsidP="000706A5">
            <w:pPr>
              <w:shd w:val="clear" w:color="auto" w:fill="D9D9D9" w:themeFill="background1" w:themeFillShade="D9"/>
              <w:spacing w:after="0" w:line="240" w:lineRule="auto"/>
              <w:jc w:val="right"/>
              <w:rPr>
                <w:rFonts w:ascii="Arial Narrow" w:hAnsi="Arial Narrow"/>
                <w:b/>
                <w:bCs/>
                <w:sz w:val="24"/>
                <w:szCs w:val="24"/>
              </w:rPr>
            </w:pPr>
          </w:p>
        </w:tc>
      </w:tr>
      <w:bookmarkEnd w:id="11"/>
    </w:tbl>
    <w:p w14:paraId="05894CF9" w14:textId="77777777" w:rsidR="00FE3C0B" w:rsidRPr="00EC4286" w:rsidRDefault="00FE3C0B" w:rsidP="002D0EED">
      <w:pPr>
        <w:rPr>
          <w:rFonts w:ascii="Arial Narrow" w:hAnsi="Arial Narrow"/>
          <w:sz w:val="24"/>
          <w:szCs w:val="24"/>
        </w:rPr>
      </w:pPr>
    </w:p>
    <w:p w14:paraId="1A49A7D7" w14:textId="06097451" w:rsidR="00F042F3" w:rsidRPr="001205B7" w:rsidRDefault="008A1A1C" w:rsidP="001205B7">
      <w:pPr>
        <w:numPr>
          <w:ilvl w:val="0"/>
          <w:numId w:val="6"/>
        </w:numPr>
        <w:rPr>
          <w:rFonts w:ascii="Arial Narrow" w:hAnsi="Arial Narrow"/>
          <w:b/>
          <w:sz w:val="24"/>
          <w:szCs w:val="24"/>
        </w:rPr>
      </w:pPr>
      <w:r w:rsidRPr="005B2C3C">
        <w:rPr>
          <w:rFonts w:ascii="Arial Narrow" w:hAnsi="Arial Narrow"/>
          <w:b/>
          <w:sz w:val="24"/>
          <w:szCs w:val="24"/>
        </w:rPr>
        <w:t>Odjel za organiziranje, naplatu i održavanje parkirališta</w:t>
      </w:r>
    </w:p>
    <w:p w14:paraId="0B460A3B" w14:textId="7B392497" w:rsidR="00182B20" w:rsidRDefault="00182B20" w:rsidP="00182B20">
      <w:pPr>
        <w:spacing w:after="0"/>
        <w:jc w:val="both"/>
        <w:rPr>
          <w:rFonts w:ascii="Arial Narrow" w:hAnsi="Arial Narrow"/>
          <w:sz w:val="24"/>
          <w:szCs w:val="24"/>
        </w:rPr>
      </w:pPr>
    </w:p>
    <w:p w14:paraId="5A3DC1CB" w14:textId="36C17557" w:rsidR="00182B20" w:rsidRDefault="00182B20" w:rsidP="00182B20">
      <w:pPr>
        <w:spacing w:after="0"/>
        <w:jc w:val="both"/>
        <w:rPr>
          <w:rFonts w:ascii="Arial Narrow" w:hAnsi="Arial Narrow"/>
          <w:sz w:val="24"/>
          <w:szCs w:val="24"/>
        </w:rPr>
      </w:pPr>
      <w:r>
        <w:rPr>
          <w:rFonts w:ascii="Arial Narrow" w:hAnsi="Arial Narrow"/>
          <w:sz w:val="24"/>
          <w:szCs w:val="24"/>
        </w:rPr>
        <w:t xml:space="preserve">Komunalac Požega obavljao je tehničke i organizacijske poslove ,naplatu i nadzor nad parkiranjem vozila samo na javnim površinama koje </w:t>
      </w:r>
      <w:r w:rsidR="00731A49">
        <w:rPr>
          <w:rFonts w:ascii="Arial Narrow" w:hAnsi="Arial Narrow"/>
          <w:sz w:val="24"/>
          <w:szCs w:val="24"/>
        </w:rPr>
        <w:t>su</w:t>
      </w:r>
      <w:r>
        <w:rPr>
          <w:rFonts w:ascii="Arial Narrow" w:hAnsi="Arial Narrow"/>
          <w:sz w:val="24"/>
          <w:szCs w:val="24"/>
        </w:rPr>
        <w:t xml:space="preserve"> u v</w:t>
      </w:r>
      <w:r w:rsidR="00731A49">
        <w:rPr>
          <w:rFonts w:ascii="Arial Narrow" w:hAnsi="Arial Narrow"/>
          <w:sz w:val="24"/>
          <w:szCs w:val="24"/>
        </w:rPr>
        <w:t>lasništvu</w:t>
      </w:r>
      <w:r>
        <w:rPr>
          <w:rFonts w:ascii="Arial Narrow" w:hAnsi="Arial Narrow"/>
          <w:sz w:val="24"/>
          <w:szCs w:val="24"/>
        </w:rPr>
        <w:t xml:space="preserve"> Grada Požege sukladno O</w:t>
      </w:r>
      <w:r w:rsidR="00731A49">
        <w:rPr>
          <w:rFonts w:ascii="Arial Narrow" w:hAnsi="Arial Narrow"/>
          <w:sz w:val="24"/>
          <w:szCs w:val="24"/>
        </w:rPr>
        <w:t xml:space="preserve">dluci </w:t>
      </w:r>
      <w:r>
        <w:rPr>
          <w:rFonts w:ascii="Arial Narrow" w:hAnsi="Arial Narrow"/>
          <w:sz w:val="24"/>
          <w:szCs w:val="24"/>
        </w:rPr>
        <w:t xml:space="preserve">o parkiranju Grada Požege. </w:t>
      </w:r>
    </w:p>
    <w:p w14:paraId="0F714032" w14:textId="18B109E4" w:rsidR="00182B20" w:rsidRDefault="00182B20" w:rsidP="00182B20">
      <w:pPr>
        <w:spacing w:after="0"/>
        <w:jc w:val="both"/>
        <w:rPr>
          <w:rFonts w:ascii="Arial Narrow" w:hAnsi="Arial Narrow"/>
          <w:sz w:val="24"/>
          <w:szCs w:val="24"/>
        </w:rPr>
      </w:pPr>
      <w:r>
        <w:rPr>
          <w:rFonts w:ascii="Arial Narrow" w:hAnsi="Arial Narrow"/>
          <w:sz w:val="24"/>
          <w:szCs w:val="24"/>
        </w:rPr>
        <w:t>Odlukom o parkiranju određene su javne parkirališne površine, organizacija i način naplate parkiranja, parkirališne zone i područja parkirališnih zona, vrst</w:t>
      </w:r>
      <w:r w:rsidR="00731A49">
        <w:rPr>
          <w:rFonts w:ascii="Arial Narrow" w:hAnsi="Arial Narrow"/>
          <w:sz w:val="24"/>
          <w:szCs w:val="24"/>
        </w:rPr>
        <w:t>a</w:t>
      </w:r>
      <w:r>
        <w:rPr>
          <w:rFonts w:ascii="Arial Narrow" w:hAnsi="Arial Narrow"/>
          <w:sz w:val="24"/>
          <w:szCs w:val="24"/>
        </w:rPr>
        <w:t xml:space="preserve"> parkirališnih karata i način njihova korištenja, uvjeti za stjecan</w:t>
      </w:r>
      <w:r w:rsidR="00731A49">
        <w:rPr>
          <w:rFonts w:ascii="Arial Narrow" w:hAnsi="Arial Narrow"/>
          <w:sz w:val="24"/>
          <w:szCs w:val="24"/>
        </w:rPr>
        <w:t>j</w:t>
      </w:r>
      <w:r>
        <w:rPr>
          <w:rFonts w:ascii="Arial Narrow" w:hAnsi="Arial Narrow"/>
          <w:sz w:val="24"/>
          <w:szCs w:val="24"/>
        </w:rPr>
        <w:t>e i korištenje povla</w:t>
      </w:r>
      <w:r w:rsidR="00731A49">
        <w:rPr>
          <w:rFonts w:ascii="Arial Narrow" w:hAnsi="Arial Narrow"/>
          <w:sz w:val="24"/>
          <w:szCs w:val="24"/>
        </w:rPr>
        <w:t xml:space="preserve">štene </w:t>
      </w:r>
      <w:r>
        <w:rPr>
          <w:rFonts w:ascii="Arial Narrow" w:hAnsi="Arial Narrow"/>
          <w:sz w:val="24"/>
          <w:szCs w:val="24"/>
        </w:rPr>
        <w:t>parkirališne karte te nadzor nad parkiranjem vozila na pod</w:t>
      </w:r>
      <w:r w:rsidR="00645D6E">
        <w:rPr>
          <w:rFonts w:ascii="Arial Narrow" w:hAnsi="Arial Narrow"/>
          <w:sz w:val="24"/>
          <w:szCs w:val="24"/>
        </w:rPr>
        <w:t>ruč</w:t>
      </w:r>
      <w:r w:rsidR="00731A49">
        <w:rPr>
          <w:rFonts w:ascii="Arial Narrow" w:hAnsi="Arial Narrow"/>
          <w:sz w:val="24"/>
          <w:szCs w:val="24"/>
        </w:rPr>
        <w:t>j</w:t>
      </w:r>
      <w:r w:rsidR="00645D6E">
        <w:rPr>
          <w:rFonts w:ascii="Arial Narrow" w:hAnsi="Arial Narrow"/>
          <w:sz w:val="24"/>
          <w:szCs w:val="24"/>
        </w:rPr>
        <w:t>u Grad Požege.</w:t>
      </w:r>
    </w:p>
    <w:p w14:paraId="296D5861" w14:textId="4F4BE0E4" w:rsidR="00645D6E" w:rsidRDefault="00645D6E" w:rsidP="00182B20">
      <w:pPr>
        <w:spacing w:after="0"/>
        <w:jc w:val="both"/>
        <w:rPr>
          <w:rFonts w:ascii="Arial Narrow" w:hAnsi="Arial Narrow"/>
          <w:sz w:val="24"/>
          <w:szCs w:val="24"/>
        </w:rPr>
      </w:pPr>
      <w:r>
        <w:rPr>
          <w:rFonts w:ascii="Arial Narrow" w:hAnsi="Arial Narrow"/>
          <w:sz w:val="24"/>
          <w:szCs w:val="24"/>
        </w:rPr>
        <w:t xml:space="preserve">Raspored ulica po parkirališnim zonama određuje gradonačelnik posebnik aktom. </w:t>
      </w:r>
      <w:r w:rsidR="00731A49">
        <w:rPr>
          <w:rFonts w:ascii="Arial Narrow" w:hAnsi="Arial Narrow"/>
          <w:sz w:val="24"/>
          <w:szCs w:val="24"/>
        </w:rPr>
        <w:t>J</w:t>
      </w:r>
      <w:r>
        <w:rPr>
          <w:rFonts w:ascii="Arial Narrow" w:hAnsi="Arial Narrow"/>
          <w:sz w:val="24"/>
          <w:szCs w:val="24"/>
        </w:rPr>
        <w:t>avna parkir</w:t>
      </w:r>
      <w:r w:rsidR="00731A49">
        <w:rPr>
          <w:rFonts w:ascii="Arial Narrow" w:hAnsi="Arial Narrow"/>
          <w:sz w:val="24"/>
          <w:szCs w:val="24"/>
        </w:rPr>
        <w:t>ališta</w:t>
      </w:r>
      <w:r>
        <w:rPr>
          <w:rFonts w:ascii="Arial Narrow" w:hAnsi="Arial Narrow"/>
          <w:sz w:val="24"/>
          <w:szCs w:val="24"/>
        </w:rPr>
        <w:t xml:space="preserve"> na kojima se obavlja nap</w:t>
      </w:r>
      <w:r w:rsidR="00731A49">
        <w:rPr>
          <w:rFonts w:ascii="Arial Narrow" w:hAnsi="Arial Narrow"/>
          <w:sz w:val="24"/>
          <w:szCs w:val="24"/>
        </w:rPr>
        <w:t>lata</w:t>
      </w:r>
      <w:r>
        <w:rPr>
          <w:rFonts w:ascii="Arial Narrow" w:hAnsi="Arial Narrow"/>
          <w:sz w:val="24"/>
          <w:szCs w:val="24"/>
        </w:rPr>
        <w:t xml:space="preserve"> par</w:t>
      </w:r>
      <w:r w:rsidR="00731A49">
        <w:rPr>
          <w:rFonts w:ascii="Arial Narrow" w:hAnsi="Arial Narrow"/>
          <w:sz w:val="24"/>
          <w:szCs w:val="24"/>
        </w:rPr>
        <w:t>kiranja</w:t>
      </w:r>
      <w:r>
        <w:rPr>
          <w:rFonts w:ascii="Arial Narrow" w:hAnsi="Arial Narrow"/>
          <w:sz w:val="24"/>
          <w:szCs w:val="24"/>
        </w:rPr>
        <w:t xml:space="preserve"> do 31. listopada 2024. godine bila </w:t>
      </w:r>
      <w:r w:rsidR="00731A49">
        <w:rPr>
          <w:rFonts w:ascii="Arial Narrow" w:hAnsi="Arial Narrow"/>
          <w:sz w:val="24"/>
          <w:szCs w:val="24"/>
        </w:rPr>
        <w:t xml:space="preserve">su </w:t>
      </w:r>
      <w:r>
        <w:rPr>
          <w:rFonts w:ascii="Arial Narrow" w:hAnsi="Arial Narrow"/>
          <w:sz w:val="24"/>
          <w:szCs w:val="24"/>
        </w:rPr>
        <w:t>podijeljena u dvije zone a od 1. studenog podijeljen su u tri zone napla</w:t>
      </w:r>
      <w:r w:rsidR="00731A49">
        <w:rPr>
          <w:rFonts w:ascii="Arial Narrow" w:hAnsi="Arial Narrow"/>
          <w:sz w:val="24"/>
          <w:szCs w:val="24"/>
        </w:rPr>
        <w:t>t</w:t>
      </w:r>
      <w:r>
        <w:rPr>
          <w:rFonts w:ascii="Arial Narrow" w:hAnsi="Arial Narrow"/>
          <w:sz w:val="24"/>
          <w:szCs w:val="24"/>
        </w:rPr>
        <w:t xml:space="preserve">e. </w:t>
      </w:r>
    </w:p>
    <w:p w14:paraId="44DB31CD" w14:textId="14343CB0" w:rsidR="00645D6E" w:rsidRDefault="00645D6E" w:rsidP="00182B20">
      <w:pPr>
        <w:spacing w:after="0"/>
        <w:jc w:val="both"/>
        <w:rPr>
          <w:rFonts w:ascii="Arial Narrow" w:hAnsi="Arial Narrow"/>
          <w:sz w:val="24"/>
          <w:szCs w:val="24"/>
        </w:rPr>
      </w:pPr>
      <w:r>
        <w:rPr>
          <w:rFonts w:ascii="Arial Narrow" w:hAnsi="Arial Narrow"/>
          <w:sz w:val="24"/>
          <w:szCs w:val="24"/>
        </w:rPr>
        <w:t>Za naplatu parkiranja kori</w:t>
      </w:r>
      <w:r w:rsidR="00731A49">
        <w:rPr>
          <w:rFonts w:ascii="Arial Narrow" w:hAnsi="Arial Narrow"/>
          <w:sz w:val="24"/>
          <w:szCs w:val="24"/>
        </w:rPr>
        <w:t>sti</w:t>
      </w:r>
      <w:r>
        <w:rPr>
          <w:rFonts w:ascii="Arial Narrow" w:hAnsi="Arial Narrow"/>
          <w:sz w:val="24"/>
          <w:szCs w:val="24"/>
        </w:rPr>
        <w:t xml:space="preserve"> se parkirališna karta koja se plaća putem parkirališnih automata, mob</w:t>
      </w:r>
      <w:r w:rsidR="00731A49">
        <w:rPr>
          <w:rFonts w:ascii="Arial Narrow" w:hAnsi="Arial Narrow"/>
          <w:sz w:val="24"/>
          <w:szCs w:val="24"/>
        </w:rPr>
        <w:t>ilnim</w:t>
      </w:r>
      <w:r>
        <w:rPr>
          <w:rFonts w:ascii="Arial Narrow" w:hAnsi="Arial Narrow"/>
          <w:sz w:val="24"/>
          <w:szCs w:val="24"/>
        </w:rPr>
        <w:t xml:space="preserve"> telefonom, dnevna parkirališna karta koju izdaje kontrolor naplate parkiranja i povlaštena parkirališna karta kupnjom na blagajni Komunalca Po</w:t>
      </w:r>
      <w:r w:rsidR="00731A49">
        <w:rPr>
          <w:rFonts w:ascii="Arial Narrow" w:hAnsi="Arial Narrow"/>
          <w:sz w:val="24"/>
          <w:szCs w:val="24"/>
        </w:rPr>
        <w:t>ž</w:t>
      </w:r>
      <w:r>
        <w:rPr>
          <w:rFonts w:ascii="Arial Narrow" w:hAnsi="Arial Narrow"/>
          <w:sz w:val="24"/>
          <w:szCs w:val="24"/>
        </w:rPr>
        <w:t>ega ili mo</w:t>
      </w:r>
      <w:r w:rsidR="00731A49">
        <w:rPr>
          <w:rFonts w:ascii="Arial Narrow" w:hAnsi="Arial Narrow"/>
          <w:sz w:val="24"/>
          <w:szCs w:val="24"/>
        </w:rPr>
        <w:t>bilne</w:t>
      </w:r>
      <w:r>
        <w:rPr>
          <w:rFonts w:ascii="Arial Narrow" w:hAnsi="Arial Narrow"/>
          <w:sz w:val="24"/>
          <w:szCs w:val="24"/>
        </w:rPr>
        <w:t xml:space="preserve"> aplikacije Bmove. </w:t>
      </w:r>
    </w:p>
    <w:p w14:paraId="1674AE27" w14:textId="58F4FEB5" w:rsidR="00645D6E" w:rsidRPr="00182B20" w:rsidRDefault="00645D6E" w:rsidP="00182B20">
      <w:pPr>
        <w:spacing w:after="0"/>
        <w:jc w:val="both"/>
        <w:rPr>
          <w:rFonts w:ascii="Arial Narrow" w:hAnsi="Arial Narrow"/>
          <w:sz w:val="24"/>
          <w:szCs w:val="24"/>
        </w:rPr>
      </w:pPr>
      <w:r>
        <w:rPr>
          <w:rFonts w:ascii="Arial Narrow" w:hAnsi="Arial Narrow"/>
          <w:sz w:val="24"/>
          <w:szCs w:val="24"/>
        </w:rPr>
        <w:t>U 2024. godini pro</w:t>
      </w:r>
      <w:r w:rsidR="00731A49">
        <w:rPr>
          <w:rFonts w:ascii="Arial Narrow" w:hAnsi="Arial Narrow"/>
          <w:sz w:val="24"/>
          <w:szCs w:val="24"/>
        </w:rPr>
        <w:t>vedeno</w:t>
      </w:r>
      <w:r>
        <w:rPr>
          <w:rFonts w:ascii="Arial Narrow" w:hAnsi="Arial Narrow"/>
          <w:sz w:val="24"/>
          <w:szCs w:val="24"/>
        </w:rPr>
        <w:t xml:space="preserve"> je redovno održavanje uređaja i</w:t>
      </w:r>
      <w:r w:rsidR="00731A49">
        <w:rPr>
          <w:rFonts w:ascii="Arial Narrow" w:hAnsi="Arial Narrow"/>
          <w:sz w:val="24"/>
          <w:szCs w:val="24"/>
        </w:rPr>
        <w:t xml:space="preserve"> </w:t>
      </w:r>
      <w:r>
        <w:rPr>
          <w:rFonts w:ascii="Arial Narrow" w:hAnsi="Arial Narrow"/>
          <w:sz w:val="24"/>
          <w:szCs w:val="24"/>
        </w:rPr>
        <w:t>su</w:t>
      </w:r>
      <w:r w:rsidR="00731A49">
        <w:rPr>
          <w:rFonts w:ascii="Arial Narrow" w:hAnsi="Arial Narrow"/>
          <w:sz w:val="24"/>
          <w:szCs w:val="24"/>
        </w:rPr>
        <w:t>stava</w:t>
      </w:r>
      <w:r>
        <w:rPr>
          <w:rFonts w:ascii="Arial Narrow" w:hAnsi="Arial Narrow"/>
          <w:sz w:val="24"/>
          <w:szCs w:val="24"/>
        </w:rPr>
        <w:t xml:space="preserve"> naplate i kontrole naplate kako ne bi došlo do zastoja u procesu rada. </w:t>
      </w:r>
    </w:p>
    <w:tbl>
      <w:tblPr>
        <w:tblW w:w="10916" w:type="dxa"/>
        <w:tblInd w:w="-856" w:type="dxa"/>
        <w:tblLook w:val="04A0" w:firstRow="1" w:lastRow="0" w:firstColumn="1" w:lastColumn="0" w:noHBand="0" w:noVBand="1"/>
      </w:tblPr>
      <w:tblGrid>
        <w:gridCol w:w="480"/>
        <w:gridCol w:w="1069"/>
        <w:gridCol w:w="1244"/>
        <w:gridCol w:w="1465"/>
        <w:gridCol w:w="1278"/>
        <w:gridCol w:w="1641"/>
        <w:gridCol w:w="1059"/>
        <w:gridCol w:w="1276"/>
        <w:gridCol w:w="1404"/>
      </w:tblGrid>
      <w:tr w:rsidR="00F042F3" w:rsidRPr="00CB70AE" w14:paraId="02C2D216" w14:textId="77777777" w:rsidTr="004B3FA2">
        <w:trPr>
          <w:trHeight w:val="300"/>
        </w:trPr>
        <w:tc>
          <w:tcPr>
            <w:tcW w:w="48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0914BF5" w14:textId="77777777"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lastRenderedPageBreak/>
              <w:t>R. br</w:t>
            </w:r>
          </w:p>
        </w:tc>
        <w:tc>
          <w:tcPr>
            <w:tcW w:w="1069"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11BC6B3" w14:textId="77777777" w:rsidR="00F042F3" w:rsidRPr="00CB70AE" w:rsidRDefault="00F042F3" w:rsidP="004B3FA2">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Zone naplate</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tcPr>
          <w:p w14:paraId="60F5A764" w14:textId="28ADE0B0"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Ukupan broj parkirnih mjesta</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63509F5" w14:textId="7328DB33"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Broj parkirnih mjesta bez naplate - invalidi</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A333CC" w14:textId="7741DE3B"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Broj parkirnih mjesta bez naplate - rezervirano</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6D4F51" w14:textId="27270A0A"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Broj parkirnih mjesta bez naplate - taxi</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E9B6D2" w14:textId="6E68712D" w:rsidR="00F042F3" w:rsidRPr="00CB70AE" w:rsidRDefault="00F042F3" w:rsidP="004B3FA2">
            <w:pPr>
              <w:spacing w:before="120" w:after="0" w:line="240" w:lineRule="auto"/>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Broj parkirnih  mjesta - punjenje</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1A2B2EB" w14:textId="3499FF73" w:rsidR="00F042F3" w:rsidRPr="00CB70AE" w:rsidRDefault="00F042F3" w:rsidP="004B3FA2">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Broj parkirnih mjesta u naplati</w:t>
            </w:r>
          </w:p>
        </w:tc>
        <w:tc>
          <w:tcPr>
            <w:tcW w:w="1418" w:type="dxa"/>
            <w:tcBorders>
              <w:top w:val="single" w:sz="4" w:space="0" w:color="auto"/>
              <w:left w:val="nil"/>
              <w:bottom w:val="single" w:sz="4" w:space="0" w:color="auto"/>
              <w:right w:val="single" w:sz="4" w:space="0" w:color="auto"/>
            </w:tcBorders>
            <w:shd w:val="clear" w:color="auto" w:fill="D9D9D9" w:themeFill="background1" w:themeFillShade="D9"/>
          </w:tcPr>
          <w:p w14:paraId="49B6BECE" w14:textId="78FFD554" w:rsidR="00F042F3" w:rsidRPr="00CB70AE" w:rsidRDefault="00F042F3" w:rsidP="004B3FA2">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Broj</w:t>
            </w:r>
            <w:r>
              <w:rPr>
                <w:rFonts w:ascii="Arial Narrow" w:eastAsiaTheme="minorEastAsia" w:hAnsi="Arial Narrow" w:cs="Calibri"/>
                <w:b/>
                <w:color w:val="000000"/>
                <w:sz w:val="24"/>
                <w:szCs w:val="24"/>
              </w:rPr>
              <w:t xml:space="preserve"> parking</w:t>
            </w:r>
            <w:r w:rsidRPr="00CB70AE">
              <w:rPr>
                <w:rFonts w:ascii="Arial Narrow" w:eastAsiaTheme="minorEastAsia" w:hAnsi="Arial Narrow" w:cs="Calibri"/>
                <w:b/>
                <w:color w:val="000000"/>
                <w:sz w:val="24"/>
                <w:szCs w:val="24"/>
              </w:rPr>
              <w:t xml:space="preserve"> automata</w:t>
            </w:r>
            <w:r>
              <w:rPr>
                <w:rFonts w:ascii="Arial Narrow" w:eastAsiaTheme="minorEastAsia" w:hAnsi="Arial Narrow" w:cs="Calibri"/>
                <w:b/>
                <w:color w:val="000000"/>
                <w:sz w:val="24"/>
                <w:szCs w:val="24"/>
              </w:rPr>
              <w:t xml:space="preserve"> za naplatu</w:t>
            </w:r>
          </w:p>
        </w:tc>
      </w:tr>
      <w:tr w:rsidR="00F042F3" w:rsidRPr="00CB70AE" w14:paraId="666612EB" w14:textId="77777777" w:rsidTr="004B3FA2">
        <w:trPr>
          <w:trHeight w:val="300"/>
        </w:trPr>
        <w:tc>
          <w:tcPr>
            <w:tcW w:w="482" w:type="dxa"/>
            <w:tcBorders>
              <w:top w:val="nil"/>
              <w:left w:val="single" w:sz="4" w:space="0" w:color="auto"/>
              <w:bottom w:val="single" w:sz="4" w:space="0" w:color="auto"/>
              <w:right w:val="single" w:sz="4" w:space="0" w:color="auto"/>
            </w:tcBorders>
          </w:tcPr>
          <w:p w14:paraId="07024307" w14:textId="77777777" w:rsidR="00F042F3" w:rsidRPr="00CB70AE" w:rsidRDefault="00F042F3" w:rsidP="004B3FA2">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w:t>
            </w:r>
          </w:p>
        </w:tc>
        <w:tc>
          <w:tcPr>
            <w:tcW w:w="1069" w:type="dxa"/>
            <w:tcBorders>
              <w:top w:val="nil"/>
              <w:left w:val="single" w:sz="4" w:space="0" w:color="auto"/>
              <w:bottom w:val="single" w:sz="4" w:space="0" w:color="auto"/>
              <w:right w:val="single" w:sz="4" w:space="0" w:color="auto"/>
            </w:tcBorders>
            <w:noWrap/>
            <w:hideMark/>
          </w:tcPr>
          <w:p w14:paraId="7CD21D63" w14:textId="77777777" w:rsidR="00F042F3" w:rsidRPr="00CB70AE" w:rsidRDefault="00F042F3" w:rsidP="004B3FA2">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I. Zona naplate</w:t>
            </w:r>
          </w:p>
        </w:tc>
        <w:tc>
          <w:tcPr>
            <w:tcW w:w="1252" w:type="dxa"/>
            <w:tcBorders>
              <w:top w:val="single" w:sz="4" w:space="0" w:color="auto"/>
              <w:left w:val="nil"/>
              <w:bottom w:val="single" w:sz="4" w:space="0" w:color="auto"/>
              <w:right w:val="single" w:sz="4" w:space="0" w:color="auto"/>
            </w:tcBorders>
            <w:vAlign w:val="bottom"/>
          </w:tcPr>
          <w:p w14:paraId="2D279465" w14:textId="2BDC3A05"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17</w:t>
            </w:r>
            <w:r w:rsidR="00524C00">
              <w:rPr>
                <w:rFonts w:ascii="Arial Narrow" w:eastAsiaTheme="minorEastAsia" w:hAnsi="Arial Narrow" w:cs="Calibri"/>
                <w:color w:val="000000"/>
                <w:sz w:val="24"/>
                <w:szCs w:val="24"/>
              </w:rPr>
              <w:t>0</w:t>
            </w:r>
          </w:p>
        </w:tc>
        <w:tc>
          <w:tcPr>
            <w:tcW w:w="1483" w:type="dxa"/>
            <w:tcBorders>
              <w:top w:val="single" w:sz="4" w:space="0" w:color="auto"/>
              <w:left w:val="single" w:sz="4" w:space="0" w:color="auto"/>
              <w:bottom w:val="single" w:sz="4" w:space="0" w:color="auto"/>
              <w:right w:val="single" w:sz="4" w:space="0" w:color="auto"/>
            </w:tcBorders>
            <w:vAlign w:val="bottom"/>
          </w:tcPr>
          <w:p w14:paraId="56C62668" w14:textId="0A237A1D"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8</w:t>
            </w:r>
          </w:p>
        </w:tc>
        <w:tc>
          <w:tcPr>
            <w:tcW w:w="1278" w:type="dxa"/>
            <w:tcBorders>
              <w:top w:val="single" w:sz="4" w:space="0" w:color="auto"/>
              <w:left w:val="single" w:sz="4" w:space="0" w:color="auto"/>
              <w:bottom w:val="single" w:sz="4" w:space="0" w:color="auto"/>
              <w:right w:val="single" w:sz="4" w:space="0" w:color="auto"/>
            </w:tcBorders>
            <w:vAlign w:val="bottom"/>
          </w:tcPr>
          <w:p w14:paraId="35FFA457" w14:textId="0FBFB829" w:rsidR="00F042F3" w:rsidRPr="00CB70AE"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0</w:t>
            </w:r>
          </w:p>
        </w:tc>
        <w:tc>
          <w:tcPr>
            <w:tcW w:w="1666" w:type="dxa"/>
            <w:tcBorders>
              <w:top w:val="single" w:sz="4" w:space="0" w:color="auto"/>
              <w:left w:val="single" w:sz="4" w:space="0" w:color="auto"/>
              <w:bottom w:val="single" w:sz="4" w:space="0" w:color="auto"/>
              <w:right w:val="single" w:sz="4" w:space="0" w:color="auto"/>
            </w:tcBorders>
            <w:vAlign w:val="bottom"/>
          </w:tcPr>
          <w:p w14:paraId="04FD8BE5" w14:textId="25BF8195"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vAlign w:val="bottom"/>
          </w:tcPr>
          <w:p w14:paraId="39EB398E" w14:textId="4C8B4233" w:rsidR="00F042F3"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0</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23BE587E" w14:textId="44374D4A" w:rsidR="00F042F3" w:rsidRPr="00CB70AE"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160</w:t>
            </w:r>
          </w:p>
        </w:tc>
        <w:tc>
          <w:tcPr>
            <w:tcW w:w="1418" w:type="dxa"/>
            <w:tcBorders>
              <w:top w:val="nil"/>
              <w:left w:val="nil"/>
              <w:bottom w:val="single" w:sz="4" w:space="0" w:color="auto"/>
              <w:right w:val="single" w:sz="4" w:space="0" w:color="auto"/>
            </w:tcBorders>
            <w:vAlign w:val="bottom"/>
          </w:tcPr>
          <w:p w14:paraId="585595F1" w14:textId="77777777"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2</w:t>
            </w:r>
          </w:p>
        </w:tc>
      </w:tr>
      <w:tr w:rsidR="00F042F3" w:rsidRPr="00CB70AE" w14:paraId="7698E58F" w14:textId="77777777" w:rsidTr="004B3FA2">
        <w:trPr>
          <w:trHeight w:val="300"/>
        </w:trPr>
        <w:tc>
          <w:tcPr>
            <w:tcW w:w="482" w:type="dxa"/>
            <w:tcBorders>
              <w:top w:val="nil"/>
              <w:left w:val="single" w:sz="4" w:space="0" w:color="auto"/>
              <w:bottom w:val="single" w:sz="4" w:space="0" w:color="auto"/>
              <w:right w:val="single" w:sz="4" w:space="0" w:color="auto"/>
            </w:tcBorders>
          </w:tcPr>
          <w:p w14:paraId="74F0AF70" w14:textId="77777777" w:rsidR="00F042F3" w:rsidRPr="00CB70AE" w:rsidRDefault="00F042F3" w:rsidP="004B3FA2">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1069" w:type="dxa"/>
            <w:tcBorders>
              <w:top w:val="nil"/>
              <w:left w:val="single" w:sz="4" w:space="0" w:color="auto"/>
              <w:bottom w:val="single" w:sz="4" w:space="0" w:color="auto"/>
              <w:right w:val="single" w:sz="4" w:space="0" w:color="auto"/>
            </w:tcBorders>
            <w:noWrap/>
            <w:hideMark/>
          </w:tcPr>
          <w:p w14:paraId="5087555F" w14:textId="77777777" w:rsidR="00F042F3" w:rsidRPr="00CB70AE" w:rsidRDefault="00F042F3" w:rsidP="004B3FA2">
            <w:pPr>
              <w:spacing w:before="120" w:after="0" w:line="240" w:lineRule="auto"/>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II. Zona naplate</w:t>
            </w:r>
          </w:p>
        </w:tc>
        <w:tc>
          <w:tcPr>
            <w:tcW w:w="1252" w:type="dxa"/>
            <w:tcBorders>
              <w:top w:val="single" w:sz="4" w:space="0" w:color="auto"/>
              <w:left w:val="nil"/>
              <w:bottom w:val="single" w:sz="4" w:space="0" w:color="auto"/>
              <w:right w:val="single" w:sz="4" w:space="0" w:color="auto"/>
            </w:tcBorders>
            <w:vAlign w:val="bottom"/>
          </w:tcPr>
          <w:p w14:paraId="34A62C18" w14:textId="0E0C0CB6" w:rsidR="00F042F3" w:rsidRPr="00CB70AE"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295</w:t>
            </w:r>
          </w:p>
        </w:tc>
        <w:tc>
          <w:tcPr>
            <w:tcW w:w="1483" w:type="dxa"/>
            <w:tcBorders>
              <w:top w:val="single" w:sz="4" w:space="0" w:color="auto"/>
              <w:left w:val="single" w:sz="4" w:space="0" w:color="auto"/>
              <w:bottom w:val="single" w:sz="4" w:space="0" w:color="auto"/>
              <w:right w:val="single" w:sz="4" w:space="0" w:color="auto"/>
            </w:tcBorders>
            <w:vAlign w:val="bottom"/>
          </w:tcPr>
          <w:p w14:paraId="73020984" w14:textId="6A4A9601" w:rsidR="00F042F3" w:rsidRPr="00CB70AE"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25</w:t>
            </w:r>
          </w:p>
        </w:tc>
        <w:tc>
          <w:tcPr>
            <w:tcW w:w="1278" w:type="dxa"/>
            <w:tcBorders>
              <w:top w:val="single" w:sz="4" w:space="0" w:color="auto"/>
              <w:left w:val="single" w:sz="4" w:space="0" w:color="auto"/>
              <w:bottom w:val="single" w:sz="4" w:space="0" w:color="auto"/>
              <w:right w:val="single" w:sz="4" w:space="0" w:color="auto"/>
            </w:tcBorders>
            <w:vAlign w:val="bottom"/>
          </w:tcPr>
          <w:p w14:paraId="4A5932B2" w14:textId="6E7F9161" w:rsidR="00F042F3" w:rsidRPr="00CB70AE"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w:t>
            </w:r>
          </w:p>
        </w:tc>
        <w:tc>
          <w:tcPr>
            <w:tcW w:w="1666" w:type="dxa"/>
            <w:tcBorders>
              <w:top w:val="single" w:sz="4" w:space="0" w:color="auto"/>
              <w:left w:val="single" w:sz="4" w:space="0" w:color="auto"/>
              <w:bottom w:val="single" w:sz="4" w:space="0" w:color="auto"/>
              <w:right w:val="single" w:sz="4" w:space="0" w:color="auto"/>
            </w:tcBorders>
            <w:vAlign w:val="bottom"/>
          </w:tcPr>
          <w:p w14:paraId="48108B70" w14:textId="5EB29B22"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0</w:t>
            </w:r>
          </w:p>
        </w:tc>
        <w:tc>
          <w:tcPr>
            <w:tcW w:w="992" w:type="dxa"/>
            <w:tcBorders>
              <w:top w:val="single" w:sz="4" w:space="0" w:color="auto"/>
              <w:left w:val="single" w:sz="4" w:space="0" w:color="auto"/>
              <w:bottom w:val="single" w:sz="4" w:space="0" w:color="auto"/>
              <w:right w:val="single" w:sz="4" w:space="0" w:color="auto"/>
            </w:tcBorders>
            <w:vAlign w:val="bottom"/>
          </w:tcPr>
          <w:p w14:paraId="2E1768D6" w14:textId="157775F9" w:rsidR="00F042F3" w:rsidRDefault="00F042F3"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noWrap/>
            <w:vAlign w:val="bottom"/>
            <w:hideMark/>
          </w:tcPr>
          <w:p w14:paraId="72E2F6C0" w14:textId="1DE59787" w:rsidR="00F042F3" w:rsidRPr="00CB70AE"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263</w:t>
            </w:r>
          </w:p>
        </w:tc>
        <w:tc>
          <w:tcPr>
            <w:tcW w:w="1418" w:type="dxa"/>
            <w:tcBorders>
              <w:top w:val="nil"/>
              <w:left w:val="nil"/>
              <w:bottom w:val="single" w:sz="4" w:space="0" w:color="auto"/>
              <w:right w:val="single" w:sz="4" w:space="0" w:color="auto"/>
            </w:tcBorders>
            <w:vAlign w:val="bottom"/>
          </w:tcPr>
          <w:p w14:paraId="08210A68" w14:textId="77777777" w:rsidR="00F042F3" w:rsidRPr="00CB70AE" w:rsidRDefault="00F042F3" w:rsidP="00344B8C">
            <w:pPr>
              <w:spacing w:before="120" w:after="0" w:line="240" w:lineRule="auto"/>
              <w:jc w:val="right"/>
              <w:rPr>
                <w:rFonts w:ascii="Arial Narrow" w:eastAsiaTheme="minorEastAsia" w:hAnsi="Arial Narrow" w:cs="Calibri"/>
                <w:color w:val="000000"/>
                <w:sz w:val="24"/>
                <w:szCs w:val="24"/>
              </w:rPr>
            </w:pPr>
            <w:r w:rsidRPr="00CB70AE">
              <w:rPr>
                <w:rFonts w:ascii="Arial Narrow" w:eastAsiaTheme="minorEastAsia" w:hAnsi="Arial Narrow" w:cs="Calibri"/>
                <w:color w:val="000000"/>
                <w:sz w:val="24"/>
                <w:szCs w:val="24"/>
              </w:rPr>
              <w:t>19</w:t>
            </w:r>
          </w:p>
        </w:tc>
      </w:tr>
      <w:tr w:rsidR="00E373E5" w:rsidRPr="00CB70AE" w14:paraId="5E33C71F" w14:textId="77777777" w:rsidTr="004B3FA2">
        <w:trPr>
          <w:trHeight w:val="300"/>
        </w:trPr>
        <w:tc>
          <w:tcPr>
            <w:tcW w:w="482" w:type="dxa"/>
            <w:tcBorders>
              <w:top w:val="nil"/>
              <w:left w:val="single" w:sz="4" w:space="0" w:color="auto"/>
              <w:bottom w:val="single" w:sz="4" w:space="0" w:color="auto"/>
              <w:right w:val="single" w:sz="4" w:space="0" w:color="auto"/>
            </w:tcBorders>
          </w:tcPr>
          <w:p w14:paraId="240CE868" w14:textId="6B6F765E" w:rsidR="00E373E5" w:rsidRDefault="00741D3D" w:rsidP="004B3FA2">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w:t>
            </w:r>
          </w:p>
        </w:tc>
        <w:tc>
          <w:tcPr>
            <w:tcW w:w="1069" w:type="dxa"/>
            <w:tcBorders>
              <w:top w:val="nil"/>
              <w:left w:val="single" w:sz="4" w:space="0" w:color="auto"/>
              <w:bottom w:val="single" w:sz="4" w:space="0" w:color="auto"/>
              <w:right w:val="single" w:sz="4" w:space="0" w:color="auto"/>
            </w:tcBorders>
            <w:noWrap/>
          </w:tcPr>
          <w:p w14:paraId="1E3C989A" w14:textId="32430555" w:rsidR="00E373E5" w:rsidRPr="00CB70AE" w:rsidRDefault="00741D3D" w:rsidP="004B3FA2">
            <w:pPr>
              <w:spacing w:before="120" w:after="0" w:line="240" w:lineRule="auto"/>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III. Zona naplate</w:t>
            </w:r>
          </w:p>
        </w:tc>
        <w:tc>
          <w:tcPr>
            <w:tcW w:w="1252" w:type="dxa"/>
            <w:tcBorders>
              <w:top w:val="single" w:sz="4" w:space="0" w:color="auto"/>
              <w:left w:val="nil"/>
              <w:bottom w:val="single" w:sz="4" w:space="0" w:color="auto"/>
              <w:right w:val="single" w:sz="4" w:space="0" w:color="auto"/>
            </w:tcBorders>
            <w:vAlign w:val="bottom"/>
          </w:tcPr>
          <w:p w14:paraId="15B715FA" w14:textId="1ACDF00F" w:rsidR="00E373E5"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593</w:t>
            </w:r>
          </w:p>
        </w:tc>
        <w:tc>
          <w:tcPr>
            <w:tcW w:w="1483" w:type="dxa"/>
            <w:tcBorders>
              <w:top w:val="single" w:sz="4" w:space="0" w:color="auto"/>
              <w:left w:val="single" w:sz="4" w:space="0" w:color="auto"/>
              <w:bottom w:val="single" w:sz="4" w:space="0" w:color="auto"/>
              <w:right w:val="single" w:sz="4" w:space="0" w:color="auto"/>
            </w:tcBorders>
            <w:vAlign w:val="bottom"/>
          </w:tcPr>
          <w:p w14:paraId="2BD2DCFB" w14:textId="4F79BBC4" w:rsidR="00E373E5"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27</w:t>
            </w:r>
          </w:p>
        </w:tc>
        <w:tc>
          <w:tcPr>
            <w:tcW w:w="1278" w:type="dxa"/>
            <w:tcBorders>
              <w:top w:val="single" w:sz="4" w:space="0" w:color="auto"/>
              <w:left w:val="single" w:sz="4" w:space="0" w:color="auto"/>
              <w:bottom w:val="single" w:sz="4" w:space="0" w:color="auto"/>
              <w:right w:val="single" w:sz="4" w:space="0" w:color="auto"/>
            </w:tcBorders>
            <w:vAlign w:val="bottom"/>
          </w:tcPr>
          <w:p w14:paraId="537455C2" w14:textId="2EF91DA4" w:rsidR="00E373E5"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3</w:t>
            </w:r>
          </w:p>
        </w:tc>
        <w:tc>
          <w:tcPr>
            <w:tcW w:w="1666" w:type="dxa"/>
            <w:tcBorders>
              <w:top w:val="single" w:sz="4" w:space="0" w:color="auto"/>
              <w:left w:val="single" w:sz="4" w:space="0" w:color="auto"/>
              <w:bottom w:val="single" w:sz="4" w:space="0" w:color="auto"/>
              <w:right w:val="single" w:sz="4" w:space="0" w:color="auto"/>
            </w:tcBorders>
            <w:vAlign w:val="bottom"/>
          </w:tcPr>
          <w:p w14:paraId="310AE5BE" w14:textId="77777777" w:rsidR="00E373E5" w:rsidRDefault="00E373E5" w:rsidP="00344B8C">
            <w:pPr>
              <w:spacing w:before="120" w:after="0" w:line="240" w:lineRule="auto"/>
              <w:jc w:val="right"/>
              <w:rPr>
                <w:rFonts w:ascii="Arial Narrow" w:eastAsiaTheme="minorEastAsia" w:hAnsi="Arial Narrow" w:cs="Calibri"/>
                <w:color w:val="000000"/>
                <w:sz w:val="24"/>
                <w:szCs w:val="24"/>
              </w:rPr>
            </w:pPr>
          </w:p>
        </w:tc>
        <w:tc>
          <w:tcPr>
            <w:tcW w:w="992" w:type="dxa"/>
            <w:tcBorders>
              <w:top w:val="single" w:sz="4" w:space="0" w:color="auto"/>
              <w:left w:val="single" w:sz="4" w:space="0" w:color="auto"/>
              <w:bottom w:val="single" w:sz="4" w:space="0" w:color="auto"/>
              <w:right w:val="single" w:sz="4" w:space="0" w:color="auto"/>
            </w:tcBorders>
            <w:vAlign w:val="bottom"/>
          </w:tcPr>
          <w:p w14:paraId="0A1C83F1" w14:textId="77777777" w:rsidR="00E373E5" w:rsidRDefault="00E373E5" w:rsidP="00344B8C">
            <w:pPr>
              <w:spacing w:before="120" w:after="0" w:line="240" w:lineRule="auto"/>
              <w:jc w:val="right"/>
              <w:rPr>
                <w:rFonts w:ascii="Arial Narrow" w:eastAsiaTheme="minorEastAsia" w:hAnsi="Arial Narrow" w:cs="Calibri"/>
                <w:color w:val="000000"/>
                <w:sz w:val="24"/>
                <w:szCs w:val="24"/>
              </w:rPr>
            </w:pPr>
          </w:p>
        </w:tc>
        <w:tc>
          <w:tcPr>
            <w:tcW w:w="1276" w:type="dxa"/>
            <w:tcBorders>
              <w:top w:val="single" w:sz="4" w:space="0" w:color="auto"/>
              <w:left w:val="single" w:sz="4" w:space="0" w:color="auto"/>
              <w:bottom w:val="single" w:sz="4" w:space="0" w:color="auto"/>
              <w:right w:val="single" w:sz="4" w:space="0" w:color="auto"/>
            </w:tcBorders>
            <w:noWrap/>
            <w:vAlign w:val="bottom"/>
          </w:tcPr>
          <w:p w14:paraId="02FE66D5" w14:textId="731888B9" w:rsidR="00E373E5" w:rsidRDefault="00E373E5" w:rsidP="00344B8C">
            <w:pPr>
              <w:spacing w:before="120" w:after="0" w:line="240" w:lineRule="auto"/>
              <w:jc w:val="right"/>
              <w:rPr>
                <w:rFonts w:ascii="Arial Narrow" w:eastAsiaTheme="minorEastAsia" w:hAnsi="Arial Narrow" w:cs="Calibri"/>
                <w:color w:val="000000"/>
                <w:sz w:val="24"/>
                <w:szCs w:val="24"/>
              </w:rPr>
            </w:pPr>
            <w:r>
              <w:rPr>
                <w:rFonts w:ascii="Arial Narrow" w:eastAsiaTheme="minorEastAsia" w:hAnsi="Arial Narrow" w:cs="Calibri"/>
                <w:color w:val="000000"/>
                <w:sz w:val="24"/>
                <w:szCs w:val="24"/>
              </w:rPr>
              <w:t>563</w:t>
            </w:r>
          </w:p>
        </w:tc>
        <w:tc>
          <w:tcPr>
            <w:tcW w:w="1418" w:type="dxa"/>
            <w:tcBorders>
              <w:top w:val="nil"/>
              <w:left w:val="nil"/>
              <w:bottom w:val="single" w:sz="4" w:space="0" w:color="auto"/>
              <w:right w:val="single" w:sz="4" w:space="0" w:color="auto"/>
            </w:tcBorders>
            <w:vAlign w:val="bottom"/>
          </w:tcPr>
          <w:p w14:paraId="74BBA848" w14:textId="77777777" w:rsidR="00E373E5" w:rsidRPr="00CB70AE" w:rsidRDefault="00E373E5" w:rsidP="00344B8C">
            <w:pPr>
              <w:spacing w:before="120" w:after="0" w:line="240" w:lineRule="auto"/>
              <w:jc w:val="right"/>
              <w:rPr>
                <w:rFonts w:ascii="Arial Narrow" w:eastAsiaTheme="minorEastAsia" w:hAnsi="Arial Narrow" w:cs="Calibri"/>
                <w:color w:val="000000"/>
                <w:sz w:val="24"/>
                <w:szCs w:val="24"/>
              </w:rPr>
            </w:pPr>
          </w:p>
        </w:tc>
      </w:tr>
      <w:tr w:rsidR="00F042F3" w:rsidRPr="00CB70AE" w14:paraId="26D0BC5E" w14:textId="77777777" w:rsidTr="004B3FA2">
        <w:trPr>
          <w:trHeight w:val="300"/>
        </w:trPr>
        <w:tc>
          <w:tcPr>
            <w:tcW w:w="482" w:type="dxa"/>
            <w:tcBorders>
              <w:top w:val="nil"/>
              <w:left w:val="single" w:sz="4" w:space="0" w:color="auto"/>
              <w:bottom w:val="single" w:sz="4" w:space="0" w:color="auto"/>
              <w:right w:val="single" w:sz="4" w:space="0" w:color="auto"/>
            </w:tcBorders>
            <w:shd w:val="clear" w:color="auto" w:fill="D9D9D9" w:themeFill="background1" w:themeFillShade="D9"/>
          </w:tcPr>
          <w:p w14:paraId="62AB9E7A" w14:textId="77777777" w:rsidR="00F042F3" w:rsidRPr="00CB70AE" w:rsidRDefault="00F042F3" w:rsidP="004B3FA2">
            <w:pPr>
              <w:spacing w:before="120" w:after="0" w:line="240" w:lineRule="auto"/>
              <w:rPr>
                <w:rFonts w:ascii="Arial Narrow" w:eastAsiaTheme="minorEastAsia" w:hAnsi="Arial Narrow" w:cs="Calibri"/>
                <w:b/>
                <w:color w:val="000000"/>
                <w:sz w:val="24"/>
                <w:szCs w:val="24"/>
              </w:rPr>
            </w:pPr>
          </w:p>
        </w:tc>
        <w:tc>
          <w:tcPr>
            <w:tcW w:w="1069" w:type="dxa"/>
            <w:tcBorders>
              <w:top w:val="nil"/>
              <w:left w:val="single" w:sz="4" w:space="0" w:color="auto"/>
              <w:bottom w:val="single" w:sz="4" w:space="0" w:color="auto"/>
              <w:right w:val="single" w:sz="4" w:space="0" w:color="auto"/>
            </w:tcBorders>
            <w:shd w:val="clear" w:color="auto" w:fill="D9D9D9" w:themeFill="background1" w:themeFillShade="D9"/>
            <w:noWrap/>
            <w:hideMark/>
          </w:tcPr>
          <w:p w14:paraId="6CEB8E27" w14:textId="77777777" w:rsidR="00F042F3" w:rsidRPr="00CB70AE" w:rsidRDefault="00F042F3" w:rsidP="004B3FA2">
            <w:pPr>
              <w:spacing w:before="120" w:after="0" w:line="240" w:lineRule="auto"/>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 xml:space="preserve">Ukupno </w:t>
            </w:r>
          </w:p>
        </w:tc>
        <w:tc>
          <w:tcPr>
            <w:tcW w:w="1252"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B102935" w14:textId="75D04E79" w:rsidR="00F042F3" w:rsidRPr="00CB70AE" w:rsidRDefault="00524C00"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1.0</w:t>
            </w:r>
            <w:r w:rsidR="00E373E5">
              <w:rPr>
                <w:rFonts w:ascii="Arial Narrow" w:eastAsiaTheme="minorEastAsia" w:hAnsi="Arial Narrow" w:cs="Calibri"/>
                <w:b/>
                <w:color w:val="000000"/>
                <w:sz w:val="24"/>
                <w:szCs w:val="24"/>
              </w:rPr>
              <w:t>58</w:t>
            </w:r>
          </w:p>
        </w:tc>
        <w:tc>
          <w:tcPr>
            <w:tcW w:w="14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75F8F7C" w14:textId="5737A5D9" w:rsidR="00F042F3" w:rsidRPr="00CB70AE" w:rsidRDefault="00E373E5"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60</w:t>
            </w:r>
          </w:p>
        </w:tc>
        <w:tc>
          <w:tcPr>
            <w:tcW w:w="12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F7FE8F4" w14:textId="5B0AE0B1" w:rsidR="00F042F3" w:rsidRPr="00CB70AE" w:rsidRDefault="00E373E5"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8</w:t>
            </w:r>
          </w:p>
        </w:tc>
        <w:tc>
          <w:tcPr>
            <w:tcW w:w="16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594583F7" w14:textId="0494FBC5" w:rsidR="00F042F3" w:rsidRPr="00CB70AE" w:rsidRDefault="00F042F3"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w:t>
            </w:r>
          </w:p>
        </w:tc>
        <w:tc>
          <w:tcPr>
            <w:tcW w:w="99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2CA6BF8" w14:textId="628B71EE" w:rsidR="00F042F3" w:rsidRPr="00CB70AE" w:rsidRDefault="00F042F3"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23B95439" w14:textId="00F6820B" w:rsidR="00F042F3" w:rsidRPr="00CB70AE" w:rsidRDefault="00E373E5" w:rsidP="00344B8C">
            <w:pPr>
              <w:spacing w:before="120" w:after="0" w:line="240" w:lineRule="auto"/>
              <w:jc w:val="right"/>
              <w:rPr>
                <w:rFonts w:ascii="Arial Narrow" w:eastAsiaTheme="minorEastAsia" w:hAnsi="Arial Narrow" w:cs="Calibri"/>
                <w:b/>
                <w:color w:val="000000"/>
                <w:sz w:val="24"/>
                <w:szCs w:val="24"/>
              </w:rPr>
            </w:pPr>
            <w:r>
              <w:rPr>
                <w:rFonts w:ascii="Arial Narrow" w:eastAsiaTheme="minorEastAsia" w:hAnsi="Arial Narrow" w:cs="Calibri"/>
                <w:b/>
                <w:color w:val="000000"/>
                <w:sz w:val="24"/>
                <w:szCs w:val="24"/>
              </w:rPr>
              <w:t>986</w:t>
            </w:r>
          </w:p>
        </w:tc>
        <w:tc>
          <w:tcPr>
            <w:tcW w:w="1418" w:type="dxa"/>
            <w:tcBorders>
              <w:top w:val="nil"/>
              <w:left w:val="nil"/>
              <w:bottom w:val="single" w:sz="4" w:space="0" w:color="auto"/>
              <w:right w:val="single" w:sz="4" w:space="0" w:color="auto"/>
            </w:tcBorders>
            <w:shd w:val="clear" w:color="auto" w:fill="D9D9D9" w:themeFill="background1" w:themeFillShade="D9"/>
            <w:vAlign w:val="bottom"/>
          </w:tcPr>
          <w:p w14:paraId="17E0D179" w14:textId="77777777" w:rsidR="00F042F3" w:rsidRPr="00CB70AE" w:rsidRDefault="00F042F3" w:rsidP="00E23059">
            <w:pPr>
              <w:spacing w:before="120" w:after="0" w:line="240" w:lineRule="auto"/>
              <w:jc w:val="right"/>
              <w:rPr>
                <w:rFonts w:ascii="Arial Narrow" w:eastAsiaTheme="minorEastAsia" w:hAnsi="Arial Narrow" w:cs="Calibri"/>
                <w:b/>
                <w:color w:val="000000"/>
                <w:sz w:val="24"/>
                <w:szCs w:val="24"/>
              </w:rPr>
            </w:pPr>
            <w:r w:rsidRPr="00CB70AE">
              <w:rPr>
                <w:rFonts w:ascii="Arial Narrow" w:eastAsiaTheme="minorEastAsia" w:hAnsi="Arial Narrow" w:cs="Calibri"/>
                <w:b/>
                <w:color w:val="000000"/>
                <w:sz w:val="24"/>
                <w:szCs w:val="24"/>
              </w:rPr>
              <w:t>21</w:t>
            </w:r>
          </w:p>
        </w:tc>
      </w:tr>
    </w:tbl>
    <w:p w14:paraId="703BCBDD" w14:textId="77777777" w:rsidR="00E373E5" w:rsidRDefault="00E373E5" w:rsidP="001D0CF3">
      <w:pPr>
        <w:rPr>
          <w:rFonts w:ascii="Arial Narrow" w:hAnsi="Arial Narrow"/>
          <w:sz w:val="24"/>
          <w:szCs w:val="24"/>
        </w:rPr>
      </w:pPr>
    </w:p>
    <w:p w14:paraId="527B4108" w14:textId="77777777" w:rsidR="00D35B42" w:rsidRDefault="00D35B42" w:rsidP="001D0CF3">
      <w:pPr>
        <w:rPr>
          <w:rFonts w:ascii="Arial Narrow" w:hAnsi="Arial Narrow"/>
          <w:sz w:val="24"/>
          <w:szCs w:val="24"/>
        </w:rPr>
      </w:pP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6C17C0" w:rsidRPr="003224C1" w14:paraId="511F4769"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1A63E712" w14:textId="77777777" w:rsidR="006C17C0" w:rsidRPr="003224C1" w:rsidRDefault="006C17C0"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05A45B82" w14:textId="7777777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0D574606" w14:textId="05528D80"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BB6603">
              <w:rPr>
                <w:rFonts w:ascii="Arial Narrow" w:hAnsi="Arial Narrow"/>
                <w:b/>
                <w:bCs/>
                <w:color w:val="000000"/>
                <w:sz w:val="24"/>
                <w:szCs w:val="24"/>
              </w:rPr>
              <w:t>3</w:t>
            </w:r>
            <w:r>
              <w:rPr>
                <w:rFonts w:ascii="Arial Narrow" w:hAnsi="Arial Narrow"/>
                <w:b/>
                <w:bCs/>
                <w:color w:val="000000"/>
                <w:sz w:val="24"/>
                <w:szCs w:val="24"/>
              </w:rPr>
              <w:t xml:space="preserve">. godine  u </w:t>
            </w:r>
            <w:r w:rsidR="00FA7611">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682605B5" w14:textId="5263AF42"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BB6603">
              <w:rPr>
                <w:rFonts w:ascii="Arial Narrow" w:hAnsi="Arial Narrow"/>
                <w:b/>
                <w:bCs/>
                <w:color w:val="000000"/>
                <w:sz w:val="24"/>
                <w:szCs w:val="24"/>
              </w:rPr>
              <w:t>4</w:t>
            </w:r>
            <w:r>
              <w:rPr>
                <w:rFonts w:ascii="Arial Narrow" w:hAnsi="Arial Narrow"/>
                <w:b/>
                <w:bCs/>
                <w:color w:val="000000"/>
                <w:sz w:val="24"/>
                <w:szCs w:val="24"/>
              </w:rPr>
              <w:t xml:space="preserve">. godine u </w:t>
            </w:r>
            <w:r w:rsidR="00FA7611">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15B5CD12" w14:textId="75439FF6"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BB6603">
              <w:rPr>
                <w:rFonts w:ascii="Arial Narrow" w:hAnsi="Arial Narrow"/>
                <w:b/>
                <w:bCs/>
                <w:color w:val="000000"/>
                <w:sz w:val="24"/>
                <w:szCs w:val="24"/>
              </w:rPr>
              <w:t>4</w:t>
            </w:r>
            <w:r>
              <w:rPr>
                <w:rFonts w:ascii="Arial Narrow" w:hAnsi="Arial Narrow"/>
                <w:b/>
                <w:bCs/>
                <w:color w:val="000000"/>
                <w:sz w:val="24"/>
                <w:szCs w:val="24"/>
              </w:rPr>
              <w:t xml:space="preserve">. godine u </w:t>
            </w:r>
            <w:r w:rsidR="00FA7611">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7A88D69F" w14:textId="48421168"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BB6603">
              <w:rPr>
                <w:rFonts w:ascii="Arial Narrow" w:hAnsi="Arial Narrow"/>
                <w:b/>
                <w:bCs/>
                <w:color w:val="000000"/>
                <w:sz w:val="24"/>
                <w:szCs w:val="24"/>
              </w:rPr>
              <w:t>4</w:t>
            </w:r>
            <w:r>
              <w:rPr>
                <w:rFonts w:ascii="Arial Narrow" w:hAnsi="Arial Narrow"/>
                <w:b/>
                <w:bCs/>
                <w:color w:val="000000"/>
                <w:sz w:val="24"/>
                <w:szCs w:val="24"/>
              </w:rPr>
              <w:t>. godine / izvršenje 202</w:t>
            </w:r>
            <w:r w:rsidR="00BB6603">
              <w:rPr>
                <w:rFonts w:ascii="Arial Narrow" w:hAnsi="Arial Narrow"/>
                <w:b/>
                <w:bCs/>
                <w:color w:val="000000"/>
                <w:sz w:val="24"/>
                <w:szCs w:val="24"/>
              </w:rPr>
              <w:t>3</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6E9E7C9B" w14:textId="0C56B00E"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BB6603">
              <w:rPr>
                <w:rFonts w:ascii="Arial Narrow" w:hAnsi="Arial Narrow"/>
                <w:b/>
                <w:bCs/>
                <w:color w:val="000000"/>
                <w:sz w:val="24"/>
                <w:szCs w:val="24"/>
              </w:rPr>
              <w:t>4</w:t>
            </w:r>
            <w:r>
              <w:rPr>
                <w:rFonts w:ascii="Arial Narrow" w:hAnsi="Arial Narrow"/>
                <w:b/>
                <w:bCs/>
                <w:color w:val="000000"/>
                <w:sz w:val="24"/>
                <w:szCs w:val="24"/>
              </w:rPr>
              <w:t>. godine / plan 202</w:t>
            </w:r>
            <w:r w:rsidR="00BB6603">
              <w:rPr>
                <w:rFonts w:ascii="Arial Narrow" w:hAnsi="Arial Narrow"/>
                <w:b/>
                <w:bCs/>
                <w:color w:val="000000"/>
                <w:sz w:val="24"/>
                <w:szCs w:val="24"/>
              </w:rPr>
              <w:t>4</w:t>
            </w:r>
            <w:r>
              <w:rPr>
                <w:rFonts w:ascii="Arial Narrow" w:hAnsi="Arial Narrow"/>
                <w:b/>
                <w:bCs/>
                <w:color w:val="000000"/>
                <w:sz w:val="24"/>
                <w:szCs w:val="24"/>
              </w:rPr>
              <w:t>. godine</w:t>
            </w:r>
          </w:p>
        </w:tc>
      </w:tr>
      <w:tr w:rsidR="00EE3194" w:rsidRPr="00EE3194" w14:paraId="2CCAEEAE" w14:textId="77777777" w:rsidTr="00C062C9">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38035FC9" w14:textId="77777777"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1.</w:t>
            </w:r>
          </w:p>
        </w:tc>
        <w:tc>
          <w:tcPr>
            <w:tcW w:w="3119" w:type="dxa"/>
            <w:tcBorders>
              <w:top w:val="nil"/>
              <w:left w:val="nil"/>
              <w:bottom w:val="single" w:sz="4" w:space="0" w:color="auto"/>
              <w:right w:val="single" w:sz="4" w:space="0" w:color="auto"/>
            </w:tcBorders>
          </w:tcPr>
          <w:p w14:paraId="747E7749" w14:textId="58F2C69C"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Prihod parking DPK</w:t>
            </w:r>
          </w:p>
        </w:tc>
        <w:tc>
          <w:tcPr>
            <w:tcW w:w="1701" w:type="dxa"/>
            <w:tcBorders>
              <w:top w:val="nil"/>
              <w:left w:val="nil"/>
              <w:bottom w:val="single" w:sz="4" w:space="0" w:color="auto"/>
              <w:right w:val="single" w:sz="4" w:space="0" w:color="auto"/>
            </w:tcBorders>
            <w:noWrap/>
            <w:vAlign w:val="bottom"/>
          </w:tcPr>
          <w:p w14:paraId="32B3207C" w14:textId="398316BE"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39.671,00</w:t>
            </w:r>
          </w:p>
        </w:tc>
        <w:tc>
          <w:tcPr>
            <w:tcW w:w="1603" w:type="dxa"/>
            <w:tcBorders>
              <w:top w:val="nil"/>
              <w:left w:val="nil"/>
              <w:bottom w:val="single" w:sz="4" w:space="0" w:color="auto"/>
              <w:right w:val="single" w:sz="4" w:space="0" w:color="auto"/>
            </w:tcBorders>
            <w:vAlign w:val="bottom"/>
          </w:tcPr>
          <w:p w14:paraId="1CF1FD5B" w14:textId="08302423"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33.539,11</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0A914A67" w14:textId="73BE3B0C"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26.338,25</w:t>
            </w:r>
          </w:p>
        </w:tc>
        <w:tc>
          <w:tcPr>
            <w:tcW w:w="1504" w:type="dxa"/>
            <w:tcBorders>
              <w:top w:val="nil"/>
              <w:left w:val="nil"/>
              <w:bottom w:val="single" w:sz="8" w:space="0" w:color="auto"/>
              <w:right w:val="single" w:sz="8" w:space="0" w:color="auto"/>
            </w:tcBorders>
            <w:shd w:val="clear" w:color="auto" w:fill="auto"/>
            <w:vAlign w:val="center"/>
          </w:tcPr>
          <w:p w14:paraId="02E009B1" w14:textId="6BB343FF"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66,39</w:t>
            </w:r>
          </w:p>
        </w:tc>
        <w:tc>
          <w:tcPr>
            <w:tcW w:w="1377" w:type="dxa"/>
            <w:tcBorders>
              <w:top w:val="nil"/>
              <w:left w:val="nil"/>
              <w:bottom w:val="single" w:sz="8" w:space="0" w:color="auto"/>
              <w:right w:val="single" w:sz="8" w:space="0" w:color="auto"/>
            </w:tcBorders>
            <w:shd w:val="clear" w:color="auto" w:fill="auto"/>
            <w:vAlign w:val="center"/>
          </w:tcPr>
          <w:p w14:paraId="67E08E96" w14:textId="66BB8B78"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78,53</w:t>
            </w:r>
          </w:p>
        </w:tc>
      </w:tr>
      <w:tr w:rsidR="00EE3194" w:rsidRPr="00EE3194" w14:paraId="1366D266" w14:textId="77777777" w:rsidTr="00C062C9">
        <w:trPr>
          <w:trHeight w:val="240"/>
        </w:trPr>
        <w:tc>
          <w:tcPr>
            <w:tcW w:w="490" w:type="dxa"/>
            <w:tcBorders>
              <w:top w:val="nil"/>
              <w:left w:val="single" w:sz="4" w:space="0" w:color="auto"/>
              <w:bottom w:val="single" w:sz="4" w:space="0" w:color="auto"/>
              <w:right w:val="single" w:sz="4" w:space="0" w:color="auto"/>
            </w:tcBorders>
            <w:noWrap/>
            <w:hideMark/>
          </w:tcPr>
          <w:p w14:paraId="0033600F" w14:textId="77777777"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2.</w:t>
            </w:r>
          </w:p>
        </w:tc>
        <w:tc>
          <w:tcPr>
            <w:tcW w:w="3119" w:type="dxa"/>
            <w:tcBorders>
              <w:top w:val="nil"/>
              <w:left w:val="nil"/>
              <w:bottom w:val="single" w:sz="4" w:space="0" w:color="auto"/>
              <w:right w:val="single" w:sz="4" w:space="0" w:color="auto"/>
            </w:tcBorders>
          </w:tcPr>
          <w:p w14:paraId="4DF8C091" w14:textId="210B2A43"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Prihod parking PPK</w:t>
            </w:r>
          </w:p>
        </w:tc>
        <w:tc>
          <w:tcPr>
            <w:tcW w:w="1701" w:type="dxa"/>
            <w:tcBorders>
              <w:top w:val="nil"/>
              <w:left w:val="nil"/>
              <w:bottom w:val="single" w:sz="4" w:space="0" w:color="auto"/>
              <w:right w:val="single" w:sz="4" w:space="0" w:color="auto"/>
            </w:tcBorders>
            <w:noWrap/>
            <w:vAlign w:val="bottom"/>
          </w:tcPr>
          <w:p w14:paraId="5B005F74" w14:textId="6335ACD6"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49.943,80</w:t>
            </w:r>
          </w:p>
        </w:tc>
        <w:tc>
          <w:tcPr>
            <w:tcW w:w="1603" w:type="dxa"/>
            <w:tcBorders>
              <w:top w:val="nil"/>
              <w:left w:val="nil"/>
              <w:bottom w:val="single" w:sz="4" w:space="0" w:color="auto"/>
              <w:right w:val="single" w:sz="4" w:space="0" w:color="auto"/>
            </w:tcBorders>
            <w:vAlign w:val="bottom"/>
          </w:tcPr>
          <w:p w14:paraId="385AD921" w14:textId="3F817AFE"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49.429,52</w:t>
            </w:r>
          </w:p>
        </w:tc>
        <w:tc>
          <w:tcPr>
            <w:tcW w:w="1688" w:type="dxa"/>
            <w:tcBorders>
              <w:top w:val="nil"/>
              <w:left w:val="single" w:sz="4" w:space="0" w:color="auto"/>
              <w:bottom w:val="single" w:sz="4" w:space="0" w:color="auto"/>
              <w:right w:val="single" w:sz="4" w:space="0" w:color="auto"/>
            </w:tcBorders>
            <w:shd w:val="clear" w:color="auto" w:fill="auto"/>
            <w:vAlign w:val="bottom"/>
          </w:tcPr>
          <w:p w14:paraId="1048A7B9" w14:textId="63EC3843"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56.500,65</w:t>
            </w:r>
          </w:p>
        </w:tc>
        <w:tc>
          <w:tcPr>
            <w:tcW w:w="1504" w:type="dxa"/>
            <w:tcBorders>
              <w:top w:val="nil"/>
              <w:left w:val="nil"/>
              <w:bottom w:val="single" w:sz="8" w:space="0" w:color="auto"/>
              <w:right w:val="single" w:sz="8" w:space="0" w:color="auto"/>
            </w:tcBorders>
            <w:shd w:val="clear" w:color="auto" w:fill="auto"/>
            <w:vAlign w:val="center"/>
          </w:tcPr>
          <w:p w14:paraId="4E572ACA" w14:textId="7BAC06BB"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113,13</w:t>
            </w:r>
          </w:p>
        </w:tc>
        <w:tc>
          <w:tcPr>
            <w:tcW w:w="1377" w:type="dxa"/>
            <w:tcBorders>
              <w:top w:val="nil"/>
              <w:left w:val="nil"/>
              <w:bottom w:val="single" w:sz="8" w:space="0" w:color="auto"/>
              <w:right w:val="single" w:sz="8" w:space="0" w:color="auto"/>
            </w:tcBorders>
            <w:shd w:val="clear" w:color="auto" w:fill="auto"/>
            <w:vAlign w:val="center"/>
          </w:tcPr>
          <w:p w14:paraId="01116546" w14:textId="610107A0"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114,31</w:t>
            </w:r>
          </w:p>
        </w:tc>
      </w:tr>
      <w:tr w:rsidR="00EE3194" w:rsidRPr="00EE3194" w14:paraId="543A608F" w14:textId="77777777" w:rsidTr="00C062C9">
        <w:trPr>
          <w:trHeight w:val="240"/>
        </w:trPr>
        <w:tc>
          <w:tcPr>
            <w:tcW w:w="490" w:type="dxa"/>
            <w:tcBorders>
              <w:top w:val="nil"/>
              <w:left w:val="single" w:sz="4" w:space="0" w:color="auto"/>
              <w:bottom w:val="single" w:sz="4" w:space="0" w:color="auto"/>
              <w:right w:val="single" w:sz="4" w:space="0" w:color="auto"/>
            </w:tcBorders>
            <w:noWrap/>
          </w:tcPr>
          <w:p w14:paraId="04C4C885" w14:textId="6817BF77"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3.</w:t>
            </w:r>
          </w:p>
        </w:tc>
        <w:tc>
          <w:tcPr>
            <w:tcW w:w="3119" w:type="dxa"/>
            <w:tcBorders>
              <w:top w:val="nil"/>
              <w:left w:val="nil"/>
              <w:bottom w:val="single" w:sz="4" w:space="0" w:color="auto"/>
              <w:right w:val="single" w:sz="4" w:space="0" w:color="auto"/>
            </w:tcBorders>
          </w:tcPr>
          <w:p w14:paraId="0C4D43BA" w14:textId="414BF062"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Prihod parking SMS</w:t>
            </w:r>
          </w:p>
        </w:tc>
        <w:tc>
          <w:tcPr>
            <w:tcW w:w="1701" w:type="dxa"/>
            <w:tcBorders>
              <w:top w:val="nil"/>
              <w:left w:val="nil"/>
              <w:bottom w:val="single" w:sz="4" w:space="0" w:color="auto"/>
              <w:right w:val="single" w:sz="4" w:space="0" w:color="auto"/>
            </w:tcBorders>
            <w:noWrap/>
            <w:vAlign w:val="bottom"/>
          </w:tcPr>
          <w:p w14:paraId="0B2BECE6" w14:textId="7E8AAFE4"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69.579,46</w:t>
            </w:r>
          </w:p>
        </w:tc>
        <w:tc>
          <w:tcPr>
            <w:tcW w:w="1603" w:type="dxa"/>
            <w:tcBorders>
              <w:top w:val="nil"/>
              <w:left w:val="nil"/>
              <w:bottom w:val="single" w:sz="4" w:space="0" w:color="auto"/>
              <w:right w:val="single" w:sz="4" w:space="0" w:color="auto"/>
            </w:tcBorders>
            <w:vAlign w:val="bottom"/>
          </w:tcPr>
          <w:p w14:paraId="2F2BDB1E" w14:textId="08B0B70C"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94.901,94</w:t>
            </w:r>
          </w:p>
        </w:tc>
        <w:tc>
          <w:tcPr>
            <w:tcW w:w="1688" w:type="dxa"/>
            <w:tcBorders>
              <w:top w:val="nil"/>
              <w:left w:val="single" w:sz="4" w:space="0" w:color="auto"/>
              <w:bottom w:val="single" w:sz="4" w:space="0" w:color="auto"/>
              <w:right w:val="single" w:sz="4" w:space="0" w:color="auto"/>
            </w:tcBorders>
            <w:shd w:val="clear" w:color="auto" w:fill="auto"/>
            <w:vAlign w:val="bottom"/>
          </w:tcPr>
          <w:p w14:paraId="4081E424" w14:textId="78375ABF"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71.279,90</w:t>
            </w:r>
          </w:p>
        </w:tc>
        <w:tc>
          <w:tcPr>
            <w:tcW w:w="1504" w:type="dxa"/>
            <w:tcBorders>
              <w:top w:val="nil"/>
              <w:left w:val="nil"/>
              <w:bottom w:val="single" w:sz="8" w:space="0" w:color="auto"/>
              <w:right w:val="single" w:sz="8" w:space="0" w:color="auto"/>
            </w:tcBorders>
            <w:shd w:val="clear" w:color="auto" w:fill="auto"/>
            <w:vAlign w:val="center"/>
          </w:tcPr>
          <w:p w14:paraId="521A158A" w14:textId="20DDFC9C"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102,44</w:t>
            </w:r>
          </w:p>
        </w:tc>
        <w:tc>
          <w:tcPr>
            <w:tcW w:w="1377" w:type="dxa"/>
            <w:tcBorders>
              <w:top w:val="nil"/>
              <w:left w:val="nil"/>
              <w:bottom w:val="single" w:sz="8" w:space="0" w:color="auto"/>
              <w:right w:val="single" w:sz="8" w:space="0" w:color="auto"/>
            </w:tcBorders>
            <w:shd w:val="clear" w:color="auto" w:fill="auto"/>
            <w:vAlign w:val="center"/>
          </w:tcPr>
          <w:p w14:paraId="4DB92E84" w14:textId="1889C59B"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75,11</w:t>
            </w:r>
          </w:p>
        </w:tc>
      </w:tr>
      <w:tr w:rsidR="00EE3194" w:rsidRPr="00EE3194" w14:paraId="0149B29F" w14:textId="77777777" w:rsidTr="00C062C9">
        <w:trPr>
          <w:trHeight w:val="240"/>
        </w:trPr>
        <w:tc>
          <w:tcPr>
            <w:tcW w:w="490" w:type="dxa"/>
            <w:tcBorders>
              <w:top w:val="nil"/>
              <w:left w:val="single" w:sz="4" w:space="0" w:color="auto"/>
              <w:bottom w:val="single" w:sz="4" w:space="0" w:color="auto"/>
              <w:right w:val="single" w:sz="4" w:space="0" w:color="auto"/>
            </w:tcBorders>
            <w:noWrap/>
          </w:tcPr>
          <w:p w14:paraId="462D83B6" w14:textId="3998ADB5"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4.</w:t>
            </w:r>
          </w:p>
        </w:tc>
        <w:tc>
          <w:tcPr>
            <w:tcW w:w="3119" w:type="dxa"/>
            <w:tcBorders>
              <w:top w:val="nil"/>
              <w:left w:val="nil"/>
              <w:bottom w:val="single" w:sz="4" w:space="0" w:color="auto"/>
              <w:right w:val="single" w:sz="4" w:space="0" w:color="auto"/>
            </w:tcBorders>
          </w:tcPr>
          <w:p w14:paraId="5B22B53B" w14:textId="43ADE2F4"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Prihod putem aplikacije</w:t>
            </w:r>
          </w:p>
        </w:tc>
        <w:tc>
          <w:tcPr>
            <w:tcW w:w="1701" w:type="dxa"/>
            <w:tcBorders>
              <w:top w:val="nil"/>
              <w:left w:val="nil"/>
              <w:bottom w:val="single" w:sz="4" w:space="0" w:color="auto"/>
              <w:right w:val="single" w:sz="4" w:space="0" w:color="auto"/>
            </w:tcBorders>
            <w:noWrap/>
            <w:vAlign w:val="bottom"/>
          </w:tcPr>
          <w:p w14:paraId="5D8F89A6" w14:textId="298AC719" w:rsidR="00D32E84" w:rsidRPr="00EE3194" w:rsidRDefault="00D32E84" w:rsidP="00D32E84">
            <w:pPr>
              <w:spacing w:after="0" w:line="240" w:lineRule="auto"/>
              <w:jc w:val="right"/>
              <w:rPr>
                <w:rFonts w:ascii="Arial Narrow" w:hAnsi="Arial Narrow"/>
                <w:sz w:val="24"/>
                <w:szCs w:val="24"/>
              </w:rPr>
            </w:pPr>
          </w:p>
        </w:tc>
        <w:tc>
          <w:tcPr>
            <w:tcW w:w="1603" w:type="dxa"/>
            <w:tcBorders>
              <w:top w:val="nil"/>
              <w:left w:val="nil"/>
              <w:bottom w:val="single" w:sz="4" w:space="0" w:color="auto"/>
              <w:right w:val="single" w:sz="4" w:space="0" w:color="auto"/>
            </w:tcBorders>
            <w:vAlign w:val="bottom"/>
          </w:tcPr>
          <w:p w14:paraId="66A090C0" w14:textId="461B79DB" w:rsidR="00D32E84" w:rsidRPr="00EE3194" w:rsidRDefault="00D32E84" w:rsidP="00D32E84">
            <w:pPr>
              <w:spacing w:after="0" w:line="240" w:lineRule="auto"/>
              <w:jc w:val="right"/>
              <w:rPr>
                <w:rFonts w:ascii="Arial Narrow" w:hAnsi="Arial Narrow"/>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38DE01B9" w14:textId="7EA14D9D"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17.741,32</w:t>
            </w:r>
          </w:p>
        </w:tc>
        <w:tc>
          <w:tcPr>
            <w:tcW w:w="1504" w:type="dxa"/>
            <w:tcBorders>
              <w:top w:val="nil"/>
              <w:left w:val="nil"/>
              <w:bottom w:val="single" w:sz="8" w:space="0" w:color="auto"/>
              <w:right w:val="single" w:sz="8" w:space="0" w:color="auto"/>
            </w:tcBorders>
            <w:shd w:val="clear" w:color="auto" w:fill="auto"/>
            <w:vAlign w:val="center"/>
          </w:tcPr>
          <w:p w14:paraId="37F4E63B" w14:textId="1E3D8678" w:rsidR="00D32E84" w:rsidRPr="00EE3194" w:rsidRDefault="00D32E84" w:rsidP="00D32E84">
            <w:pPr>
              <w:spacing w:after="0" w:line="240" w:lineRule="auto"/>
              <w:jc w:val="right"/>
              <w:rPr>
                <w:rFonts w:ascii="Arial Narrow" w:hAnsi="Arial Narrow"/>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49313EF9" w14:textId="2640EA9B" w:rsidR="00D32E84" w:rsidRPr="00EE3194" w:rsidRDefault="00D32E84" w:rsidP="00D32E84">
            <w:pPr>
              <w:spacing w:after="0" w:line="240" w:lineRule="auto"/>
              <w:jc w:val="right"/>
              <w:rPr>
                <w:rFonts w:ascii="Arial Narrow" w:hAnsi="Arial Narrow"/>
                <w:sz w:val="24"/>
                <w:szCs w:val="24"/>
              </w:rPr>
            </w:pPr>
          </w:p>
        </w:tc>
      </w:tr>
      <w:tr w:rsidR="00EE3194" w:rsidRPr="00EE3194" w14:paraId="26DCCB97" w14:textId="77777777" w:rsidTr="00C062C9">
        <w:trPr>
          <w:trHeight w:val="303"/>
        </w:trPr>
        <w:tc>
          <w:tcPr>
            <w:tcW w:w="490" w:type="dxa"/>
            <w:tcBorders>
              <w:top w:val="nil"/>
              <w:left w:val="single" w:sz="4" w:space="0" w:color="auto"/>
              <w:bottom w:val="single" w:sz="4" w:space="0" w:color="auto"/>
              <w:right w:val="single" w:sz="4" w:space="0" w:color="auto"/>
            </w:tcBorders>
            <w:noWrap/>
            <w:hideMark/>
          </w:tcPr>
          <w:p w14:paraId="6AA24DB9" w14:textId="69795F09"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5.</w:t>
            </w:r>
          </w:p>
        </w:tc>
        <w:tc>
          <w:tcPr>
            <w:tcW w:w="3119" w:type="dxa"/>
            <w:tcBorders>
              <w:top w:val="nil"/>
              <w:left w:val="nil"/>
              <w:bottom w:val="single" w:sz="4" w:space="0" w:color="auto"/>
              <w:right w:val="single" w:sz="4" w:space="0" w:color="auto"/>
            </w:tcBorders>
          </w:tcPr>
          <w:p w14:paraId="6F8CA029" w14:textId="05BC8338"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Prihod parking automati</w:t>
            </w:r>
          </w:p>
        </w:tc>
        <w:tc>
          <w:tcPr>
            <w:tcW w:w="1701" w:type="dxa"/>
            <w:tcBorders>
              <w:top w:val="nil"/>
              <w:left w:val="nil"/>
              <w:bottom w:val="single" w:sz="4" w:space="0" w:color="auto"/>
              <w:right w:val="single" w:sz="4" w:space="0" w:color="auto"/>
            </w:tcBorders>
            <w:noWrap/>
            <w:vAlign w:val="bottom"/>
          </w:tcPr>
          <w:p w14:paraId="00E94746" w14:textId="714FB5EC"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76.631,85</w:t>
            </w:r>
          </w:p>
        </w:tc>
        <w:tc>
          <w:tcPr>
            <w:tcW w:w="1603" w:type="dxa"/>
            <w:tcBorders>
              <w:top w:val="nil"/>
              <w:left w:val="nil"/>
              <w:bottom w:val="single" w:sz="4" w:space="0" w:color="auto"/>
              <w:right w:val="single" w:sz="4" w:space="0" w:color="auto"/>
            </w:tcBorders>
            <w:vAlign w:val="bottom"/>
          </w:tcPr>
          <w:p w14:paraId="105FFE02" w14:textId="160A7D3C"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65.887,84</w:t>
            </w:r>
          </w:p>
        </w:tc>
        <w:tc>
          <w:tcPr>
            <w:tcW w:w="1688" w:type="dxa"/>
            <w:tcBorders>
              <w:top w:val="nil"/>
              <w:left w:val="single" w:sz="4" w:space="0" w:color="auto"/>
              <w:bottom w:val="single" w:sz="4" w:space="0" w:color="auto"/>
              <w:right w:val="single" w:sz="4" w:space="0" w:color="auto"/>
            </w:tcBorders>
            <w:shd w:val="clear" w:color="auto" w:fill="auto"/>
            <w:vAlign w:val="bottom"/>
          </w:tcPr>
          <w:p w14:paraId="4DA04155" w14:textId="0D2B8689"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71.382,40</w:t>
            </w:r>
          </w:p>
        </w:tc>
        <w:tc>
          <w:tcPr>
            <w:tcW w:w="1504" w:type="dxa"/>
            <w:tcBorders>
              <w:top w:val="nil"/>
              <w:left w:val="nil"/>
              <w:bottom w:val="single" w:sz="8" w:space="0" w:color="auto"/>
              <w:right w:val="single" w:sz="8" w:space="0" w:color="auto"/>
            </w:tcBorders>
            <w:shd w:val="clear" w:color="auto" w:fill="auto"/>
            <w:vAlign w:val="center"/>
          </w:tcPr>
          <w:p w14:paraId="17F73E79" w14:textId="34168560"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93,15</w:t>
            </w:r>
          </w:p>
        </w:tc>
        <w:tc>
          <w:tcPr>
            <w:tcW w:w="1377" w:type="dxa"/>
            <w:tcBorders>
              <w:top w:val="nil"/>
              <w:left w:val="nil"/>
              <w:bottom w:val="single" w:sz="8" w:space="0" w:color="auto"/>
              <w:right w:val="single" w:sz="8" w:space="0" w:color="auto"/>
            </w:tcBorders>
            <w:shd w:val="clear" w:color="auto" w:fill="auto"/>
            <w:vAlign w:val="center"/>
          </w:tcPr>
          <w:p w14:paraId="03246900" w14:textId="301004C9"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108,34</w:t>
            </w:r>
          </w:p>
        </w:tc>
      </w:tr>
      <w:tr w:rsidR="00EE3194" w:rsidRPr="00EE3194" w14:paraId="1D622EA3" w14:textId="77777777" w:rsidTr="00C062C9">
        <w:trPr>
          <w:trHeight w:val="240"/>
        </w:trPr>
        <w:tc>
          <w:tcPr>
            <w:tcW w:w="490" w:type="dxa"/>
            <w:tcBorders>
              <w:top w:val="nil"/>
              <w:left w:val="single" w:sz="4" w:space="0" w:color="auto"/>
              <w:bottom w:val="single" w:sz="4" w:space="0" w:color="auto"/>
              <w:right w:val="single" w:sz="4" w:space="0" w:color="auto"/>
            </w:tcBorders>
            <w:noWrap/>
          </w:tcPr>
          <w:p w14:paraId="5BC253FC" w14:textId="5CAC431F"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6.</w:t>
            </w:r>
          </w:p>
        </w:tc>
        <w:tc>
          <w:tcPr>
            <w:tcW w:w="3119" w:type="dxa"/>
            <w:tcBorders>
              <w:top w:val="nil"/>
              <w:left w:val="nil"/>
              <w:bottom w:val="single" w:sz="4" w:space="0" w:color="auto"/>
              <w:right w:val="single" w:sz="4" w:space="0" w:color="auto"/>
            </w:tcBorders>
          </w:tcPr>
          <w:p w14:paraId="491CD7F1" w14:textId="28998E8F"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Ostali prihodi</w:t>
            </w:r>
          </w:p>
        </w:tc>
        <w:tc>
          <w:tcPr>
            <w:tcW w:w="1701" w:type="dxa"/>
            <w:tcBorders>
              <w:top w:val="nil"/>
              <w:left w:val="nil"/>
              <w:bottom w:val="single" w:sz="4" w:space="0" w:color="auto"/>
              <w:right w:val="single" w:sz="4" w:space="0" w:color="auto"/>
            </w:tcBorders>
            <w:noWrap/>
            <w:vAlign w:val="bottom"/>
          </w:tcPr>
          <w:p w14:paraId="729519E1" w14:textId="041476F5"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178,99</w:t>
            </w:r>
          </w:p>
        </w:tc>
        <w:tc>
          <w:tcPr>
            <w:tcW w:w="1603" w:type="dxa"/>
            <w:tcBorders>
              <w:top w:val="nil"/>
              <w:left w:val="nil"/>
              <w:bottom w:val="single" w:sz="4" w:space="0" w:color="auto"/>
              <w:right w:val="single" w:sz="4" w:space="0" w:color="auto"/>
            </w:tcBorders>
            <w:vAlign w:val="bottom"/>
          </w:tcPr>
          <w:p w14:paraId="5D0ECB11" w14:textId="03F334C8" w:rsidR="00D32E84" w:rsidRPr="00EE3194" w:rsidRDefault="00D32E84" w:rsidP="00D32E84">
            <w:pPr>
              <w:spacing w:after="0" w:line="240" w:lineRule="auto"/>
              <w:jc w:val="right"/>
              <w:rPr>
                <w:rFonts w:ascii="Arial Narrow" w:hAnsi="Arial Narrow"/>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1B912E9C" w14:textId="59D4EB0B"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8.562,58</w:t>
            </w:r>
          </w:p>
        </w:tc>
        <w:tc>
          <w:tcPr>
            <w:tcW w:w="1504" w:type="dxa"/>
            <w:tcBorders>
              <w:top w:val="nil"/>
              <w:left w:val="nil"/>
              <w:bottom w:val="single" w:sz="8" w:space="0" w:color="auto"/>
              <w:right w:val="single" w:sz="8" w:space="0" w:color="auto"/>
            </w:tcBorders>
            <w:shd w:val="clear" w:color="auto" w:fill="auto"/>
            <w:vAlign w:val="center"/>
          </w:tcPr>
          <w:p w14:paraId="2BB5CB93" w14:textId="655424F8" w:rsidR="00D32E84" w:rsidRPr="00EE3194" w:rsidRDefault="00D32E84" w:rsidP="00D32E84">
            <w:pPr>
              <w:spacing w:after="0" w:line="240" w:lineRule="auto"/>
              <w:jc w:val="right"/>
              <w:rPr>
                <w:rFonts w:ascii="Arial Narrow" w:hAnsi="Arial Narrow"/>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784F8304" w14:textId="586D6033" w:rsidR="00D32E84" w:rsidRPr="00EE3194" w:rsidRDefault="00D32E84" w:rsidP="00D32E84">
            <w:pPr>
              <w:spacing w:after="0" w:line="240" w:lineRule="auto"/>
              <w:jc w:val="right"/>
              <w:rPr>
                <w:rFonts w:ascii="Arial Narrow" w:hAnsi="Arial Narrow"/>
                <w:sz w:val="24"/>
                <w:szCs w:val="24"/>
              </w:rPr>
            </w:pPr>
          </w:p>
        </w:tc>
      </w:tr>
      <w:tr w:rsidR="00EE3194" w:rsidRPr="00EE3194" w14:paraId="7977E357" w14:textId="77777777" w:rsidTr="00D32E84">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7F7B283C" w14:textId="77777777" w:rsidR="00D32E84" w:rsidRPr="00EE3194" w:rsidRDefault="00D32E84" w:rsidP="00D32E84">
            <w:pPr>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32C38879" w14:textId="77777777" w:rsidR="00D32E84" w:rsidRPr="00EE3194" w:rsidRDefault="00D32E84" w:rsidP="00D32E84">
            <w:pPr>
              <w:spacing w:after="0" w:line="240" w:lineRule="auto"/>
              <w:rPr>
                <w:rFonts w:ascii="Arial Narrow" w:hAnsi="Arial Narrow"/>
                <w:b/>
                <w:bCs/>
                <w:sz w:val="24"/>
                <w:szCs w:val="24"/>
              </w:rPr>
            </w:pPr>
            <w:r w:rsidRPr="00EE3194">
              <w:rPr>
                <w:rFonts w:ascii="Arial Narrow" w:hAnsi="Arial Narrow"/>
                <w:b/>
                <w:bCs/>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2575B68" w14:textId="2A03539C" w:rsidR="00D32E84" w:rsidRPr="00EE3194" w:rsidRDefault="00D32E84" w:rsidP="00D32E84">
            <w:pPr>
              <w:spacing w:after="0" w:line="240" w:lineRule="auto"/>
              <w:jc w:val="right"/>
              <w:rPr>
                <w:rFonts w:ascii="Arial Narrow" w:hAnsi="Arial Narrow"/>
                <w:b/>
                <w:bCs/>
                <w:sz w:val="24"/>
                <w:szCs w:val="24"/>
              </w:rPr>
            </w:pPr>
            <w:r w:rsidRPr="00EE3194">
              <w:rPr>
                <w:rFonts w:ascii="Arial Narrow" w:hAnsi="Arial Narrow"/>
                <w:b/>
                <w:bCs/>
                <w:sz w:val="24"/>
                <w:szCs w:val="24"/>
              </w:rPr>
              <w:t>236.005,10</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C5A6944" w14:textId="04E7FA00" w:rsidR="00D32E84" w:rsidRPr="00EE3194" w:rsidRDefault="00D32E84" w:rsidP="00D32E84">
            <w:pPr>
              <w:spacing w:after="0" w:line="240" w:lineRule="auto"/>
              <w:jc w:val="right"/>
              <w:rPr>
                <w:rFonts w:ascii="Arial Narrow" w:hAnsi="Arial Narrow"/>
                <w:b/>
                <w:bCs/>
                <w:sz w:val="24"/>
                <w:szCs w:val="24"/>
              </w:rPr>
            </w:pPr>
            <w:r w:rsidRPr="00EE3194">
              <w:rPr>
                <w:rFonts w:ascii="Arial Narrow" w:hAnsi="Arial Narrow"/>
                <w:b/>
                <w:bCs/>
                <w:sz w:val="24"/>
                <w:szCs w:val="24"/>
              </w:rPr>
              <w:t>243.758,41</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385304A" w14:textId="62989761" w:rsidR="00D32E84" w:rsidRPr="00EE3194" w:rsidRDefault="00D32E84" w:rsidP="00D32E84">
            <w:pPr>
              <w:spacing w:after="0" w:line="240" w:lineRule="auto"/>
              <w:jc w:val="right"/>
              <w:rPr>
                <w:rFonts w:ascii="Arial Narrow" w:hAnsi="Arial Narrow"/>
                <w:b/>
                <w:bCs/>
                <w:sz w:val="24"/>
                <w:szCs w:val="24"/>
              </w:rPr>
            </w:pPr>
            <w:r w:rsidRPr="00EE3194">
              <w:rPr>
                <w:rFonts w:ascii="Arial Narrow" w:hAnsi="Arial Narrow"/>
                <w:b/>
                <w:bCs/>
                <w:sz w:val="24"/>
                <w:szCs w:val="24"/>
              </w:rPr>
              <w:t>251.805,10</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579A77E0" w14:textId="412D6CD2" w:rsidR="00D32E84" w:rsidRPr="00EE3194" w:rsidRDefault="00D32E84" w:rsidP="00D32E84">
            <w:pPr>
              <w:spacing w:after="0" w:line="240" w:lineRule="auto"/>
              <w:jc w:val="right"/>
              <w:rPr>
                <w:rFonts w:ascii="Arial Narrow" w:hAnsi="Arial Narrow"/>
                <w:b/>
                <w:bCs/>
                <w:sz w:val="24"/>
                <w:szCs w:val="24"/>
              </w:rPr>
            </w:pPr>
            <w:r w:rsidRPr="00EE3194">
              <w:rPr>
                <w:rFonts w:ascii="Arial Narrow" w:hAnsi="Arial Narrow" w:cs="Calibri"/>
                <w:b/>
                <w:bCs/>
              </w:rPr>
              <w:t>106,69</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5BF5A2EA" w14:textId="4DF76094" w:rsidR="00D32E84" w:rsidRPr="00EE3194" w:rsidRDefault="00D32E84" w:rsidP="00D32E84">
            <w:pPr>
              <w:spacing w:after="0" w:line="240" w:lineRule="auto"/>
              <w:jc w:val="right"/>
              <w:rPr>
                <w:rFonts w:ascii="Arial Narrow" w:hAnsi="Arial Narrow"/>
                <w:b/>
                <w:bCs/>
                <w:sz w:val="24"/>
                <w:szCs w:val="24"/>
              </w:rPr>
            </w:pPr>
            <w:r w:rsidRPr="00EE3194">
              <w:rPr>
                <w:rFonts w:ascii="Arial Narrow" w:hAnsi="Arial Narrow" w:cs="Calibri"/>
                <w:b/>
                <w:bCs/>
              </w:rPr>
              <w:t>103,30</w:t>
            </w:r>
          </w:p>
        </w:tc>
      </w:tr>
      <w:tr w:rsidR="00EE3194" w:rsidRPr="00EE3194" w14:paraId="50F810F8" w14:textId="77777777" w:rsidTr="001956F0">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75975DF" w14:textId="17DD92E0" w:rsidR="00BB6603" w:rsidRPr="00EE3194" w:rsidRDefault="00BB6603" w:rsidP="00BB6603">
            <w:pPr>
              <w:spacing w:after="0" w:line="240" w:lineRule="auto"/>
              <w:rPr>
                <w:rFonts w:ascii="Arial Narrow" w:hAnsi="Arial Narrow"/>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0E0BA9D5" w14:textId="775BCD3D" w:rsidR="00BB6603" w:rsidRPr="00EE3194" w:rsidRDefault="00BB6603" w:rsidP="00BB6603">
            <w:pPr>
              <w:spacing w:after="0" w:line="240" w:lineRule="auto"/>
              <w:rPr>
                <w:rFonts w:ascii="Arial Narrow" w:hAnsi="Arial Narrow"/>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07EFE3B" w14:textId="77777777" w:rsidR="00BB6603" w:rsidRPr="00EE3194" w:rsidRDefault="00BB6603" w:rsidP="00BB6603">
            <w:pPr>
              <w:spacing w:after="0" w:line="240" w:lineRule="auto"/>
              <w:jc w:val="right"/>
              <w:rPr>
                <w:rFonts w:ascii="Arial Narrow" w:hAnsi="Arial Narrow"/>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52EC23EE" w14:textId="77777777" w:rsidR="00BB6603" w:rsidRPr="00EE3194" w:rsidRDefault="00BB6603" w:rsidP="00BB6603">
            <w:pPr>
              <w:spacing w:after="0" w:line="240" w:lineRule="auto"/>
              <w:jc w:val="right"/>
              <w:rPr>
                <w:rFonts w:ascii="Arial Narrow" w:hAnsi="Arial Narrow"/>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482B3D19" w14:textId="77777777" w:rsidR="00BB6603" w:rsidRPr="00EE3194" w:rsidRDefault="00BB6603" w:rsidP="00BB6603">
            <w:pPr>
              <w:spacing w:after="0" w:line="240" w:lineRule="auto"/>
              <w:jc w:val="right"/>
              <w:rPr>
                <w:rFonts w:ascii="Arial Narrow" w:hAnsi="Arial Narrow"/>
                <w:sz w:val="24"/>
                <w:szCs w:val="24"/>
              </w:rPr>
            </w:pPr>
          </w:p>
        </w:tc>
        <w:tc>
          <w:tcPr>
            <w:tcW w:w="1504" w:type="dxa"/>
            <w:tcBorders>
              <w:top w:val="nil"/>
              <w:left w:val="nil"/>
              <w:bottom w:val="single" w:sz="8" w:space="0" w:color="auto"/>
              <w:right w:val="single" w:sz="8" w:space="0" w:color="auto"/>
            </w:tcBorders>
            <w:shd w:val="clear" w:color="auto" w:fill="auto"/>
            <w:vAlign w:val="center"/>
          </w:tcPr>
          <w:p w14:paraId="3DD3C78B" w14:textId="4810E59C" w:rsidR="00BB6603" w:rsidRPr="00EE3194" w:rsidRDefault="00BB6603" w:rsidP="00BB6603">
            <w:pPr>
              <w:spacing w:after="0" w:line="240" w:lineRule="auto"/>
              <w:jc w:val="right"/>
              <w:rPr>
                <w:rFonts w:ascii="Arial Narrow" w:hAnsi="Arial Narrow"/>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009AE2B6" w14:textId="70249FBC" w:rsidR="00BB6603" w:rsidRPr="00EE3194" w:rsidRDefault="00BB6603" w:rsidP="00BB6603">
            <w:pPr>
              <w:spacing w:after="0" w:line="240" w:lineRule="auto"/>
              <w:jc w:val="right"/>
              <w:rPr>
                <w:rFonts w:ascii="Arial Narrow" w:hAnsi="Arial Narrow"/>
                <w:sz w:val="24"/>
                <w:szCs w:val="24"/>
              </w:rPr>
            </w:pPr>
          </w:p>
        </w:tc>
      </w:tr>
      <w:tr w:rsidR="00EE3194" w:rsidRPr="00EE3194" w14:paraId="1D25A399" w14:textId="77777777" w:rsidTr="008539B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7AFE46B" w14:textId="0FD3989D"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11DAB883" w14:textId="32B08B1B"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Materijal</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E532B0" w14:textId="31F47C5D"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sz w:val="24"/>
                <w:szCs w:val="24"/>
              </w:rPr>
              <w:t>1.128,67</w:t>
            </w:r>
          </w:p>
        </w:tc>
        <w:tc>
          <w:tcPr>
            <w:tcW w:w="1603" w:type="dxa"/>
            <w:tcBorders>
              <w:top w:val="single" w:sz="4" w:space="0" w:color="auto"/>
              <w:left w:val="nil"/>
              <w:bottom w:val="single" w:sz="4" w:space="0" w:color="auto"/>
              <w:right w:val="single" w:sz="4" w:space="0" w:color="auto"/>
            </w:tcBorders>
            <w:shd w:val="clear" w:color="auto" w:fill="auto"/>
            <w:vAlign w:val="bottom"/>
          </w:tcPr>
          <w:p w14:paraId="09D64D27" w14:textId="568E04DD"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3.000,00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7D5A8205" w14:textId="3D84E107"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4.650,96</w:t>
            </w:r>
          </w:p>
        </w:tc>
        <w:tc>
          <w:tcPr>
            <w:tcW w:w="1504" w:type="dxa"/>
            <w:tcBorders>
              <w:top w:val="nil"/>
              <w:left w:val="nil"/>
              <w:bottom w:val="single" w:sz="8" w:space="0" w:color="auto"/>
              <w:right w:val="single" w:sz="8" w:space="0" w:color="auto"/>
            </w:tcBorders>
            <w:shd w:val="clear" w:color="auto" w:fill="auto"/>
            <w:vAlign w:val="center"/>
          </w:tcPr>
          <w:p w14:paraId="143AE425" w14:textId="3B2A204A"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412,07</w:t>
            </w:r>
          </w:p>
        </w:tc>
        <w:tc>
          <w:tcPr>
            <w:tcW w:w="1377" w:type="dxa"/>
            <w:tcBorders>
              <w:top w:val="nil"/>
              <w:left w:val="nil"/>
              <w:bottom w:val="single" w:sz="8" w:space="0" w:color="auto"/>
              <w:right w:val="single" w:sz="8" w:space="0" w:color="auto"/>
            </w:tcBorders>
            <w:shd w:val="clear" w:color="auto" w:fill="auto"/>
            <w:vAlign w:val="center"/>
          </w:tcPr>
          <w:p w14:paraId="324F0954" w14:textId="19A7FB47"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155,03</w:t>
            </w:r>
          </w:p>
        </w:tc>
      </w:tr>
      <w:tr w:rsidR="00EE3194" w:rsidRPr="00EE3194" w14:paraId="1768DCA6" w14:textId="77777777" w:rsidTr="008539B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801F461" w14:textId="680219F8"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0E09183D" w14:textId="39D54A20"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Energija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DF39E53" w14:textId="2806A604"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sz w:val="24"/>
                <w:szCs w:val="24"/>
              </w:rPr>
              <w:t>337,59</w:t>
            </w:r>
          </w:p>
        </w:tc>
        <w:tc>
          <w:tcPr>
            <w:tcW w:w="1603" w:type="dxa"/>
            <w:tcBorders>
              <w:top w:val="single" w:sz="4" w:space="0" w:color="auto"/>
              <w:left w:val="nil"/>
              <w:bottom w:val="single" w:sz="4" w:space="0" w:color="auto"/>
              <w:right w:val="single" w:sz="4" w:space="0" w:color="auto"/>
            </w:tcBorders>
            <w:shd w:val="clear" w:color="auto" w:fill="auto"/>
            <w:vAlign w:val="bottom"/>
          </w:tcPr>
          <w:p w14:paraId="560D988A" w14:textId="4314AD1C" w:rsidR="00D32E84" w:rsidRPr="00EE3194" w:rsidRDefault="00733B01" w:rsidP="00D32E84">
            <w:pPr>
              <w:spacing w:after="0" w:line="240" w:lineRule="auto"/>
              <w:jc w:val="right"/>
              <w:rPr>
                <w:rFonts w:ascii="Arial Narrow" w:hAnsi="Arial Narrow"/>
                <w:sz w:val="24"/>
                <w:szCs w:val="24"/>
              </w:rPr>
            </w:pPr>
            <w:r w:rsidRPr="00EE3194">
              <w:rPr>
                <w:rFonts w:ascii="Arial Narrow" w:hAnsi="Arial Narrow"/>
                <w:sz w:val="24"/>
                <w:szCs w:val="24"/>
              </w:rPr>
              <w:t>500,00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62A1BD6C" w14:textId="2DB994B3"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462,27</w:t>
            </w:r>
          </w:p>
        </w:tc>
        <w:tc>
          <w:tcPr>
            <w:tcW w:w="1504" w:type="dxa"/>
            <w:tcBorders>
              <w:top w:val="nil"/>
              <w:left w:val="nil"/>
              <w:bottom w:val="single" w:sz="8" w:space="0" w:color="auto"/>
              <w:right w:val="single" w:sz="8" w:space="0" w:color="auto"/>
            </w:tcBorders>
            <w:shd w:val="clear" w:color="auto" w:fill="auto"/>
            <w:vAlign w:val="center"/>
          </w:tcPr>
          <w:p w14:paraId="71ECC986" w14:textId="6D08A811"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136,93</w:t>
            </w:r>
          </w:p>
        </w:tc>
        <w:tc>
          <w:tcPr>
            <w:tcW w:w="1377" w:type="dxa"/>
            <w:tcBorders>
              <w:top w:val="nil"/>
              <w:left w:val="nil"/>
              <w:bottom w:val="single" w:sz="8" w:space="0" w:color="auto"/>
              <w:right w:val="single" w:sz="8" w:space="0" w:color="auto"/>
            </w:tcBorders>
            <w:shd w:val="clear" w:color="auto" w:fill="auto"/>
            <w:vAlign w:val="center"/>
          </w:tcPr>
          <w:p w14:paraId="23FC0C19" w14:textId="2DF235B4" w:rsidR="00D32E84" w:rsidRPr="00EE3194" w:rsidRDefault="00733B01" w:rsidP="00D32E84">
            <w:pPr>
              <w:spacing w:after="0" w:line="240" w:lineRule="auto"/>
              <w:jc w:val="right"/>
              <w:rPr>
                <w:rFonts w:ascii="Arial Narrow" w:hAnsi="Arial Narrow"/>
                <w:sz w:val="24"/>
                <w:szCs w:val="24"/>
              </w:rPr>
            </w:pPr>
            <w:r w:rsidRPr="00EE3194">
              <w:rPr>
                <w:rFonts w:ascii="Arial Narrow" w:hAnsi="Arial Narrow"/>
              </w:rPr>
              <w:t>92,45</w:t>
            </w:r>
          </w:p>
        </w:tc>
      </w:tr>
      <w:tr w:rsidR="00EE3194" w:rsidRPr="00EE3194" w14:paraId="6A6BE4BF" w14:textId="77777777" w:rsidTr="008539B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376AE64" w14:textId="1C70CB65"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3.</w:t>
            </w:r>
          </w:p>
        </w:tc>
        <w:tc>
          <w:tcPr>
            <w:tcW w:w="3119" w:type="dxa"/>
            <w:tcBorders>
              <w:top w:val="single" w:sz="4" w:space="0" w:color="auto"/>
              <w:left w:val="nil"/>
              <w:bottom w:val="single" w:sz="4" w:space="0" w:color="auto"/>
              <w:right w:val="single" w:sz="4" w:space="0" w:color="auto"/>
            </w:tcBorders>
            <w:shd w:val="clear" w:color="auto" w:fill="auto"/>
          </w:tcPr>
          <w:p w14:paraId="6B0D01E6" w14:textId="564573B0"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Rezervni dijelovi i sitan inventar</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D0ED102" w14:textId="221BBED2"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sz w:val="24"/>
                <w:szCs w:val="24"/>
              </w:rPr>
              <w:t>2.054,23</w:t>
            </w:r>
          </w:p>
        </w:tc>
        <w:tc>
          <w:tcPr>
            <w:tcW w:w="1603" w:type="dxa"/>
            <w:tcBorders>
              <w:top w:val="single" w:sz="4" w:space="0" w:color="auto"/>
              <w:left w:val="nil"/>
              <w:bottom w:val="single" w:sz="4" w:space="0" w:color="auto"/>
              <w:right w:val="single" w:sz="4" w:space="0" w:color="auto"/>
            </w:tcBorders>
            <w:shd w:val="clear" w:color="auto" w:fill="auto"/>
            <w:vAlign w:val="bottom"/>
          </w:tcPr>
          <w:p w14:paraId="6C752EB0" w14:textId="44CA29CC" w:rsidR="00D32E84" w:rsidRPr="00EE3194" w:rsidRDefault="00733B01" w:rsidP="00D32E84">
            <w:pPr>
              <w:spacing w:after="0" w:line="240" w:lineRule="auto"/>
              <w:jc w:val="right"/>
              <w:rPr>
                <w:rFonts w:ascii="Arial Narrow" w:hAnsi="Arial Narrow"/>
                <w:sz w:val="24"/>
                <w:szCs w:val="24"/>
              </w:rPr>
            </w:pPr>
            <w:r w:rsidRPr="00EE3194">
              <w:rPr>
                <w:rFonts w:ascii="Arial Narrow" w:hAnsi="Arial Narrow"/>
                <w:sz w:val="24"/>
                <w:szCs w:val="24"/>
              </w:rPr>
              <w:t>3.500,00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668D049B" w14:textId="438A519F"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8.717,34</w:t>
            </w:r>
          </w:p>
        </w:tc>
        <w:tc>
          <w:tcPr>
            <w:tcW w:w="1504" w:type="dxa"/>
            <w:tcBorders>
              <w:top w:val="nil"/>
              <w:left w:val="nil"/>
              <w:bottom w:val="single" w:sz="8" w:space="0" w:color="auto"/>
              <w:right w:val="single" w:sz="8" w:space="0" w:color="auto"/>
            </w:tcBorders>
            <w:shd w:val="clear" w:color="auto" w:fill="auto"/>
            <w:vAlign w:val="center"/>
          </w:tcPr>
          <w:p w14:paraId="4AF69316" w14:textId="160CA29C"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424,36</w:t>
            </w:r>
          </w:p>
        </w:tc>
        <w:tc>
          <w:tcPr>
            <w:tcW w:w="1377" w:type="dxa"/>
            <w:tcBorders>
              <w:top w:val="nil"/>
              <w:left w:val="nil"/>
              <w:bottom w:val="single" w:sz="8" w:space="0" w:color="auto"/>
              <w:right w:val="single" w:sz="8" w:space="0" w:color="auto"/>
            </w:tcBorders>
            <w:shd w:val="clear" w:color="auto" w:fill="auto"/>
            <w:vAlign w:val="center"/>
          </w:tcPr>
          <w:p w14:paraId="70759898" w14:textId="5898E6AD" w:rsidR="00D32E84" w:rsidRPr="00EE3194" w:rsidRDefault="00733B01" w:rsidP="00D32E84">
            <w:pPr>
              <w:spacing w:after="0" w:line="240" w:lineRule="auto"/>
              <w:jc w:val="right"/>
              <w:rPr>
                <w:rFonts w:ascii="Arial Narrow" w:hAnsi="Arial Narrow"/>
                <w:sz w:val="24"/>
                <w:szCs w:val="24"/>
              </w:rPr>
            </w:pPr>
            <w:r w:rsidRPr="00EE3194">
              <w:rPr>
                <w:rFonts w:ascii="Arial Narrow" w:hAnsi="Arial Narrow"/>
                <w:sz w:val="24"/>
                <w:szCs w:val="24"/>
              </w:rPr>
              <w:t>249,07</w:t>
            </w:r>
          </w:p>
        </w:tc>
      </w:tr>
      <w:tr w:rsidR="00EE3194" w:rsidRPr="00EE3194" w14:paraId="1A2D165A" w14:textId="77777777" w:rsidTr="008539B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CE57D4F" w14:textId="707A7975"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7B051198" w14:textId="468973C2"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Usluge održavanja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C80E284" w14:textId="1235095F"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sz w:val="24"/>
                <w:szCs w:val="24"/>
              </w:rPr>
              <w:t>13.646,46</w:t>
            </w:r>
          </w:p>
        </w:tc>
        <w:tc>
          <w:tcPr>
            <w:tcW w:w="1603" w:type="dxa"/>
            <w:tcBorders>
              <w:top w:val="single" w:sz="4" w:space="0" w:color="auto"/>
              <w:left w:val="nil"/>
              <w:bottom w:val="single" w:sz="4" w:space="0" w:color="auto"/>
              <w:right w:val="single" w:sz="4" w:space="0" w:color="auto"/>
            </w:tcBorders>
            <w:shd w:val="clear" w:color="auto" w:fill="auto"/>
          </w:tcPr>
          <w:p w14:paraId="477EA3D1" w14:textId="06E02C22"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21.200,00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605F55CD" w14:textId="4C82698C"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13.109,30</w:t>
            </w:r>
          </w:p>
        </w:tc>
        <w:tc>
          <w:tcPr>
            <w:tcW w:w="1504" w:type="dxa"/>
            <w:tcBorders>
              <w:top w:val="nil"/>
              <w:left w:val="nil"/>
              <w:bottom w:val="single" w:sz="8" w:space="0" w:color="auto"/>
              <w:right w:val="single" w:sz="8" w:space="0" w:color="auto"/>
            </w:tcBorders>
            <w:shd w:val="clear" w:color="auto" w:fill="auto"/>
            <w:vAlign w:val="center"/>
          </w:tcPr>
          <w:p w14:paraId="446B8140" w14:textId="54B09C13"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96,06</w:t>
            </w:r>
          </w:p>
        </w:tc>
        <w:tc>
          <w:tcPr>
            <w:tcW w:w="1377" w:type="dxa"/>
            <w:tcBorders>
              <w:top w:val="nil"/>
              <w:left w:val="nil"/>
              <w:bottom w:val="single" w:sz="8" w:space="0" w:color="auto"/>
              <w:right w:val="single" w:sz="8" w:space="0" w:color="auto"/>
            </w:tcBorders>
            <w:shd w:val="clear" w:color="auto" w:fill="auto"/>
            <w:vAlign w:val="center"/>
          </w:tcPr>
          <w:p w14:paraId="6B4A3DAD" w14:textId="6FCCB749"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61,84</w:t>
            </w:r>
          </w:p>
        </w:tc>
      </w:tr>
      <w:tr w:rsidR="00EE3194" w:rsidRPr="00EE3194" w14:paraId="5908DEB7" w14:textId="77777777" w:rsidTr="003C406E">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EBF41F4" w14:textId="0842129E"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1A51FD84" w14:textId="222AB3EB"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Amortizacija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56777C8E" w14:textId="1FE686C1"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sz w:val="24"/>
                <w:szCs w:val="24"/>
              </w:rPr>
              <w:t>4.559,58</w:t>
            </w:r>
          </w:p>
        </w:tc>
        <w:tc>
          <w:tcPr>
            <w:tcW w:w="1603" w:type="dxa"/>
            <w:tcBorders>
              <w:top w:val="single" w:sz="4" w:space="0" w:color="auto"/>
              <w:left w:val="nil"/>
              <w:bottom w:val="single" w:sz="4" w:space="0" w:color="auto"/>
              <w:right w:val="single" w:sz="4" w:space="0" w:color="auto"/>
            </w:tcBorders>
            <w:shd w:val="clear" w:color="auto" w:fill="auto"/>
            <w:vAlign w:val="bottom"/>
          </w:tcPr>
          <w:p w14:paraId="40F237FD" w14:textId="0C4F2766"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5.000,00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275ACE09" w14:textId="721E7DCB"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0,00</w:t>
            </w:r>
          </w:p>
        </w:tc>
        <w:tc>
          <w:tcPr>
            <w:tcW w:w="1504" w:type="dxa"/>
            <w:tcBorders>
              <w:top w:val="nil"/>
              <w:left w:val="nil"/>
              <w:bottom w:val="single" w:sz="8" w:space="0" w:color="auto"/>
              <w:right w:val="single" w:sz="8" w:space="0" w:color="auto"/>
            </w:tcBorders>
            <w:shd w:val="clear" w:color="auto" w:fill="auto"/>
            <w:vAlign w:val="center"/>
          </w:tcPr>
          <w:p w14:paraId="619F030A" w14:textId="0BCE9D4D"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0,00</w:t>
            </w:r>
          </w:p>
        </w:tc>
        <w:tc>
          <w:tcPr>
            <w:tcW w:w="1377" w:type="dxa"/>
            <w:tcBorders>
              <w:top w:val="nil"/>
              <w:left w:val="nil"/>
              <w:bottom w:val="single" w:sz="8" w:space="0" w:color="auto"/>
              <w:right w:val="single" w:sz="8" w:space="0" w:color="auto"/>
            </w:tcBorders>
            <w:shd w:val="clear" w:color="auto" w:fill="auto"/>
            <w:vAlign w:val="center"/>
          </w:tcPr>
          <w:p w14:paraId="2C447352" w14:textId="703B1907"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0,00</w:t>
            </w:r>
          </w:p>
        </w:tc>
      </w:tr>
      <w:tr w:rsidR="00EE3194" w:rsidRPr="00EE3194" w14:paraId="61E471D2" w14:textId="77777777" w:rsidTr="008539B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454E8B9" w14:textId="3AB90291"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0870DDAC" w14:textId="5B44FB10"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Plaće i naknade radnicima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6CF4C881" w14:textId="5FE01379"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sz w:val="24"/>
                <w:szCs w:val="24"/>
              </w:rPr>
              <w:t>91.027,32</w:t>
            </w:r>
          </w:p>
        </w:tc>
        <w:tc>
          <w:tcPr>
            <w:tcW w:w="1603" w:type="dxa"/>
            <w:tcBorders>
              <w:top w:val="single" w:sz="4" w:space="0" w:color="auto"/>
              <w:left w:val="nil"/>
              <w:bottom w:val="single" w:sz="4" w:space="0" w:color="auto"/>
              <w:right w:val="single" w:sz="4" w:space="0" w:color="auto"/>
            </w:tcBorders>
            <w:shd w:val="clear" w:color="auto" w:fill="auto"/>
            <w:vAlign w:val="bottom"/>
          </w:tcPr>
          <w:p w14:paraId="05BCDF79" w14:textId="531B969D"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112.000,00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39D5D9EF" w14:textId="16CCD553"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108.078,02</w:t>
            </w:r>
          </w:p>
        </w:tc>
        <w:tc>
          <w:tcPr>
            <w:tcW w:w="1504" w:type="dxa"/>
            <w:tcBorders>
              <w:top w:val="nil"/>
              <w:left w:val="nil"/>
              <w:bottom w:val="single" w:sz="8" w:space="0" w:color="auto"/>
              <w:right w:val="single" w:sz="8" w:space="0" w:color="auto"/>
            </w:tcBorders>
            <w:shd w:val="clear" w:color="auto" w:fill="auto"/>
            <w:vAlign w:val="center"/>
          </w:tcPr>
          <w:p w14:paraId="5C166968" w14:textId="7D6483B9"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118,73</w:t>
            </w:r>
          </w:p>
        </w:tc>
        <w:tc>
          <w:tcPr>
            <w:tcW w:w="1377" w:type="dxa"/>
            <w:tcBorders>
              <w:top w:val="nil"/>
              <w:left w:val="nil"/>
              <w:bottom w:val="single" w:sz="8" w:space="0" w:color="auto"/>
              <w:right w:val="single" w:sz="8" w:space="0" w:color="auto"/>
            </w:tcBorders>
            <w:shd w:val="clear" w:color="auto" w:fill="auto"/>
            <w:vAlign w:val="center"/>
          </w:tcPr>
          <w:p w14:paraId="62D6B4D6" w14:textId="67B73E72"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96,50</w:t>
            </w:r>
          </w:p>
        </w:tc>
      </w:tr>
      <w:tr w:rsidR="00EE3194" w:rsidRPr="00EE3194" w14:paraId="43B02CA1" w14:textId="77777777" w:rsidTr="008539B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3EF7DB4" w14:textId="07E73BA1"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65B611E5" w14:textId="0060739A"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Ostali troškovi</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4D95E2D" w14:textId="70AFFD43"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sz w:val="24"/>
                <w:szCs w:val="24"/>
              </w:rPr>
              <w:t>4.285,66</w:t>
            </w:r>
          </w:p>
        </w:tc>
        <w:tc>
          <w:tcPr>
            <w:tcW w:w="1603" w:type="dxa"/>
            <w:tcBorders>
              <w:top w:val="single" w:sz="4" w:space="0" w:color="auto"/>
              <w:left w:val="nil"/>
              <w:bottom w:val="single" w:sz="4" w:space="0" w:color="auto"/>
              <w:right w:val="single" w:sz="4" w:space="0" w:color="auto"/>
            </w:tcBorders>
            <w:shd w:val="clear" w:color="auto" w:fill="auto"/>
            <w:vAlign w:val="bottom"/>
          </w:tcPr>
          <w:p w14:paraId="71FEB1F8" w14:textId="521F4B05"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7.000,00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52FE7E30" w14:textId="4B209F4D"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Arial"/>
                <w:sz w:val="24"/>
                <w:szCs w:val="24"/>
              </w:rPr>
              <w:t>8.315,71</w:t>
            </w:r>
          </w:p>
        </w:tc>
        <w:tc>
          <w:tcPr>
            <w:tcW w:w="1504" w:type="dxa"/>
            <w:tcBorders>
              <w:top w:val="nil"/>
              <w:left w:val="nil"/>
              <w:bottom w:val="single" w:sz="8" w:space="0" w:color="auto"/>
              <w:right w:val="single" w:sz="8" w:space="0" w:color="auto"/>
            </w:tcBorders>
            <w:shd w:val="clear" w:color="auto" w:fill="auto"/>
            <w:vAlign w:val="center"/>
          </w:tcPr>
          <w:p w14:paraId="083BE476" w14:textId="693666F1"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194,04</w:t>
            </w:r>
          </w:p>
        </w:tc>
        <w:tc>
          <w:tcPr>
            <w:tcW w:w="1377" w:type="dxa"/>
            <w:tcBorders>
              <w:top w:val="nil"/>
              <w:left w:val="nil"/>
              <w:bottom w:val="single" w:sz="8" w:space="0" w:color="auto"/>
              <w:right w:val="single" w:sz="8" w:space="0" w:color="auto"/>
            </w:tcBorders>
            <w:shd w:val="clear" w:color="auto" w:fill="auto"/>
            <w:vAlign w:val="center"/>
          </w:tcPr>
          <w:p w14:paraId="7CB8415B" w14:textId="6280147A"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118,80</w:t>
            </w:r>
          </w:p>
        </w:tc>
      </w:tr>
      <w:tr w:rsidR="00EE3194" w:rsidRPr="00EE3194" w14:paraId="69282273" w14:textId="77777777" w:rsidTr="008539B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ACA0F54" w14:textId="33ED5C11"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8.</w:t>
            </w:r>
          </w:p>
        </w:tc>
        <w:tc>
          <w:tcPr>
            <w:tcW w:w="3119" w:type="dxa"/>
            <w:tcBorders>
              <w:top w:val="single" w:sz="4" w:space="0" w:color="auto"/>
              <w:left w:val="nil"/>
              <w:bottom w:val="single" w:sz="4" w:space="0" w:color="auto"/>
              <w:right w:val="single" w:sz="4" w:space="0" w:color="auto"/>
            </w:tcBorders>
            <w:shd w:val="clear" w:color="auto" w:fill="auto"/>
          </w:tcPr>
          <w:p w14:paraId="24BADEC9" w14:textId="767E03CA"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Ispravak potraživanja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3001939F" w14:textId="77777777" w:rsidR="00D32E84" w:rsidRPr="00EE3194" w:rsidRDefault="00D32E84" w:rsidP="00D32E84">
            <w:pPr>
              <w:spacing w:after="0" w:line="240" w:lineRule="auto"/>
              <w:jc w:val="right"/>
              <w:rPr>
                <w:rFonts w:ascii="Arial Narrow" w:hAnsi="Arial Narrow" w:cs="Calibri"/>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478902FE" w14:textId="77777777" w:rsidR="00D32E84" w:rsidRPr="00EE3194" w:rsidRDefault="00D32E84" w:rsidP="00D32E84">
            <w:pPr>
              <w:spacing w:after="0" w:line="240" w:lineRule="auto"/>
              <w:jc w:val="right"/>
              <w:rPr>
                <w:rFonts w:ascii="Arial Narrow" w:hAnsi="Arial Narrow"/>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6E44A802" w14:textId="0E6B6619" w:rsidR="00D32E84" w:rsidRPr="00EE3194" w:rsidRDefault="00D32E84" w:rsidP="00D32E84">
            <w:pPr>
              <w:spacing w:after="0" w:line="240" w:lineRule="auto"/>
              <w:jc w:val="right"/>
              <w:rPr>
                <w:rFonts w:ascii="Arial Narrow" w:hAnsi="Arial Narrow" w:cs="Arial"/>
                <w:sz w:val="24"/>
                <w:szCs w:val="24"/>
              </w:rPr>
            </w:pPr>
            <w:r w:rsidRPr="00EE3194">
              <w:rPr>
                <w:rFonts w:ascii="Arial Narrow" w:hAnsi="Arial Narrow" w:cs="Arial"/>
                <w:sz w:val="24"/>
                <w:szCs w:val="24"/>
              </w:rPr>
              <w:t>14.620,52</w:t>
            </w:r>
          </w:p>
        </w:tc>
        <w:tc>
          <w:tcPr>
            <w:tcW w:w="1504" w:type="dxa"/>
            <w:tcBorders>
              <w:top w:val="nil"/>
              <w:left w:val="nil"/>
              <w:bottom w:val="single" w:sz="8" w:space="0" w:color="auto"/>
              <w:right w:val="single" w:sz="8" w:space="0" w:color="auto"/>
            </w:tcBorders>
            <w:shd w:val="clear" w:color="auto" w:fill="auto"/>
            <w:vAlign w:val="center"/>
          </w:tcPr>
          <w:p w14:paraId="5AEE377B" w14:textId="1E1271C9" w:rsidR="00D32E84" w:rsidRPr="00EE3194" w:rsidRDefault="00D32E84" w:rsidP="00D32E84">
            <w:pPr>
              <w:spacing w:after="0" w:line="240" w:lineRule="auto"/>
              <w:jc w:val="right"/>
              <w:rPr>
                <w:rFonts w:ascii="Arial Narrow" w:hAnsi="Arial Narrow"/>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7FD3531B" w14:textId="5A056931" w:rsidR="00D32E84" w:rsidRPr="00EE3194" w:rsidRDefault="00D32E84" w:rsidP="00D32E84">
            <w:pPr>
              <w:spacing w:after="0" w:line="240" w:lineRule="auto"/>
              <w:jc w:val="right"/>
              <w:rPr>
                <w:rFonts w:ascii="Arial Narrow" w:hAnsi="Arial Narrow"/>
                <w:sz w:val="24"/>
                <w:szCs w:val="24"/>
              </w:rPr>
            </w:pPr>
          </w:p>
        </w:tc>
      </w:tr>
      <w:tr w:rsidR="00EE3194" w:rsidRPr="00EE3194" w14:paraId="6990DF9A" w14:textId="77777777" w:rsidTr="008539B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8ACFDF8" w14:textId="1820F941"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9.</w:t>
            </w:r>
          </w:p>
        </w:tc>
        <w:tc>
          <w:tcPr>
            <w:tcW w:w="3119" w:type="dxa"/>
            <w:tcBorders>
              <w:top w:val="single" w:sz="4" w:space="0" w:color="auto"/>
              <w:left w:val="nil"/>
              <w:bottom w:val="single" w:sz="4" w:space="0" w:color="auto"/>
              <w:right w:val="single" w:sz="4" w:space="0" w:color="auto"/>
            </w:tcBorders>
            <w:shd w:val="clear" w:color="auto" w:fill="auto"/>
          </w:tcPr>
          <w:p w14:paraId="7F97F8FE" w14:textId="0F3F85CF" w:rsidR="00D32E84" w:rsidRPr="00EE3194" w:rsidRDefault="00D32E84" w:rsidP="00D32E84">
            <w:pPr>
              <w:spacing w:after="0" w:line="240" w:lineRule="auto"/>
              <w:rPr>
                <w:rFonts w:ascii="Arial Narrow" w:hAnsi="Arial Narrow"/>
                <w:sz w:val="24"/>
                <w:szCs w:val="24"/>
              </w:rPr>
            </w:pPr>
            <w:r w:rsidRPr="00EE3194">
              <w:rPr>
                <w:rFonts w:ascii="Arial Narrow" w:hAnsi="Arial Narrow"/>
                <w:sz w:val="24"/>
                <w:szCs w:val="24"/>
              </w:rPr>
              <w:t>Raspored troškova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43829AE" w14:textId="06694A79"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sz w:val="24"/>
                <w:szCs w:val="24"/>
              </w:rPr>
              <w:t>101.937,60</w:t>
            </w:r>
          </w:p>
        </w:tc>
        <w:tc>
          <w:tcPr>
            <w:tcW w:w="1603" w:type="dxa"/>
            <w:tcBorders>
              <w:top w:val="single" w:sz="4" w:space="0" w:color="auto"/>
              <w:left w:val="nil"/>
              <w:bottom w:val="single" w:sz="4" w:space="0" w:color="auto"/>
              <w:right w:val="single" w:sz="4" w:space="0" w:color="auto"/>
            </w:tcBorders>
            <w:shd w:val="clear" w:color="auto" w:fill="auto"/>
            <w:vAlign w:val="bottom"/>
          </w:tcPr>
          <w:p w14:paraId="79A39FFF" w14:textId="6B3FFB88"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79.000,00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153DE4CA" w14:textId="1A95D7D1"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sz w:val="24"/>
                <w:szCs w:val="24"/>
              </w:rPr>
              <w:t>80.000,00</w:t>
            </w:r>
          </w:p>
        </w:tc>
        <w:tc>
          <w:tcPr>
            <w:tcW w:w="1504" w:type="dxa"/>
            <w:tcBorders>
              <w:top w:val="nil"/>
              <w:left w:val="nil"/>
              <w:bottom w:val="single" w:sz="8" w:space="0" w:color="auto"/>
              <w:right w:val="single" w:sz="8" w:space="0" w:color="auto"/>
            </w:tcBorders>
            <w:shd w:val="clear" w:color="auto" w:fill="auto"/>
            <w:vAlign w:val="center"/>
          </w:tcPr>
          <w:p w14:paraId="027EC346" w14:textId="4B820E21"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78,48</w:t>
            </w:r>
          </w:p>
        </w:tc>
        <w:tc>
          <w:tcPr>
            <w:tcW w:w="1377" w:type="dxa"/>
            <w:tcBorders>
              <w:top w:val="nil"/>
              <w:left w:val="nil"/>
              <w:bottom w:val="single" w:sz="8" w:space="0" w:color="auto"/>
              <w:right w:val="single" w:sz="8" w:space="0" w:color="auto"/>
            </w:tcBorders>
            <w:shd w:val="clear" w:color="auto" w:fill="auto"/>
            <w:vAlign w:val="center"/>
          </w:tcPr>
          <w:p w14:paraId="5415F626" w14:textId="292F79FE" w:rsidR="00D32E84" w:rsidRPr="00EE3194" w:rsidRDefault="00D32E84" w:rsidP="00D32E84">
            <w:pPr>
              <w:spacing w:after="0" w:line="240" w:lineRule="auto"/>
              <w:jc w:val="right"/>
              <w:rPr>
                <w:rFonts w:ascii="Arial Narrow" w:hAnsi="Arial Narrow"/>
                <w:sz w:val="24"/>
                <w:szCs w:val="24"/>
              </w:rPr>
            </w:pPr>
            <w:r w:rsidRPr="00EE3194">
              <w:rPr>
                <w:rFonts w:ascii="Arial Narrow" w:hAnsi="Arial Narrow" w:cs="Calibri"/>
              </w:rPr>
              <w:t>101,27</w:t>
            </w:r>
          </w:p>
        </w:tc>
      </w:tr>
      <w:tr w:rsidR="00EE3194" w:rsidRPr="00EE3194" w14:paraId="273F29E6" w14:textId="77777777" w:rsidTr="00D32E84">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75DF18F1" w14:textId="77777777" w:rsidR="00D32E84" w:rsidRPr="00EE3194" w:rsidRDefault="00D32E84" w:rsidP="00D32E84">
            <w:pPr>
              <w:shd w:val="clear" w:color="auto" w:fill="D9D9D9" w:themeFill="background1" w:themeFillShade="D9"/>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ACCDB60" w14:textId="77777777" w:rsidR="00D32E84" w:rsidRPr="00EE3194" w:rsidRDefault="00D32E84" w:rsidP="00D32E84">
            <w:pPr>
              <w:shd w:val="clear" w:color="auto" w:fill="D9D9D9" w:themeFill="background1" w:themeFillShade="D9"/>
              <w:spacing w:after="0" w:line="240" w:lineRule="auto"/>
              <w:rPr>
                <w:rFonts w:ascii="Arial Narrow" w:hAnsi="Arial Narrow"/>
                <w:b/>
                <w:bCs/>
                <w:sz w:val="24"/>
                <w:szCs w:val="24"/>
              </w:rPr>
            </w:pPr>
            <w:r w:rsidRPr="00EE3194">
              <w:rPr>
                <w:rFonts w:ascii="Arial Narrow" w:hAnsi="Arial Narrow"/>
                <w:b/>
                <w:bCs/>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tcPr>
          <w:p w14:paraId="7008B53C" w14:textId="05CE3162"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r w:rsidRPr="00EE3194">
              <w:rPr>
                <w:rFonts w:ascii="Arial Narrow" w:hAnsi="Arial Narrow"/>
                <w:b/>
                <w:bCs/>
                <w:sz w:val="24"/>
                <w:szCs w:val="24"/>
              </w:rPr>
              <w:t>218.977,11</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191DA3F4" w14:textId="05005EE7"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r w:rsidRPr="00EE3194">
              <w:rPr>
                <w:rFonts w:ascii="Arial Narrow" w:hAnsi="Arial Narrow"/>
                <w:b/>
                <w:bCs/>
                <w:sz w:val="24"/>
                <w:szCs w:val="24"/>
              </w:rPr>
              <w:t>231.200,00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21278383" w14:textId="53292515"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r w:rsidRPr="00EE3194">
              <w:rPr>
                <w:rFonts w:ascii="Arial Narrow" w:hAnsi="Arial Narrow"/>
                <w:b/>
                <w:bCs/>
                <w:sz w:val="24"/>
                <w:szCs w:val="24"/>
              </w:rPr>
              <w:t>237.945,21</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03ECF117" w14:textId="5588A48E"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r w:rsidRPr="00EE3194">
              <w:rPr>
                <w:rFonts w:ascii="Arial Narrow" w:hAnsi="Arial Narrow" w:cs="Calibri"/>
                <w:b/>
                <w:bCs/>
              </w:rPr>
              <w:t>108,66</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33E9B12F" w14:textId="3024640B"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r w:rsidRPr="00EE3194">
              <w:rPr>
                <w:rFonts w:ascii="Arial Narrow" w:hAnsi="Arial Narrow" w:cs="Calibri"/>
                <w:b/>
                <w:bCs/>
              </w:rPr>
              <w:t>102,92</w:t>
            </w:r>
          </w:p>
        </w:tc>
      </w:tr>
      <w:tr w:rsidR="00EE3194" w:rsidRPr="00EE3194" w14:paraId="5EB2F61C" w14:textId="77777777" w:rsidTr="00D32E84">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D371D85" w14:textId="77777777" w:rsidR="00D32E84" w:rsidRPr="00EE3194" w:rsidRDefault="00D32E84" w:rsidP="00D32E84">
            <w:pPr>
              <w:shd w:val="clear" w:color="auto" w:fill="D9D9D9" w:themeFill="background1" w:themeFillShade="D9"/>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6743D4E" w14:textId="77777777" w:rsidR="00D32E84" w:rsidRPr="00EE3194" w:rsidRDefault="00D32E84" w:rsidP="00D32E84">
            <w:pPr>
              <w:shd w:val="clear" w:color="auto" w:fill="D9D9D9" w:themeFill="background1" w:themeFillShade="D9"/>
              <w:spacing w:after="0" w:line="240" w:lineRule="auto"/>
              <w:rPr>
                <w:rFonts w:ascii="Arial Narrow" w:hAnsi="Arial Narrow"/>
                <w:b/>
                <w:bCs/>
                <w:sz w:val="24"/>
                <w:szCs w:val="24"/>
              </w:rPr>
            </w:pPr>
            <w:r w:rsidRPr="00EE3194">
              <w:rPr>
                <w:rFonts w:ascii="Arial Narrow" w:hAnsi="Arial Narrow"/>
                <w:b/>
                <w:bCs/>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tcPr>
          <w:p w14:paraId="34607F7A" w14:textId="5F024733"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r w:rsidRPr="00EE3194">
              <w:rPr>
                <w:rFonts w:ascii="Arial Narrow" w:hAnsi="Arial Narrow"/>
                <w:b/>
                <w:bCs/>
                <w:sz w:val="24"/>
                <w:szCs w:val="24"/>
              </w:rPr>
              <w:t>17.027,99</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75073040" w14:textId="63082A39"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r w:rsidRPr="00EE3194">
              <w:rPr>
                <w:rFonts w:ascii="Arial Narrow" w:hAnsi="Arial Narrow"/>
                <w:b/>
                <w:bCs/>
                <w:sz w:val="24"/>
                <w:szCs w:val="24"/>
              </w:rPr>
              <w:t>12.558,41</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2FD30BA6" w14:textId="44A3E1E5"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r w:rsidRPr="00EE3194">
              <w:rPr>
                <w:rFonts w:ascii="Arial Narrow" w:hAnsi="Arial Narrow"/>
                <w:b/>
                <w:bCs/>
                <w:sz w:val="24"/>
                <w:szCs w:val="24"/>
              </w:rPr>
              <w:t>13.859,89</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4E72B7A5" w14:textId="3A0E0717"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21FC14B4" w14:textId="5E1DD8AB" w:rsidR="00D32E84" w:rsidRPr="00EE3194" w:rsidRDefault="00D32E84" w:rsidP="00D32E84">
            <w:pPr>
              <w:shd w:val="clear" w:color="auto" w:fill="D9D9D9" w:themeFill="background1" w:themeFillShade="D9"/>
              <w:spacing w:after="0" w:line="240" w:lineRule="auto"/>
              <w:jc w:val="right"/>
              <w:rPr>
                <w:rFonts w:ascii="Arial Narrow" w:hAnsi="Arial Narrow"/>
                <w:b/>
                <w:bCs/>
                <w:sz w:val="24"/>
                <w:szCs w:val="24"/>
              </w:rPr>
            </w:pPr>
          </w:p>
        </w:tc>
      </w:tr>
    </w:tbl>
    <w:p w14:paraId="12987D45" w14:textId="77777777" w:rsidR="006C17C0" w:rsidRPr="00EE3194" w:rsidRDefault="006C17C0" w:rsidP="006C17C0">
      <w:pPr>
        <w:spacing w:after="0"/>
        <w:ind w:firstLine="643"/>
        <w:jc w:val="both"/>
        <w:rPr>
          <w:rFonts w:ascii="Arial Narrow" w:hAnsi="Arial Narrow"/>
          <w:sz w:val="24"/>
          <w:szCs w:val="24"/>
        </w:rPr>
      </w:pPr>
    </w:p>
    <w:p w14:paraId="7F0A8585" w14:textId="77777777" w:rsidR="006C17C0" w:rsidRDefault="006C17C0" w:rsidP="006C17C0">
      <w:pPr>
        <w:spacing w:after="0"/>
        <w:ind w:firstLine="643"/>
        <w:jc w:val="both"/>
        <w:rPr>
          <w:rFonts w:ascii="Arial Narrow" w:hAnsi="Arial Narrow"/>
          <w:sz w:val="24"/>
          <w:szCs w:val="24"/>
        </w:rPr>
      </w:pPr>
    </w:p>
    <w:p w14:paraId="109F4FB6" w14:textId="560318E0" w:rsidR="006C17C0" w:rsidRDefault="0024614D" w:rsidP="0070234F">
      <w:pPr>
        <w:spacing w:after="0"/>
        <w:ind w:firstLine="643"/>
        <w:jc w:val="both"/>
        <w:rPr>
          <w:rFonts w:ascii="Arial Narrow" w:hAnsi="Arial Narrow"/>
          <w:sz w:val="24"/>
          <w:szCs w:val="24"/>
        </w:rPr>
      </w:pPr>
      <w:r>
        <w:rPr>
          <w:rFonts w:ascii="Arial Narrow" w:hAnsi="Arial Narrow"/>
          <w:sz w:val="24"/>
          <w:szCs w:val="24"/>
        </w:rPr>
        <w:lastRenderedPageBreak/>
        <w:t xml:space="preserve">Društvo je član Hrvatske parking udruge te kontinuirano usklađuje svoje poslovanje sukladno zakonskim propisima. </w:t>
      </w:r>
    </w:p>
    <w:p w14:paraId="2CE628A6" w14:textId="77777777" w:rsidR="0070234F" w:rsidRPr="001D0CF3" w:rsidRDefault="0070234F" w:rsidP="0070234F">
      <w:pPr>
        <w:spacing w:after="0"/>
        <w:ind w:firstLine="643"/>
        <w:jc w:val="both"/>
        <w:rPr>
          <w:rFonts w:ascii="Arial Narrow" w:hAnsi="Arial Narrow"/>
          <w:sz w:val="24"/>
          <w:szCs w:val="24"/>
        </w:rPr>
      </w:pPr>
    </w:p>
    <w:p w14:paraId="46D2A7E2" w14:textId="448882C0" w:rsidR="00F41E47" w:rsidRDefault="00F41E47" w:rsidP="0094213B">
      <w:pPr>
        <w:numPr>
          <w:ilvl w:val="0"/>
          <w:numId w:val="6"/>
        </w:numPr>
        <w:rPr>
          <w:rFonts w:ascii="Arial Narrow" w:hAnsi="Arial Narrow"/>
          <w:b/>
          <w:sz w:val="24"/>
          <w:szCs w:val="24"/>
        </w:rPr>
      </w:pPr>
      <w:r w:rsidRPr="005B2C3C">
        <w:rPr>
          <w:rFonts w:ascii="Arial Narrow" w:hAnsi="Arial Narrow"/>
          <w:b/>
          <w:sz w:val="24"/>
          <w:szCs w:val="24"/>
        </w:rPr>
        <w:t xml:space="preserve">Odjel za </w:t>
      </w:r>
      <w:r w:rsidR="005B2C3C" w:rsidRPr="005B2C3C">
        <w:rPr>
          <w:rFonts w:ascii="Arial Narrow" w:hAnsi="Arial Narrow"/>
          <w:b/>
          <w:sz w:val="24"/>
          <w:szCs w:val="24"/>
        </w:rPr>
        <w:t>građevinske poslove</w:t>
      </w:r>
      <w:r w:rsidR="004829B8">
        <w:rPr>
          <w:rFonts w:ascii="Arial Narrow" w:hAnsi="Arial Narrow"/>
          <w:b/>
          <w:sz w:val="24"/>
          <w:szCs w:val="24"/>
        </w:rPr>
        <w:t xml:space="preserve"> </w:t>
      </w:r>
    </w:p>
    <w:p w14:paraId="547B3DDE" w14:textId="77777777" w:rsidR="008D4140" w:rsidRDefault="008D4140" w:rsidP="009735F2">
      <w:pPr>
        <w:spacing w:after="0"/>
        <w:ind w:firstLine="720"/>
        <w:jc w:val="both"/>
        <w:rPr>
          <w:rFonts w:ascii="Arial Narrow" w:hAnsi="Arial Narrow"/>
          <w:sz w:val="24"/>
          <w:szCs w:val="24"/>
        </w:rPr>
      </w:pPr>
    </w:p>
    <w:p w14:paraId="3C70F9CD" w14:textId="5CBFCA05" w:rsidR="001A49A5" w:rsidRDefault="00C15B8A" w:rsidP="00FB560B">
      <w:pPr>
        <w:ind w:firstLine="720"/>
        <w:jc w:val="both"/>
        <w:rPr>
          <w:rFonts w:ascii="Arial Narrow" w:hAnsi="Arial Narrow"/>
          <w:sz w:val="24"/>
          <w:szCs w:val="24"/>
        </w:rPr>
      </w:pPr>
      <w:r>
        <w:rPr>
          <w:rFonts w:ascii="Arial Narrow" w:hAnsi="Arial Narrow"/>
          <w:sz w:val="24"/>
          <w:szCs w:val="24"/>
        </w:rPr>
        <w:t xml:space="preserve">Prihodi Odjela za građevinske poslove ostvareni su obavljanjem radova na održavanju </w:t>
      </w:r>
      <w:r w:rsidR="00A22FDD">
        <w:rPr>
          <w:rFonts w:ascii="Arial Narrow" w:hAnsi="Arial Narrow"/>
          <w:sz w:val="24"/>
          <w:szCs w:val="24"/>
        </w:rPr>
        <w:t>signalizacije</w:t>
      </w:r>
      <w:r w:rsidR="001A49A5">
        <w:rPr>
          <w:rFonts w:ascii="Arial Narrow" w:hAnsi="Arial Narrow"/>
          <w:sz w:val="24"/>
          <w:szCs w:val="24"/>
        </w:rPr>
        <w:t xml:space="preserve"> (održavanje vertikalne signalizacije, popravak i ugradnja prometnih znakova)</w:t>
      </w:r>
      <w:r w:rsidR="00A22FDD">
        <w:rPr>
          <w:rFonts w:ascii="Arial Narrow" w:hAnsi="Arial Narrow"/>
          <w:sz w:val="24"/>
          <w:szCs w:val="24"/>
        </w:rPr>
        <w:t xml:space="preserve"> te izgradnjom grobljanskih objekata. </w:t>
      </w:r>
    </w:p>
    <w:p w14:paraId="228CF860" w14:textId="0C63C411" w:rsidR="001A49A5" w:rsidRDefault="00A22FDD" w:rsidP="00731A49">
      <w:pPr>
        <w:ind w:firstLine="720"/>
        <w:jc w:val="both"/>
        <w:rPr>
          <w:rFonts w:ascii="Arial Narrow" w:hAnsi="Arial Narrow"/>
          <w:sz w:val="24"/>
          <w:szCs w:val="24"/>
        </w:rPr>
      </w:pPr>
      <w:r w:rsidRPr="00741D3D">
        <w:rPr>
          <w:rFonts w:ascii="Arial Narrow" w:hAnsi="Arial Narrow"/>
          <w:sz w:val="24"/>
          <w:szCs w:val="24"/>
        </w:rPr>
        <w:t xml:space="preserve">Izgradnja grobljanskih objekata čini </w:t>
      </w:r>
      <w:r w:rsidR="00741D3D" w:rsidRPr="00741D3D">
        <w:rPr>
          <w:rFonts w:ascii="Arial Narrow" w:hAnsi="Arial Narrow"/>
          <w:sz w:val="24"/>
          <w:szCs w:val="24"/>
        </w:rPr>
        <w:t>47,55</w:t>
      </w:r>
      <w:r w:rsidRPr="00741D3D">
        <w:rPr>
          <w:rFonts w:ascii="Arial Narrow" w:hAnsi="Arial Narrow"/>
          <w:sz w:val="24"/>
          <w:szCs w:val="24"/>
        </w:rPr>
        <w:t>% prihoda Odjela.</w:t>
      </w:r>
      <w:r w:rsidR="00173CBD" w:rsidRPr="00741D3D">
        <w:rPr>
          <w:rFonts w:ascii="Arial Narrow" w:hAnsi="Arial Narrow"/>
          <w:sz w:val="24"/>
          <w:szCs w:val="24"/>
        </w:rPr>
        <w:t xml:space="preserve"> Troškovi izgradnje novih grobnih polja te nabave granita i ostalog materijala za izgradnju grobnih objekata</w:t>
      </w:r>
      <w:r w:rsidR="00173CBD">
        <w:rPr>
          <w:rFonts w:ascii="Arial Narrow" w:hAnsi="Arial Narrow"/>
          <w:sz w:val="24"/>
          <w:szCs w:val="24"/>
        </w:rPr>
        <w:t xml:space="preserve"> znatno su povećali troškove izgradnje  dok su prodajne cijene ostale nepromijenjene. </w:t>
      </w:r>
    </w:p>
    <w:p w14:paraId="7AC05390" w14:textId="1D7D0FC8" w:rsidR="00DD7196" w:rsidRDefault="00DD7196" w:rsidP="0070234F">
      <w:pPr>
        <w:spacing w:after="0"/>
        <w:ind w:firstLine="720"/>
        <w:jc w:val="both"/>
        <w:rPr>
          <w:rFonts w:ascii="Arial Narrow" w:hAnsi="Arial Narrow"/>
          <w:sz w:val="24"/>
          <w:szCs w:val="24"/>
        </w:rPr>
      </w:pPr>
      <w:r>
        <w:rPr>
          <w:rFonts w:ascii="Arial Narrow" w:hAnsi="Arial Narrow"/>
          <w:sz w:val="24"/>
          <w:szCs w:val="24"/>
        </w:rPr>
        <w:t>U sklopu Odsjeka za građevinske poslove organizira se i rad zimske službe koja ostvaruje negativne rezultate zbog znatnog ulaganja u pripremu strojeva i radnika za zimske uvjete a prihodi ovise o klimatskim uvjetima</w:t>
      </w:r>
      <w:r w:rsidR="00360329">
        <w:rPr>
          <w:rFonts w:ascii="Arial Narrow" w:hAnsi="Arial Narrow"/>
          <w:sz w:val="24"/>
          <w:szCs w:val="24"/>
        </w:rPr>
        <w:t xml:space="preserve">. Troškovi organizacije i održavanja zimske službe terete poslovanje četiri mjeseca u zimskom periodu. </w:t>
      </w:r>
    </w:p>
    <w:p w14:paraId="4999C97D" w14:textId="412F2F82" w:rsidR="00A22FDD" w:rsidRDefault="001A49A5" w:rsidP="0070234F">
      <w:pPr>
        <w:spacing w:after="0"/>
        <w:ind w:firstLine="720"/>
        <w:jc w:val="both"/>
        <w:rPr>
          <w:rFonts w:ascii="Arial Narrow" w:hAnsi="Arial Narrow"/>
          <w:sz w:val="24"/>
          <w:szCs w:val="24"/>
        </w:rPr>
      </w:pPr>
      <w:r>
        <w:rPr>
          <w:rFonts w:ascii="Arial Narrow" w:hAnsi="Arial Narrow"/>
          <w:sz w:val="24"/>
          <w:szCs w:val="24"/>
        </w:rPr>
        <w:t xml:space="preserve">Značajan dio aktivnosti Odjela čine građevinski i slični radovi za potrebe svih odjela </w:t>
      </w:r>
      <w:r w:rsidR="00741D3D">
        <w:rPr>
          <w:rFonts w:ascii="Arial Narrow" w:hAnsi="Arial Narrow"/>
          <w:sz w:val="24"/>
          <w:szCs w:val="24"/>
        </w:rPr>
        <w:t>Društva.</w:t>
      </w:r>
    </w:p>
    <w:p w14:paraId="5650AFAD" w14:textId="77777777" w:rsidR="00741D3D" w:rsidRDefault="00741D3D" w:rsidP="0070234F">
      <w:pPr>
        <w:spacing w:after="0"/>
        <w:ind w:firstLine="720"/>
        <w:jc w:val="both"/>
        <w:rPr>
          <w:rFonts w:ascii="Arial Narrow" w:hAnsi="Arial Narrow"/>
          <w:sz w:val="24"/>
          <w:szCs w:val="24"/>
        </w:rPr>
      </w:pPr>
    </w:p>
    <w:tbl>
      <w:tblPr>
        <w:tblW w:w="11482" w:type="dxa"/>
        <w:tblInd w:w="-1139" w:type="dxa"/>
        <w:tblLook w:val="04A0" w:firstRow="1" w:lastRow="0" w:firstColumn="1" w:lastColumn="0" w:noHBand="0" w:noVBand="1"/>
      </w:tblPr>
      <w:tblGrid>
        <w:gridCol w:w="490"/>
        <w:gridCol w:w="3479"/>
        <w:gridCol w:w="1843"/>
        <w:gridCol w:w="1701"/>
        <w:gridCol w:w="1843"/>
        <w:gridCol w:w="2126"/>
      </w:tblGrid>
      <w:tr w:rsidR="00B021A9" w:rsidRPr="003224C1" w14:paraId="741305A1" w14:textId="77777777" w:rsidTr="00B021A9">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0864C285" w14:textId="77777777" w:rsidR="00B021A9" w:rsidRPr="003224C1" w:rsidRDefault="00B021A9" w:rsidP="00C07EB8">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479" w:type="dxa"/>
            <w:tcBorders>
              <w:top w:val="single" w:sz="4" w:space="0" w:color="auto"/>
              <w:left w:val="nil"/>
              <w:bottom w:val="double" w:sz="6" w:space="0" w:color="auto"/>
              <w:right w:val="single" w:sz="4" w:space="0" w:color="auto"/>
            </w:tcBorders>
            <w:shd w:val="clear" w:color="000000" w:fill="D9D9D9"/>
            <w:noWrap/>
            <w:hideMark/>
          </w:tcPr>
          <w:p w14:paraId="1C871D25" w14:textId="77777777"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843" w:type="dxa"/>
            <w:tcBorders>
              <w:top w:val="single" w:sz="4" w:space="0" w:color="auto"/>
              <w:left w:val="nil"/>
              <w:bottom w:val="double" w:sz="6" w:space="0" w:color="auto"/>
              <w:right w:val="single" w:sz="4" w:space="0" w:color="auto"/>
            </w:tcBorders>
            <w:shd w:val="clear" w:color="000000" w:fill="D9D9D9"/>
            <w:noWrap/>
            <w:hideMark/>
          </w:tcPr>
          <w:p w14:paraId="0675CA18" w14:textId="19837B2D"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4F7070">
              <w:rPr>
                <w:rFonts w:ascii="Arial Narrow" w:hAnsi="Arial Narrow"/>
                <w:b/>
                <w:bCs/>
                <w:color w:val="000000"/>
                <w:sz w:val="24"/>
                <w:szCs w:val="24"/>
              </w:rPr>
              <w:t>3</w:t>
            </w:r>
            <w:r>
              <w:rPr>
                <w:rFonts w:ascii="Arial Narrow" w:hAnsi="Arial Narrow"/>
                <w:b/>
                <w:bCs/>
                <w:color w:val="000000"/>
                <w:sz w:val="24"/>
                <w:szCs w:val="24"/>
              </w:rPr>
              <w:t>. godina u</w:t>
            </w:r>
            <w:r w:rsidR="00E11119">
              <w:rPr>
                <w:rFonts w:ascii="Arial Narrow" w:hAnsi="Arial Narrow"/>
                <w:b/>
                <w:bCs/>
                <w:color w:val="000000"/>
                <w:sz w:val="24"/>
                <w:szCs w:val="24"/>
              </w:rPr>
              <w:t xml:space="preserve"> kom</w:t>
            </w:r>
          </w:p>
        </w:tc>
        <w:tc>
          <w:tcPr>
            <w:tcW w:w="1701" w:type="dxa"/>
            <w:tcBorders>
              <w:top w:val="single" w:sz="4" w:space="0" w:color="auto"/>
              <w:left w:val="nil"/>
              <w:bottom w:val="double" w:sz="6" w:space="0" w:color="auto"/>
              <w:right w:val="single" w:sz="4" w:space="0" w:color="auto"/>
            </w:tcBorders>
            <w:shd w:val="clear" w:color="000000" w:fill="D9D9D9"/>
          </w:tcPr>
          <w:p w14:paraId="6FD6B04A" w14:textId="372C00DD"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4F7070">
              <w:rPr>
                <w:rFonts w:ascii="Arial Narrow" w:hAnsi="Arial Narrow"/>
                <w:b/>
                <w:bCs/>
                <w:color w:val="000000"/>
                <w:sz w:val="24"/>
                <w:szCs w:val="24"/>
              </w:rPr>
              <w:t>4</w:t>
            </w:r>
            <w:r>
              <w:rPr>
                <w:rFonts w:ascii="Arial Narrow" w:hAnsi="Arial Narrow"/>
                <w:b/>
                <w:bCs/>
                <w:color w:val="000000"/>
                <w:sz w:val="24"/>
                <w:szCs w:val="24"/>
              </w:rPr>
              <w:t>. godina u kom</w:t>
            </w:r>
          </w:p>
        </w:tc>
        <w:tc>
          <w:tcPr>
            <w:tcW w:w="1843" w:type="dxa"/>
            <w:tcBorders>
              <w:top w:val="single" w:sz="4" w:space="0" w:color="auto"/>
              <w:left w:val="nil"/>
              <w:bottom w:val="double" w:sz="6" w:space="0" w:color="auto"/>
              <w:right w:val="single" w:sz="4" w:space="0" w:color="auto"/>
            </w:tcBorders>
            <w:shd w:val="clear" w:color="000000" w:fill="D9D9D9"/>
          </w:tcPr>
          <w:p w14:paraId="1A360238" w14:textId="7764B681"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4F7070">
              <w:rPr>
                <w:rFonts w:ascii="Arial Narrow" w:hAnsi="Arial Narrow"/>
                <w:b/>
                <w:bCs/>
                <w:color w:val="000000"/>
                <w:sz w:val="24"/>
                <w:szCs w:val="24"/>
              </w:rPr>
              <w:t>3</w:t>
            </w:r>
            <w:r>
              <w:rPr>
                <w:rFonts w:ascii="Arial Narrow" w:hAnsi="Arial Narrow"/>
                <w:b/>
                <w:bCs/>
                <w:color w:val="000000"/>
                <w:sz w:val="24"/>
                <w:szCs w:val="24"/>
              </w:rPr>
              <w:t xml:space="preserve">. godina u </w:t>
            </w:r>
            <w:r w:rsidR="00FA7611">
              <w:rPr>
                <w:rFonts w:ascii="Arial Narrow" w:hAnsi="Arial Narrow"/>
                <w:b/>
                <w:bCs/>
                <w:color w:val="000000"/>
                <w:sz w:val="24"/>
                <w:szCs w:val="24"/>
              </w:rPr>
              <w:t>EUR</w:t>
            </w:r>
          </w:p>
        </w:tc>
        <w:tc>
          <w:tcPr>
            <w:tcW w:w="2126" w:type="dxa"/>
            <w:tcBorders>
              <w:top w:val="single" w:sz="4" w:space="0" w:color="auto"/>
              <w:left w:val="nil"/>
              <w:bottom w:val="double" w:sz="6" w:space="0" w:color="auto"/>
              <w:right w:val="single" w:sz="4" w:space="0" w:color="auto"/>
            </w:tcBorders>
            <w:shd w:val="clear" w:color="000000" w:fill="D9D9D9"/>
          </w:tcPr>
          <w:p w14:paraId="24FFD139" w14:textId="2192B4B6" w:rsidR="00B021A9" w:rsidRPr="003224C1" w:rsidRDefault="00B021A9"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202</w:t>
            </w:r>
            <w:r w:rsidR="004F7070">
              <w:rPr>
                <w:rFonts w:ascii="Arial Narrow" w:hAnsi="Arial Narrow"/>
                <w:b/>
                <w:bCs/>
                <w:color w:val="000000"/>
                <w:sz w:val="24"/>
                <w:szCs w:val="24"/>
              </w:rPr>
              <w:t>4</w:t>
            </w:r>
            <w:r>
              <w:rPr>
                <w:rFonts w:ascii="Arial Narrow" w:hAnsi="Arial Narrow"/>
                <w:b/>
                <w:bCs/>
                <w:color w:val="000000"/>
                <w:sz w:val="24"/>
                <w:szCs w:val="24"/>
              </w:rPr>
              <w:t xml:space="preserve">. godina u </w:t>
            </w:r>
            <w:r w:rsidR="00FA7611">
              <w:rPr>
                <w:rFonts w:ascii="Arial Narrow" w:hAnsi="Arial Narrow"/>
                <w:b/>
                <w:bCs/>
                <w:color w:val="000000"/>
                <w:sz w:val="24"/>
                <w:szCs w:val="24"/>
              </w:rPr>
              <w:t>EUR</w:t>
            </w:r>
          </w:p>
        </w:tc>
      </w:tr>
      <w:tr w:rsidR="004F7070" w:rsidRPr="003224C1" w14:paraId="56CFE7EB" w14:textId="77777777" w:rsidTr="00B021A9">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18CBE315" w14:textId="77777777" w:rsidR="004F7070" w:rsidRPr="003224C1" w:rsidRDefault="004F7070" w:rsidP="004F7070">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479" w:type="dxa"/>
            <w:tcBorders>
              <w:top w:val="nil"/>
              <w:left w:val="nil"/>
              <w:bottom w:val="single" w:sz="4" w:space="0" w:color="auto"/>
              <w:right w:val="single" w:sz="4" w:space="0" w:color="auto"/>
            </w:tcBorders>
          </w:tcPr>
          <w:p w14:paraId="60D35E31" w14:textId="5584376F" w:rsidR="004F7070" w:rsidRPr="003224C1" w:rsidRDefault="004F7070" w:rsidP="004F7070">
            <w:pPr>
              <w:spacing w:after="0" w:line="240" w:lineRule="auto"/>
              <w:rPr>
                <w:rFonts w:ascii="Arial Narrow" w:hAnsi="Arial Narrow"/>
                <w:color w:val="000000"/>
                <w:sz w:val="24"/>
                <w:szCs w:val="24"/>
              </w:rPr>
            </w:pPr>
            <w:r>
              <w:rPr>
                <w:rFonts w:ascii="Arial Narrow" w:hAnsi="Arial Narrow"/>
                <w:color w:val="000000"/>
                <w:sz w:val="24"/>
                <w:szCs w:val="24"/>
              </w:rPr>
              <w:t>Izgrađeni grobljanski objekti</w:t>
            </w:r>
          </w:p>
        </w:tc>
        <w:tc>
          <w:tcPr>
            <w:tcW w:w="1843" w:type="dxa"/>
            <w:tcBorders>
              <w:top w:val="nil"/>
              <w:left w:val="nil"/>
              <w:bottom w:val="single" w:sz="4" w:space="0" w:color="auto"/>
              <w:right w:val="single" w:sz="4" w:space="0" w:color="auto"/>
            </w:tcBorders>
            <w:noWrap/>
            <w:vAlign w:val="bottom"/>
          </w:tcPr>
          <w:p w14:paraId="27D1552B" w14:textId="0909FB83"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48</w:t>
            </w:r>
          </w:p>
        </w:tc>
        <w:tc>
          <w:tcPr>
            <w:tcW w:w="1701" w:type="dxa"/>
            <w:tcBorders>
              <w:top w:val="nil"/>
              <w:left w:val="nil"/>
              <w:bottom w:val="single" w:sz="4" w:space="0" w:color="auto"/>
              <w:right w:val="single" w:sz="4" w:space="0" w:color="auto"/>
            </w:tcBorders>
            <w:vAlign w:val="bottom"/>
          </w:tcPr>
          <w:p w14:paraId="24BD2485" w14:textId="293DC24A" w:rsidR="004F7070" w:rsidRPr="003224C1" w:rsidRDefault="00AB0878"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36</w:t>
            </w:r>
          </w:p>
        </w:tc>
        <w:tc>
          <w:tcPr>
            <w:tcW w:w="1843" w:type="dxa"/>
            <w:tcBorders>
              <w:top w:val="nil"/>
              <w:left w:val="nil"/>
              <w:bottom w:val="single" w:sz="4" w:space="0" w:color="auto"/>
              <w:right w:val="single" w:sz="4" w:space="0" w:color="auto"/>
            </w:tcBorders>
            <w:vAlign w:val="bottom"/>
          </w:tcPr>
          <w:p w14:paraId="072ECA40" w14:textId="53689F92"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42.157,99</w:t>
            </w:r>
          </w:p>
        </w:tc>
        <w:tc>
          <w:tcPr>
            <w:tcW w:w="2126" w:type="dxa"/>
            <w:tcBorders>
              <w:top w:val="nil"/>
              <w:left w:val="nil"/>
              <w:bottom w:val="single" w:sz="4" w:space="0" w:color="auto"/>
              <w:right w:val="single" w:sz="4" w:space="0" w:color="auto"/>
            </w:tcBorders>
            <w:vAlign w:val="bottom"/>
          </w:tcPr>
          <w:p w14:paraId="2911BB1D" w14:textId="14E044D1" w:rsidR="004F7070" w:rsidRPr="003224C1" w:rsidRDefault="00E373E5"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27.240,58</w:t>
            </w:r>
          </w:p>
        </w:tc>
      </w:tr>
      <w:tr w:rsidR="004F7070" w:rsidRPr="003224C1" w14:paraId="21E1BD8D" w14:textId="77777777" w:rsidTr="00B021A9">
        <w:trPr>
          <w:trHeight w:val="240"/>
        </w:trPr>
        <w:tc>
          <w:tcPr>
            <w:tcW w:w="490" w:type="dxa"/>
            <w:tcBorders>
              <w:top w:val="nil"/>
              <w:left w:val="single" w:sz="4" w:space="0" w:color="auto"/>
              <w:bottom w:val="single" w:sz="4" w:space="0" w:color="auto"/>
              <w:right w:val="single" w:sz="4" w:space="0" w:color="auto"/>
            </w:tcBorders>
            <w:noWrap/>
            <w:hideMark/>
          </w:tcPr>
          <w:p w14:paraId="0101122B" w14:textId="77777777" w:rsidR="004F7070" w:rsidRPr="003224C1" w:rsidRDefault="004F7070" w:rsidP="004F7070">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479" w:type="dxa"/>
            <w:tcBorders>
              <w:top w:val="nil"/>
              <w:left w:val="nil"/>
              <w:bottom w:val="single" w:sz="4" w:space="0" w:color="auto"/>
              <w:right w:val="single" w:sz="4" w:space="0" w:color="auto"/>
            </w:tcBorders>
          </w:tcPr>
          <w:p w14:paraId="2122AF66" w14:textId="7E6D43A5" w:rsidR="004F7070" w:rsidRPr="003224C1" w:rsidRDefault="004F7070" w:rsidP="004F7070">
            <w:pPr>
              <w:spacing w:after="0" w:line="240" w:lineRule="auto"/>
              <w:rPr>
                <w:rFonts w:ascii="Arial Narrow" w:hAnsi="Arial Narrow"/>
                <w:color w:val="000000"/>
                <w:sz w:val="24"/>
                <w:szCs w:val="24"/>
              </w:rPr>
            </w:pPr>
            <w:r>
              <w:rPr>
                <w:rFonts w:ascii="Arial Narrow" w:hAnsi="Arial Narrow"/>
                <w:color w:val="000000"/>
                <w:sz w:val="24"/>
                <w:szCs w:val="24"/>
              </w:rPr>
              <w:t>Opločeni grobljanski objekti</w:t>
            </w:r>
          </w:p>
        </w:tc>
        <w:tc>
          <w:tcPr>
            <w:tcW w:w="1843" w:type="dxa"/>
            <w:tcBorders>
              <w:top w:val="nil"/>
              <w:left w:val="nil"/>
              <w:bottom w:val="single" w:sz="4" w:space="0" w:color="auto"/>
              <w:right w:val="single" w:sz="4" w:space="0" w:color="auto"/>
            </w:tcBorders>
            <w:noWrap/>
            <w:vAlign w:val="bottom"/>
          </w:tcPr>
          <w:p w14:paraId="4AAFA33D" w14:textId="7F9CA5D1"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42</w:t>
            </w:r>
          </w:p>
        </w:tc>
        <w:tc>
          <w:tcPr>
            <w:tcW w:w="1701" w:type="dxa"/>
            <w:tcBorders>
              <w:top w:val="nil"/>
              <w:left w:val="nil"/>
              <w:bottom w:val="single" w:sz="4" w:space="0" w:color="auto"/>
              <w:right w:val="single" w:sz="4" w:space="0" w:color="auto"/>
            </w:tcBorders>
            <w:vAlign w:val="bottom"/>
          </w:tcPr>
          <w:p w14:paraId="4F162F91" w14:textId="335564E1" w:rsidR="004F7070" w:rsidRPr="003224C1" w:rsidRDefault="00AB0878"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39</w:t>
            </w:r>
          </w:p>
        </w:tc>
        <w:tc>
          <w:tcPr>
            <w:tcW w:w="1843" w:type="dxa"/>
            <w:tcBorders>
              <w:top w:val="nil"/>
              <w:left w:val="nil"/>
              <w:bottom w:val="single" w:sz="4" w:space="0" w:color="auto"/>
              <w:right w:val="single" w:sz="4" w:space="0" w:color="auto"/>
            </w:tcBorders>
            <w:vAlign w:val="bottom"/>
          </w:tcPr>
          <w:p w14:paraId="212BAC16" w14:textId="79D61392"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52.931,98</w:t>
            </w:r>
          </w:p>
        </w:tc>
        <w:tc>
          <w:tcPr>
            <w:tcW w:w="2126" w:type="dxa"/>
            <w:tcBorders>
              <w:top w:val="nil"/>
              <w:left w:val="nil"/>
              <w:bottom w:val="single" w:sz="4" w:space="0" w:color="auto"/>
              <w:right w:val="single" w:sz="4" w:space="0" w:color="auto"/>
            </w:tcBorders>
            <w:vAlign w:val="bottom"/>
          </w:tcPr>
          <w:p w14:paraId="23759CBD" w14:textId="0E6A7860" w:rsidR="004F7070" w:rsidRPr="003224C1" w:rsidRDefault="00E373E5"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47.798,63</w:t>
            </w:r>
          </w:p>
        </w:tc>
      </w:tr>
      <w:tr w:rsidR="004F7070" w:rsidRPr="003224C1" w14:paraId="4B63E2B4" w14:textId="77777777" w:rsidTr="00B021A9">
        <w:trPr>
          <w:trHeight w:val="480"/>
        </w:trPr>
        <w:tc>
          <w:tcPr>
            <w:tcW w:w="490" w:type="dxa"/>
            <w:tcBorders>
              <w:top w:val="nil"/>
              <w:left w:val="single" w:sz="4" w:space="0" w:color="auto"/>
              <w:bottom w:val="single" w:sz="4" w:space="0" w:color="auto"/>
              <w:right w:val="single" w:sz="4" w:space="0" w:color="auto"/>
            </w:tcBorders>
            <w:noWrap/>
            <w:hideMark/>
          </w:tcPr>
          <w:p w14:paraId="6C317F0B" w14:textId="77777777" w:rsidR="004F7070" w:rsidRPr="003224C1" w:rsidRDefault="004F7070" w:rsidP="004F7070">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479" w:type="dxa"/>
            <w:tcBorders>
              <w:top w:val="nil"/>
              <w:left w:val="nil"/>
              <w:bottom w:val="single" w:sz="4" w:space="0" w:color="auto"/>
              <w:right w:val="single" w:sz="4" w:space="0" w:color="auto"/>
            </w:tcBorders>
          </w:tcPr>
          <w:p w14:paraId="41E3CB5F" w14:textId="7429970C" w:rsidR="004F7070" w:rsidRPr="003224C1" w:rsidRDefault="004F7070" w:rsidP="004F7070">
            <w:pPr>
              <w:spacing w:after="0" w:line="240" w:lineRule="auto"/>
              <w:rPr>
                <w:rFonts w:ascii="Arial Narrow" w:hAnsi="Arial Narrow"/>
                <w:color w:val="000000"/>
                <w:sz w:val="24"/>
                <w:szCs w:val="24"/>
              </w:rPr>
            </w:pPr>
            <w:r>
              <w:rPr>
                <w:rFonts w:ascii="Arial Narrow" w:hAnsi="Arial Narrow"/>
                <w:color w:val="000000"/>
                <w:sz w:val="24"/>
                <w:szCs w:val="24"/>
              </w:rPr>
              <w:t>Prodani grobljanski objekti</w:t>
            </w:r>
          </w:p>
        </w:tc>
        <w:tc>
          <w:tcPr>
            <w:tcW w:w="1843" w:type="dxa"/>
            <w:tcBorders>
              <w:top w:val="nil"/>
              <w:left w:val="nil"/>
              <w:bottom w:val="single" w:sz="4" w:space="0" w:color="auto"/>
              <w:right w:val="single" w:sz="4" w:space="0" w:color="auto"/>
            </w:tcBorders>
            <w:noWrap/>
            <w:vAlign w:val="bottom"/>
          </w:tcPr>
          <w:p w14:paraId="5AFDD773" w14:textId="01233AF2"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32</w:t>
            </w:r>
          </w:p>
        </w:tc>
        <w:tc>
          <w:tcPr>
            <w:tcW w:w="1701" w:type="dxa"/>
            <w:tcBorders>
              <w:top w:val="nil"/>
              <w:left w:val="nil"/>
              <w:bottom w:val="single" w:sz="4" w:space="0" w:color="auto"/>
              <w:right w:val="single" w:sz="4" w:space="0" w:color="auto"/>
            </w:tcBorders>
            <w:vAlign w:val="bottom"/>
          </w:tcPr>
          <w:p w14:paraId="573F2BBF" w14:textId="5696316A" w:rsidR="004F7070" w:rsidRPr="003224C1" w:rsidRDefault="00AB0878"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59</w:t>
            </w:r>
          </w:p>
        </w:tc>
        <w:tc>
          <w:tcPr>
            <w:tcW w:w="1843" w:type="dxa"/>
            <w:tcBorders>
              <w:top w:val="nil"/>
              <w:left w:val="nil"/>
              <w:bottom w:val="single" w:sz="4" w:space="0" w:color="auto"/>
              <w:right w:val="single" w:sz="4" w:space="0" w:color="auto"/>
            </w:tcBorders>
            <w:vAlign w:val="bottom"/>
          </w:tcPr>
          <w:p w14:paraId="2D7E177A" w14:textId="0604871F"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50.478,80</w:t>
            </w:r>
          </w:p>
        </w:tc>
        <w:tc>
          <w:tcPr>
            <w:tcW w:w="2126" w:type="dxa"/>
            <w:tcBorders>
              <w:top w:val="nil"/>
              <w:left w:val="nil"/>
              <w:bottom w:val="single" w:sz="4" w:space="0" w:color="auto"/>
              <w:right w:val="single" w:sz="4" w:space="0" w:color="auto"/>
            </w:tcBorders>
            <w:vAlign w:val="bottom"/>
          </w:tcPr>
          <w:p w14:paraId="59577C09" w14:textId="0885F65A" w:rsidR="004F7070" w:rsidRPr="003224C1" w:rsidRDefault="00E373E5"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98.399,29</w:t>
            </w:r>
          </w:p>
        </w:tc>
      </w:tr>
      <w:tr w:rsidR="004F7070" w:rsidRPr="003224C1" w14:paraId="43D9DF95" w14:textId="77777777" w:rsidTr="00B021A9">
        <w:trPr>
          <w:trHeight w:val="480"/>
        </w:trPr>
        <w:tc>
          <w:tcPr>
            <w:tcW w:w="490" w:type="dxa"/>
            <w:tcBorders>
              <w:top w:val="nil"/>
              <w:left w:val="single" w:sz="4" w:space="0" w:color="auto"/>
              <w:bottom w:val="single" w:sz="4" w:space="0" w:color="auto"/>
              <w:right w:val="single" w:sz="4" w:space="0" w:color="auto"/>
            </w:tcBorders>
            <w:shd w:val="clear" w:color="auto" w:fill="D9D9D9" w:themeFill="background1" w:themeFillShade="D9"/>
            <w:noWrap/>
          </w:tcPr>
          <w:p w14:paraId="51FD025C" w14:textId="325D82F6" w:rsidR="004F7070" w:rsidRPr="003224C1" w:rsidRDefault="004F7070" w:rsidP="004F7070">
            <w:pPr>
              <w:spacing w:after="0" w:line="240" w:lineRule="auto"/>
              <w:rPr>
                <w:rFonts w:ascii="Arial Narrow" w:hAnsi="Arial Narrow"/>
                <w:color w:val="000000"/>
                <w:sz w:val="24"/>
                <w:szCs w:val="24"/>
              </w:rPr>
            </w:pPr>
          </w:p>
        </w:tc>
        <w:tc>
          <w:tcPr>
            <w:tcW w:w="3479" w:type="dxa"/>
            <w:tcBorders>
              <w:top w:val="nil"/>
              <w:left w:val="nil"/>
              <w:bottom w:val="single" w:sz="4" w:space="0" w:color="auto"/>
              <w:right w:val="single" w:sz="4" w:space="0" w:color="auto"/>
            </w:tcBorders>
            <w:shd w:val="clear" w:color="auto" w:fill="D9D9D9" w:themeFill="background1" w:themeFillShade="D9"/>
          </w:tcPr>
          <w:p w14:paraId="72505DA2" w14:textId="70EEFDA9" w:rsidR="004F7070" w:rsidRDefault="004F7070" w:rsidP="004F7070">
            <w:pPr>
              <w:spacing w:after="0" w:line="240" w:lineRule="auto"/>
              <w:rPr>
                <w:rFonts w:ascii="Arial Narrow" w:hAnsi="Arial Narrow"/>
                <w:color w:val="000000"/>
                <w:sz w:val="24"/>
                <w:szCs w:val="24"/>
              </w:rPr>
            </w:pPr>
          </w:p>
        </w:tc>
        <w:tc>
          <w:tcPr>
            <w:tcW w:w="1843" w:type="dxa"/>
            <w:tcBorders>
              <w:top w:val="nil"/>
              <w:left w:val="nil"/>
              <w:bottom w:val="single" w:sz="4" w:space="0" w:color="auto"/>
              <w:right w:val="single" w:sz="4" w:space="0" w:color="auto"/>
            </w:tcBorders>
            <w:shd w:val="clear" w:color="auto" w:fill="D9D9D9" w:themeFill="background1" w:themeFillShade="D9"/>
            <w:noWrap/>
            <w:vAlign w:val="bottom"/>
          </w:tcPr>
          <w:p w14:paraId="1025045E" w14:textId="0EFBE78E" w:rsidR="004F7070" w:rsidRPr="003224C1" w:rsidRDefault="004F7070" w:rsidP="004F7070">
            <w:pPr>
              <w:spacing w:after="0" w:line="240" w:lineRule="auto"/>
              <w:jc w:val="right"/>
              <w:rPr>
                <w:rFonts w:ascii="Arial Narrow" w:hAnsi="Arial Narrow"/>
                <w:color w:val="000000"/>
                <w:sz w:val="24"/>
                <w:szCs w:val="24"/>
              </w:rPr>
            </w:pP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77254F01" w14:textId="77777777" w:rsidR="004F7070" w:rsidRPr="003224C1" w:rsidRDefault="004F7070" w:rsidP="004F7070">
            <w:pPr>
              <w:spacing w:after="0" w:line="240" w:lineRule="auto"/>
              <w:jc w:val="right"/>
              <w:rPr>
                <w:rFonts w:ascii="Arial Narrow" w:hAnsi="Arial Narrow"/>
                <w:color w:val="000000"/>
                <w:sz w:val="24"/>
                <w:szCs w:val="24"/>
              </w:rPr>
            </w:pPr>
          </w:p>
        </w:tc>
        <w:tc>
          <w:tcPr>
            <w:tcW w:w="1843" w:type="dxa"/>
            <w:tcBorders>
              <w:top w:val="nil"/>
              <w:left w:val="nil"/>
              <w:bottom w:val="single" w:sz="4" w:space="0" w:color="auto"/>
              <w:right w:val="single" w:sz="4" w:space="0" w:color="auto"/>
            </w:tcBorders>
            <w:shd w:val="clear" w:color="auto" w:fill="D9D9D9" w:themeFill="background1" w:themeFillShade="D9"/>
            <w:vAlign w:val="bottom"/>
          </w:tcPr>
          <w:p w14:paraId="6D54D6CA" w14:textId="77777777" w:rsidR="004F7070" w:rsidRPr="003224C1" w:rsidRDefault="004F7070" w:rsidP="004F7070">
            <w:pPr>
              <w:spacing w:after="0" w:line="240" w:lineRule="auto"/>
              <w:jc w:val="right"/>
              <w:rPr>
                <w:rFonts w:ascii="Arial Narrow" w:hAnsi="Arial Narrow"/>
                <w:color w:val="000000"/>
                <w:sz w:val="24"/>
                <w:szCs w:val="24"/>
              </w:rPr>
            </w:pPr>
          </w:p>
        </w:tc>
        <w:tc>
          <w:tcPr>
            <w:tcW w:w="2126" w:type="dxa"/>
            <w:tcBorders>
              <w:top w:val="nil"/>
              <w:left w:val="nil"/>
              <w:bottom w:val="single" w:sz="4" w:space="0" w:color="auto"/>
              <w:right w:val="single" w:sz="4" w:space="0" w:color="auto"/>
            </w:tcBorders>
            <w:shd w:val="clear" w:color="auto" w:fill="D9D9D9" w:themeFill="background1" w:themeFillShade="D9"/>
            <w:vAlign w:val="bottom"/>
          </w:tcPr>
          <w:p w14:paraId="6AC10648" w14:textId="1B17D6D6" w:rsidR="004F7070" w:rsidRPr="003224C1" w:rsidRDefault="00E373E5"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173.438,50</w:t>
            </w:r>
          </w:p>
        </w:tc>
      </w:tr>
      <w:tr w:rsidR="004F7070" w:rsidRPr="003224C1" w14:paraId="5E59760E" w14:textId="77777777" w:rsidTr="00B021A9">
        <w:trPr>
          <w:trHeight w:val="480"/>
        </w:trPr>
        <w:tc>
          <w:tcPr>
            <w:tcW w:w="490" w:type="dxa"/>
            <w:tcBorders>
              <w:top w:val="nil"/>
              <w:left w:val="single" w:sz="4" w:space="0" w:color="auto"/>
              <w:bottom w:val="single" w:sz="4" w:space="0" w:color="auto"/>
              <w:right w:val="single" w:sz="4" w:space="0" w:color="auto"/>
            </w:tcBorders>
            <w:noWrap/>
          </w:tcPr>
          <w:p w14:paraId="18632EB9" w14:textId="2BCBD1A8" w:rsidR="004F7070" w:rsidRPr="003224C1" w:rsidRDefault="004F7070" w:rsidP="004F7070">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479" w:type="dxa"/>
            <w:tcBorders>
              <w:top w:val="nil"/>
              <w:left w:val="nil"/>
              <w:bottom w:val="single" w:sz="4" w:space="0" w:color="auto"/>
              <w:right w:val="single" w:sz="4" w:space="0" w:color="auto"/>
            </w:tcBorders>
          </w:tcPr>
          <w:p w14:paraId="30042FA6" w14:textId="10863384" w:rsidR="004F7070" w:rsidRDefault="004F7070" w:rsidP="004F7070">
            <w:pPr>
              <w:spacing w:after="0" w:line="240" w:lineRule="auto"/>
              <w:rPr>
                <w:rFonts w:ascii="Arial Narrow" w:hAnsi="Arial Narrow"/>
                <w:color w:val="000000"/>
                <w:sz w:val="24"/>
                <w:szCs w:val="24"/>
              </w:rPr>
            </w:pPr>
            <w:r>
              <w:rPr>
                <w:rFonts w:ascii="Arial Narrow" w:hAnsi="Arial Narrow"/>
                <w:color w:val="000000"/>
                <w:sz w:val="24"/>
                <w:szCs w:val="24"/>
              </w:rPr>
              <w:t>Neopločene grobnice za prodaju</w:t>
            </w:r>
          </w:p>
        </w:tc>
        <w:tc>
          <w:tcPr>
            <w:tcW w:w="1843" w:type="dxa"/>
            <w:tcBorders>
              <w:top w:val="nil"/>
              <w:left w:val="nil"/>
              <w:bottom w:val="single" w:sz="4" w:space="0" w:color="auto"/>
              <w:right w:val="single" w:sz="4" w:space="0" w:color="auto"/>
            </w:tcBorders>
            <w:noWrap/>
            <w:vAlign w:val="bottom"/>
          </w:tcPr>
          <w:p w14:paraId="2BA4AEE0" w14:textId="69EDD6D2"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18</w:t>
            </w:r>
          </w:p>
        </w:tc>
        <w:tc>
          <w:tcPr>
            <w:tcW w:w="1701" w:type="dxa"/>
            <w:tcBorders>
              <w:top w:val="nil"/>
              <w:left w:val="nil"/>
              <w:bottom w:val="single" w:sz="4" w:space="0" w:color="auto"/>
              <w:right w:val="single" w:sz="4" w:space="0" w:color="auto"/>
            </w:tcBorders>
            <w:vAlign w:val="bottom"/>
          </w:tcPr>
          <w:p w14:paraId="67D58A5C" w14:textId="5AF29808" w:rsidR="004F7070" w:rsidRPr="003224C1" w:rsidRDefault="00AB0878"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4</w:t>
            </w:r>
          </w:p>
        </w:tc>
        <w:tc>
          <w:tcPr>
            <w:tcW w:w="1843" w:type="dxa"/>
            <w:tcBorders>
              <w:top w:val="nil"/>
              <w:left w:val="nil"/>
              <w:bottom w:val="single" w:sz="4" w:space="0" w:color="auto"/>
              <w:right w:val="single" w:sz="4" w:space="0" w:color="auto"/>
            </w:tcBorders>
            <w:vAlign w:val="bottom"/>
          </w:tcPr>
          <w:p w14:paraId="0629D41A" w14:textId="4B101A3E"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15.275,86</w:t>
            </w:r>
          </w:p>
        </w:tc>
        <w:tc>
          <w:tcPr>
            <w:tcW w:w="2126" w:type="dxa"/>
            <w:tcBorders>
              <w:top w:val="nil"/>
              <w:left w:val="nil"/>
              <w:bottom w:val="single" w:sz="4" w:space="0" w:color="auto"/>
              <w:right w:val="single" w:sz="4" w:space="0" w:color="auto"/>
            </w:tcBorders>
            <w:vAlign w:val="bottom"/>
          </w:tcPr>
          <w:p w14:paraId="0DBA9369" w14:textId="22F45F10" w:rsidR="004F7070" w:rsidRPr="003224C1" w:rsidRDefault="00E373E5"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1.493,18</w:t>
            </w:r>
          </w:p>
        </w:tc>
      </w:tr>
      <w:tr w:rsidR="004F7070" w:rsidRPr="003224C1" w14:paraId="78C14775" w14:textId="77777777" w:rsidTr="00B021A9">
        <w:trPr>
          <w:trHeight w:val="480"/>
        </w:trPr>
        <w:tc>
          <w:tcPr>
            <w:tcW w:w="490" w:type="dxa"/>
            <w:tcBorders>
              <w:top w:val="nil"/>
              <w:left w:val="single" w:sz="4" w:space="0" w:color="auto"/>
              <w:bottom w:val="single" w:sz="4" w:space="0" w:color="auto"/>
              <w:right w:val="single" w:sz="4" w:space="0" w:color="auto"/>
            </w:tcBorders>
            <w:noWrap/>
          </w:tcPr>
          <w:p w14:paraId="14BD0412" w14:textId="7E4A090B" w:rsidR="004F7070" w:rsidRDefault="004F7070" w:rsidP="004F7070">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479" w:type="dxa"/>
            <w:tcBorders>
              <w:top w:val="nil"/>
              <w:left w:val="nil"/>
              <w:bottom w:val="single" w:sz="4" w:space="0" w:color="auto"/>
              <w:right w:val="single" w:sz="4" w:space="0" w:color="auto"/>
            </w:tcBorders>
          </w:tcPr>
          <w:p w14:paraId="3251F3A4" w14:textId="09815A9C" w:rsidR="004F7070" w:rsidRDefault="004F7070" w:rsidP="004F7070">
            <w:pPr>
              <w:spacing w:after="0" w:line="240" w:lineRule="auto"/>
              <w:rPr>
                <w:rFonts w:ascii="Arial Narrow" w:hAnsi="Arial Narrow"/>
                <w:color w:val="000000"/>
                <w:sz w:val="24"/>
                <w:szCs w:val="24"/>
              </w:rPr>
            </w:pPr>
            <w:r>
              <w:rPr>
                <w:rFonts w:ascii="Arial Narrow" w:hAnsi="Arial Narrow"/>
                <w:color w:val="000000"/>
                <w:sz w:val="24"/>
                <w:szCs w:val="24"/>
              </w:rPr>
              <w:t>Opločene grobnice za prodaju</w:t>
            </w:r>
          </w:p>
        </w:tc>
        <w:tc>
          <w:tcPr>
            <w:tcW w:w="1843" w:type="dxa"/>
            <w:tcBorders>
              <w:top w:val="nil"/>
              <w:left w:val="nil"/>
              <w:bottom w:val="single" w:sz="4" w:space="0" w:color="auto"/>
              <w:right w:val="single" w:sz="4" w:space="0" w:color="auto"/>
            </w:tcBorders>
            <w:noWrap/>
            <w:vAlign w:val="bottom"/>
          </w:tcPr>
          <w:p w14:paraId="0CFCB0E6" w14:textId="01118E9B" w:rsidR="004F7070"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42</w:t>
            </w:r>
          </w:p>
        </w:tc>
        <w:tc>
          <w:tcPr>
            <w:tcW w:w="1701" w:type="dxa"/>
            <w:tcBorders>
              <w:top w:val="nil"/>
              <w:left w:val="nil"/>
              <w:bottom w:val="single" w:sz="4" w:space="0" w:color="auto"/>
              <w:right w:val="single" w:sz="4" w:space="0" w:color="auto"/>
            </w:tcBorders>
            <w:vAlign w:val="bottom"/>
          </w:tcPr>
          <w:p w14:paraId="551B249F" w14:textId="71F92B52" w:rsidR="004F7070" w:rsidRPr="003224C1" w:rsidRDefault="00AB0878"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35</w:t>
            </w:r>
          </w:p>
        </w:tc>
        <w:tc>
          <w:tcPr>
            <w:tcW w:w="1843" w:type="dxa"/>
            <w:tcBorders>
              <w:top w:val="nil"/>
              <w:left w:val="nil"/>
              <w:bottom w:val="single" w:sz="4" w:space="0" w:color="auto"/>
              <w:right w:val="single" w:sz="4" w:space="0" w:color="auto"/>
            </w:tcBorders>
            <w:vAlign w:val="bottom"/>
          </w:tcPr>
          <w:p w14:paraId="0D58C307" w14:textId="7265D5B3"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85.205,58</w:t>
            </w:r>
          </w:p>
        </w:tc>
        <w:tc>
          <w:tcPr>
            <w:tcW w:w="2126" w:type="dxa"/>
            <w:tcBorders>
              <w:top w:val="nil"/>
              <w:left w:val="nil"/>
              <w:bottom w:val="single" w:sz="4" w:space="0" w:color="auto"/>
              <w:right w:val="single" w:sz="4" w:space="0" w:color="auto"/>
            </w:tcBorders>
            <w:vAlign w:val="bottom"/>
          </w:tcPr>
          <w:p w14:paraId="213EA02A" w14:textId="14106AC9" w:rsidR="004F7070" w:rsidRPr="003224C1" w:rsidRDefault="00E373E5"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73.586,10</w:t>
            </w:r>
          </w:p>
        </w:tc>
      </w:tr>
      <w:tr w:rsidR="004F7070" w:rsidRPr="003224C1" w14:paraId="0EC883DB" w14:textId="77777777" w:rsidTr="00B021A9">
        <w:trPr>
          <w:trHeight w:val="480"/>
        </w:trPr>
        <w:tc>
          <w:tcPr>
            <w:tcW w:w="490" w:type="dxa"/>
            <w:tcBorders>
              <w:top w:val="nil"/>
              <w:left w:val="single" w:sz="4" w:space="0" w:color="auto"/>
              <w:bottom w:val="single" w:sz="4" w:space="0" w:color="auto"/>
              <w:right w:val="single" w:sz="4" w:space="0" w:color="auto"/>
            </w:tcBorders>
            <w:noWrap/>
          </w:tcPr>
          <w:p w14:paraId="2912E276" w14:textId="23359C43" w:rsidR="004F7070" w:rsidRDefault="004F7070" w:rsidP="004F7070">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479" w:type="dxa"/>
            <w:tcBorders>
              <w:top w:val="nil"/>
              <w:left w:val="nil"/>
              <w:bottom w:val="single" w:sz="4" w:space="0" w:color="auto"/>
              <w:right w:val="single" w:sz="4" w:space="0" w:color="auto"/>
            </w:tcBorders>
          </w:tcPr>
          <w:p w14:paraId="54868782" w14:textId="5DBF1071" w:rsidR="004F7070" w:rsidRDefault="004F7070" w:rsidP="004F7070">
            <w:pPr>
              <w:spacing w:after="0" w:line="240" w:lineRule="auto"/>
              <w:rPr>
                <w:rFonts w:ascii="Arial Narrow" w:hAnsi="Arial Narrow"/>
                <w:color w:val="000000"/>
                <w:sz w:val="24"/>
                <w:szCs w:val="24"/>
              </w:rPr>
            </w:pPr>
            <w:r>
              <w:rPr>
                <w:rFonts w:ascii="Arial Narrow" w:hAnsi="Arial Narrow"/>
                <w:color w:val="000000"/>
                <w:sz w:val="24"/>
                <w:szCs w:val="24"/>
              </w:rPr>
              <w:t>Okviri za prodaju</w:t>
            </w:r>
          </w:p>
        </w:tc>
        <w:tc>
          <w:tcPr>
            <w:tcW w:w="1843" w:type="dxa"/>
            <w:tcBorders>
              <w:top w:val="nil"/>
              <w:left w:val="nil"/>
              <w:bottom w:val="single" w:sz="4" w:space="0" w:color="auto"/>
              <w:right w:val="single" w:sz="4" w:space="0" w:color="auto"/>
            </w:tcBorders>
            <w:noWrap/>
            <w:vAlign w:val="bottom"/>
          </w:tcPr>
          <w:p w14:paraId="48095A5F" w14:textId="08DCA087"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701" w:type="dxa"/>
            <w:tcBorders>
              <w:top w:val="nil"/>
              <w:left w:val="nil"/>
              <w:bottom w:val="single" w:sz="4" w:space="0" w:color="auto"/>
              <w:right w:val="single" w:sz="4" w:space="0" w:color="auto"/>
            </w:tcBorders>
            <w:vAlign w:val="bottom"/>
          </w:tcPr>
          <w:p w14:paraId="29DCC7AE" w14:textId="385E23AF" w:rsidR="004F7070" w:rsidRPr="003224C1" w:rsidRDefault="00AB0878"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10</w:t>
            </w:r>
          </w:p>
        </w:tc>
        <w:tc>
          <w:tcPr>
            <w:tcW w:w="1843" w:type="dxa"/>
            <w:tcBorders>
              <w:top w:val="nil"/>
              <w:left w:val="nil"/>
              <w:bottom w:val="single" w:sz="4" w:space="0" w:color="auto"/>
              <w:right w:val="single" w:sz="4" w:space="0" w:color="auto"/>
            </w:tcBorders>
            <w:vAlign w:val="bottom"/>
          </w:tcPr>
          <w:p w14:paraId="15E51789" w14:textId="4A00F09E" w:rsidR="004F7070" w:rsidRPr="003224C1" w:rsidRDefault="004F7070"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3.063,12</w:t>
            </w:r>
          </w:p>
        </w:tc>
        <w:tc>
          <w:tcPr>
            <w:tcW w:w="2126" w:type="dxa"/>
            <w:tcBorders>
              <w:top w:val="nil"/>
              <w:left w:val="nil"/>
              <w:bottom w:val="single" w:sz="4" w:space="0" w:color="auto"/>
              <w:right w:val="single" w:sz="4" w:space="0" w:color="auto"/>
            </w:tcBorders>
            <w:vAlign w:val="bottom"/>
          </w:tcPr>
          <w:p w14:paraId="10C49486" w14:textId="72C5DA5D" w:rsidR="004F7070" w:rsidRPr="003224C1" w:rsidRDefault="00E373E5" w:rsidP="004F7070">
            <w:pPr>
              <w:spacing w:after="0" w:line="240" w:lineRule="auto"/>
              <w:jc w:val="right"/>
              <w:rPr>
                <w:rFonts w:ascii="Arial Narrow" w:hAnsi="Arial Narrow"/>
                <w:color w:val="000000"/>
                <w:sz w:val="24"/>
                <w:szCs w:val="24"/>
              </w:rPr>
            </w:pPr>
            <w:r>
              <w:rPr>
                <w:rFonts w:ascii="Arial Narrow" w:hAnsi="Arial Narrow"/>
                <w:color w:val="000000"/>
                <w:sz w:val="24"/>
                <w:szCs w:val="24"/>
              </w:rPr>
              <w:t>5.105,20</w:t>
            </w:r>
          </w:p>
        </w:tc>
      </w:tr>
      <w:tr w:rsidR="004F7070" w:rsidRPr="006C17C0" w14:paraId="10ADB88A" w14:textId="77777777" w:rsidTr="00B021A9">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D772E2B" w14:textId="77777777" w:rsidR="004F7070" w:rsidRPr="006C17C0" w:rsidRDefault="004F7070" w:rsidP="004F7070">
            <w:pPr>
              <w:spacing w:after="0" w:line="240" w:lineRule="auto"/>
              <w:rPr>
                <w:rFonts w:ascii="Arial Narrow" w:hAnsi="Arial Narrow"/>
                <w:b/>
                <w:bCs/>
                <w:color w:val="000000"/>
                <w:sz w:val="24"/>
                <w:szCs w:val="24"/>
              </w:rPr>
            </w:pPr>
          </w:p>
        </w:tc>
        <w:tc>
          <w:tcPr>
            <w:tcW w:w="3479" w:type="dxa"/>
            <w:tcBorders>
              <w:top w:val="single" w:sz="4" w:space="0" w:color="auto"/>
              <w:left w:val="nil"/>
              <w:bottom w:val="single" w:sz="4" w:space="0" w:color="auto"/>
              <w:right w:val="single" w:sz="4" w:space="0" w:color="auto"/>
            </w:tcBorders>
            <w:shd w:val="clear" w:color="auto" w:fill="D9D9D9" w:themeFill="background1" w:themeFillShade="D9"/>
            <w:hideMark/>
          </w:tcPr>
          <w:p w14:paraId="2032F7A6" w14:textId="03E32B7D" w:rsidR="004F7070" w:rsidRPr="006C17C0" w:rsidRDefault="004F7070" w:rsidP="004F7070">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w:t>
            </w:r>
            <w:r>
              <w:rPr>
                <w:rFonts w:ascii="Arial Narrow" w:hAnsi="Arial Narrow"/>
                <w:b/>
                <w:bCs/>
                <w:color w:val="000000"/>
                <w:sz w:val="24"/>
                <w:szCs w:val="24"/>
              </w:rPr>
              <w:t>o za prodaju</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E534E7B" w14:textId="1044EBBF" w:rsidR="004F7070" w:rsidRPr="006C17C0" w:rsidRDefault="004F7070" w:rsidP="004F7070">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66</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CF6A0D9" w14:textId="203DC015" w:rsidR="004F7070" w:rsidRPr="006C17C0" w:rsidRDefault="00AB0878" w:rsidP="004F7070">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49</w:t>
            </w:r>
          </w:p>
        </w:tc>
        <w:tc>
          <w:tcPr>
            <w:tcW w:w="184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C856857" w14:textId="3D09EB16" w:rsidR="004F7070" w:rsidRPr="006C17C0" w:rsidRDefault="004F7070" w:rsidP="004F7070">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103.544,56</w:t>
            </w: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500C4B3" w14:textId="3A682840" w:rsidR="004F7070" w:rsidRPr="006C17C0" w:rsidRDefault="00E373E5" w:rsidP="004F7070">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80.184,48</w:t>
            </w:r>
          </w:p>
        </w:tc>
      </w:tr>
    </w:tbl>
    <w:p w14:paraId="4D085F9B" w14:textId="77777777" w:rsidR="00B021A9" w:rsidRDefault="00B021A9" w:rsidP="00CD6EB0">
      <w:pPr>
        <w:rPr>
          <w:rFonts w:ascii="Arial Narrow" w:hAnsi="Arial Narrow"/>
          <w:sz w:val="24"/>
          <w:szCs w:val="24"/>
        </w:rPr>
      </w:pPr>
    </w:p>
    <w:p w14:paraId="5C82427C" w14:textId="77777777" w:rsidR="00B021A9" w:rsidRDefault="00B021A9" w:rsidP="00CD6EB0">
      <w:pPr>
        <w:rPr>
          <w:rFonts w:ascii="Arial Narrow" w:hAnsi="Arial Narrow"/>
          <w:sz w:val="24"/>
          <w:szCs w:val="24"/>
        </w:rPr>
      </w:pPr>
    </w:p>
    <w:p w14:paraId="362EE8D2" w14:textId="77777777" w:rsidR="00EC4286" w:rsidRDefault="00EC4286" w:rsidP="00CD6EB0">
      <w:pPr>
        <w:rPr>
          <w:rFonts w:ascii="Arial Narrow" w:hAnsi="Arial Narrow"/>
          <w:sz w:val="24"/>
          <w:szCs w:val="24"/>
        </w:rPr>
      </w:pPr>
    </w:p>
    <w:p w14:paraId="4FA2361F" w14:textId="77777777" w:rsidR="00EC4286" w:rsidRDefault="00EC4286" w:rsidP="00CD6EB0">
      <w:pPr>
        <w:rPr>
          <w:rFonts w:ascii="Arial Narrow" w:hAnsi="Arial Narrow"/>
          <w:sz w:val="24"/>
          <w:szCs w:val="24"/>
        </w:rPr>
      </w:pP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6C17C0" w:rsidRPr="003224C1" w14:paraId="70ACE701"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241568AC" w14:textId="77777777" w:rsidR="006C17C0" w:rsidRPr="003224C1" w:rsidRDefault="006C17C0"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lastRenderedPageBreak/>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645D57EA" w14:textId="7777777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6C028625" w14:textId="6A0FEE1C"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4F7070">
              <w:rPr>
                <w:rFonts w:ascii="Arial Narrow" w:hAnsi="Arial Narrow"/>
                <w:b/>
                <w:bCs/>
                <w:color w:val="000000"/>
                <w:sz w:val="24"/>
                <w:szCs w:val="24"/>
              </w:rPr>
              <w:t>3</w:t>
            </w:r>
            <w:r>
              <w:rPr>
                <w:rFonts w:ascii="Arial Narrow" w:hAnsi="Arial Narrow"/>
                <w:b/>
                <w:bCs/>
                <w:color w:val="000000"/>
                <w:sz w:val="24"/>
                <w:szCs w:val="24"/>
              </w:rPr>
              <w:t xml:space="preserve">. godine  u </w:t>
            </w:r>
            <w:r w:rsidR="00FA7611">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37E126FD" w14:textId="4146DBAF"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4F7070">
              <w:rPr>
                <w:rFonts w:ascii="Arial Narrow" w:hAnsi="Arial Narrow"/>
                <w:b/>
                <w:bCs/>
                <w:color w:val="000000"/>
                <w:sz w:val="24"/>
                <w:szCs w:val="24"/>
              </w:rPr>
              <w:t>4</w:t>
            </w:r>
            <w:r>
              <w:rPr>
                <w:rFonts w:ascii="Arial Narrow" w:hAnsi="Arial Narrow"/>
                <w:b/>
                <w:bCs/>
                <w:color w:val="000000"/>
                <w:sz w:val="24"/>
                <w:szCs w:val="24"/>
              </w:rPr>
              <w:t xml:space="preserve">. godine u </w:t>
            </w:r>
            <w:r w:rsidR="00FA7611">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53A180F7" w14:textId="5A39010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4F7070">
              <w:rPr>
                <w:rFonts w:ascii="Arial Narrow" w:hAnsi="Arial Narrow"/>
                <w:b/>
                <w:bCs/>
                <w:color w:val="000000"/>
                <w:sz w:val="24"/>
                <w:szCs w:val="24"/>
              </w:rPr>
              <w:t>4</w:t>
            </w:r>
            <w:r>
              <w:rPr>
                <w:rFonts w:ascii="Arial Narrow" w:hAnsi="Arial Narrow"/>
                <w:b/>
                <w:bCs/>
                <w:color w:val="000000"/>
                <w:sz w:val="24"/>
                <w:szCs w:val="24"/>
              </w:rPr>
              <w:t xml:space="preserve">. godine u </w:t>
            </w:r>
            <w:r w:rsidR="00FA7611">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75DD6163" w14:textId="774788AC"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4</w:t>
            </w:r>
            <w:r>
              <w:rPr>
                <w:rFonts w:ascii="Arial Narrow" w:hAnsi="Arial Narrow"/>
                <w:b/>
                <w:bCs/>
                <w:color w:val="000000"/>
                <w:sz w:val="24"/>
                <w:szCs w:val="24"/>
              </w:rPr>
              <w:t>. godine / izvršenje 202</w:t>
            </w:r>
            <w:r w:rsidR="00F06C23">
              <w:rPr>
                <w:rFonts w:ascii="Arial Narrow" w:hAnsi="Arial Narrow"/>
                <w:b/>
                <w:bCs/>
                <w:color w:val="000000"/>
                <w:sz w:val="24"/>
                <w:szCs w:val="24"/>
              </w:rPr>
              <w:t>3</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48EE151D" w14:textId="7479F4C8"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4</w:t>
            </w:r>
            <w:r>
              <w:rPr>
                <w:rFonts w:ascii="Arial Narrow" w:hAnsi="Arial Narrow"/>
                <w:b/>
                <w:bCs/>
                <w:color w:val="000000"/>
                <w:sz w:val="24"/>
                <w:szCs w:val="24"/>
              </w:rPr>
              <w:t>. godine / plan 202</w:t>
            </w:r>
            <w:r w:rsidR="00F06C23">
              <w:rPr>
                <w:rFonts w:ascii="Arial Narrow" w:hAnsi="Arial Narrow"/>
                <w:b/>
                <w:bCs/>
                <w:color w:val="000000"/>
                <w:sz w:val="24"/>
                <w:szCs w:val="24"/>
              </w:rPr>
              <w:t>4</w:t>
            </w:r>
            <w:r>
              <w:rPr>
                <w:rFonts w:ascii="Arial Narrow" w:hAnsi="Arial Narrow"/>
                <w:b/>
                <w:bCs/>
                <w:color w:val="000000"/>
                <w:sz w:val="24"/>
                <w:szCs w:val="24"/>
              </w:rPr>
              <w:t>. godine</w:t>
            </w:r>
          </w:p>
        </w:tc>
      </w:tr>
      <w:tr w:rsidR="00EC4286" w:rsidRPr="00EC4286" w14:paraId="2887E2D5" w14:textId="77777777" w:rsidTr="002B062A">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3426F9AA" w14:textId="77777777" w:rsidR="004F7070" w:rsidRPr="00EC4286" w:rsidRDefault="004F7070" w:rsidP="004F7070">
            <w:pPr>
              <w:spacing w:after="0" w:line="240" w:lineRule="auto"/>
              <w:rPr>
                <w:rFonts w:ascii="Arial Narrow" w:hAnsi="Arial Narrow"/>
                <w:sz w:val="24"/>
                <w:szCs w:val="24"/>
              </w:rPr>
            </w:pPr>
            <w:r w:rsidRPr="00EC4286">
              <w:rPr>
                <w:rFonts w:ascii="Arial Narrow" w:hAnsi="Arial Narrow"/>
                <w:sz w:val="24"/>
                <w:szCs w:val="24"/>
              </w:rPr>
              <w:t>1.</w:t>
            </w:r>
          </w:p>
        </w:tc>
        <w:tc>
          <w:tcPr>
            <w:tcW w:w="3119" w:type="dxa"/>
            <w:tcBorders>
              <w:top w:val="nil"/>
              <w:left w:val="nil"/>
              <w:bottom w:val="single" w:sz="4" w:space="0" w:color="auto"/>
              <w:right w:val="single" w:sz="4" w:space="0" w:color="auto"/>
            </w:tcBorders>
            <w:vAlign w:val="bottom"/>
          </w:tcPr>
          <w:p w14:paraId="5644C29A" w14:textId="21C2E61B" w:rsidR="004F7070" w:rsidRPr="00EC4286" w:rsidRDefault="004F7070" w:rsidP="004F7070">
            <w:pPr>
              <w:spacing w:after="0" w:line="240" w:lineRule="auto"/>
              <w:rPr>
                <w:rFonts w:ascii="Arial Narrow" w:hAnsi="Arial Narrow"/>
                <w:sz w:val="24"/>
                <w:szCs w:val="24"/>
              </w:rPr>
            </w:pPr>
            <w:r w:rsidRPr="00EC4286">
              <w:rPr>
                <w:rFonts w:ascii="Arial Narrow" w:hAnsi="Arial Narrow"/>
                <w:sz w:val="24"/>
                <w:szCs w:val="24"/>
              </w:rPr>
              <w:t>Prihodi od prodaje grobljanskih objekata</w:t>
            </w:r>
          </w:p>
        </w:tc>
        <w:tc>
          <w:tcPr>
            <w:tcW w:w="1701" w:type="dxa"/>
            <w:tcBorders>
              <w:top w:val="nil"/>
              <w:left w:val="nil"/>
              <w:bottom w:val="single" w:sz="4" w:space="0" w:color="auto"/>
              <w:right w:val="single" w:sz="4" w:space="0" w:color="auto"/>
            </w:tcBorders>
            <w:noWrap/>
            <w:vAlign w:val="bottom"/>
          </w:tcPr>
          <w:p w14:paraId="26EA719A" w14:textId="508AE9B2" w:rsidR="004F7070" w:rsidRPr="00EC4286" w:rsidRDefault="004F7070" w:rsidP="004F7070">
            <w:pPr>
              <w:spacing w:after="0" w:line="240" w:lineRule="auto"/>
              <w:jc w:val="right"/>
              <w:rPr>
                <w:rFonts w:ascii="Arial Narrow" w:hAnsi="Arial Narrow"/>
                <w:sz w:val="24"/>
                <w:szCs w:val="24"/>
              </w:rPr>
            </w:pPr>
            <w:r w:rsidRPr="00EC4286">
              <w:rPr>
                <w:rFonts w:ascii="Arial Narrow" w:hAnsi="Arial Narrow"/>
                <w:sz w:val="24"/>
                <w:szCs w:val="24"/>
              </w:rPr>
              <w:t>62.331,71</w:t>
            </w:r>
          </w:p>
        </w:tc>
        <w:tc>
          <w:tcPr>
            <w:tcW w:w="1603" w:type="dxa"/>
            <w:tcBorders>
              <w:top w:val="nil"/>
              <w:left w:val="nil"/>
              <w:bottom w:val="single" w:sz="4" w:space="0" w:color="auto"/>
              <w:right w:val="single" w:sz="4" w:space="0" w:color="auto"/>
            </w:tcBorders>
            <w:vAlign w:val="bottom"/>
          </w:tcPr>
          <w:p w14:paraId="0B14EAC1" w14:textId="392BC194" w:rsidR="004F7070" w:rsidRPr="00EC4286" w:rsidRDefault="002B062A" w:rsidP="004F7070">
            <w:pPr>
              <w:spacing w:after="0" w:line="240" w:lineRule="auto"/>
              <w:jc w:val="right"/>
              <w:rPr>
                <w:rFonts w:ascii="Arial Narrow" w:hAnsi="Arial Narrow"/>
                <w:sz w:val="24"/>
                <w:szCs w:val="24"/>
              </w:rPr>
            </w:pPr>
            <w:r w:rsidRPr="00EC4286">
              <w:rPr>
                <w:rFonts w:ascii="Arial Narrow" w:hAnsi="Arial Narrow"/>
                <w:sz w:val="24"/>
                <w:szCs w:val="24"/>
              </w:rPr>
              <w:t>105.209,21</w:t>
            </w:r>
          </w:p>
        </w:tc>
        <w:tc>
          <w:tcPr>
            <w:tcW w:w="1688" w:type="dxa"/>
            <w:tcBorders>
              <w:top w:val="nil"/>
              <w:left w:val="nil"/>
              <w:bottom w:val="single" w:sz="4" w:space="0" w:color="auto"/>
              <w:right w:val="single" w:sz="4" w:space="0" w:color="auto"/>
            </w:tcBorders>
            <w:vAlign w:val="bottom"/>
          </w:tcPr>
          <w:p w14:paraId="3C7E9E5E" w14:textId="5B9DC890" w:rsidR="004F7070" w:rsidRPr="00EC4286" w:rsidRDefault="00420CF4" w:rsidP="004F7070">
            <w:pPr>
              <w:spacing w:after="0" w:line="240" w:lineRule="auto"/>
              <w:jc w:val="right"/>
              <w:rPr>
                <w:rFonts w:ascii="Arial Narrow" w:hAnsi="Arial Narrow"/>
                <w:sz w:val="24"/>
                <w:szCs w:val="24"/>
              </w:rPr>
            </w:pPr>
            <w:r w:rsidRPr="00EC4286">
              <w:rPr>
                <w:rFonts w:ascii="Arial Narrow" w:hAnsi="Arial Narrow"/>
                <w:sz w:val="24"/>
                <w:szCs w:val="24"/>
              </w:rPr>
              <w:t>119.279,00</w:t>
            </w:r>
          </w:p>
        </w:tc>
        <w:tc>
          <w:tcPr>
            <w:tcW w:w="1504" w:type="dxa"/>
            <w:tcBorders>
              <w:top w:val="nil"/>
              <w:left w:val="nil"/>
              <w:bottom w:val="single" w:sz="8" w:space="0" w:color="auto"/>
              <w:right w:val="single" w:sz="8" w:space="0" w:color="auto"/>
            </w:tcBorders>
            <w:shd w:val="clear" w:color="auto" w:fill="auto"/>
            <w:vAlign w:val="bottom"/>
          </w:tcPr>
          <w:p w14:paraId="608E5516" w14:textId="5235F653" w:rsidR="004F7070" w:rsidRPr="00EC4286" w:rsidRDefault="00994AE9" w:rsidP="004F7070">
            <w:pPr>
              <w:spacing w:after="0" w:line="240" w:lineRule="auto"/>
              <w:jc w:val="right"/>
              <w:rPr>
                <w:rFonts w:ascii="Arial Narrow" w:hAnsi="Arial Narrow"/>
                <w:sz w:val="24"/>
                <w:szCs w:val="24"/>
              </w:rPr>
            </w:pPr>
            <w:r w:rsidRPr="00EC4286">
              <w:rPr>
                <w:rFonts w:ascii="Arial Narrow" w:hAnsi="Arial Narrow" w:cs="Calibri"/>
                <w:sz w:val="24"/>
                <w:szCs w:val="24"/>
              </w:rPr>
              <w:t>191,36</w:t>
            </w:r>
          </w:p>
        </w:tc>
        <w:tc>
          <w:tcPr>
            <w:tcW w:w="1377" w:type="dxa"/>
            <w:tcBorders>
              <w:top w:val="nil"/>
              <w:left w:val="nil"/>
              <w:bottom w:val="single" w:sz="8" w:space="0" w:color="auto"/>
              <w:right w:val="single" w:sz="8" w:space="0" w:color="auto"/>
            </w:tcBorders>
            <w:shd w:val="clear" w:color="auto" w:fill="auto"/>
            <w:vAlign w:val="bottom"/>
          </w:tcPr>
          <w:p w14:paraId="4F631E22" w14:textId="1C242092" w:rsidR="004F7070" w:rsidRPr="00EC4286" w:rsidRDefault="00994AE9" w:rsidP="004F7070">
            <w:pPr>
              <w:spacing w:after="0" w:line="240" w:lineRule="auto"/>
              <w:jc w:val="right"/>
              <w:rPr>
                <w:rFonts w:ascii="Arial Narrow" w:hAnsi="Arial Narrow"/>
                <w:sz w:val="24"/>
                <w:szCs w:val="24"/>
              </w:rPr>
            </w:pPr>
            <w:r w:rsidRPr="00EC4286">
              <w:rPr>
                <w:rFonts w:ascii="Arial Narrow" w:hAnsi="Arial Narrow"/>
                <w:sz w:val="24"/>
                <w:szCs w:val="24"/>
              </w:rPr>
              <w:t>113,37</w:t>
            </w:r>
          </w:p>
        </w:tc>
      </w:tr>
      <w:tr w:rsidR="00EC4286" w:rsidRPr="00EC4286" w14:paraId="5BCCA7B0" w14:textId="77777777" w:rsidTr="002B062A">
        <w:trPr>
          <w:trHeight w:val="240"/>
        </w:trPr>
        <w:tc>
          <w:tcPr>
            <w:tcW w:w="490" w:type="dxa"/>
            <w:tcBorders>
              <w:top w:val="nil"/>
              <w:left w:val="single" w:sz="4" w:space="0" w:color="auto"/>
              <w:bottom w:val="single" w:sz="4" w:space="0" w:color="auto"/>
              <w:right w:val="single" w:sz="4" w:space="0" w:color="auto"/>
            </w:tcBorders>
            <w:noWrap/>
            <w:hideMark/>
          </w:tcPr>
          <w:p w14:paraId="0015CF1D" w14:textId="77777777" w:rsidR="004F7070" w:rsidRPr="00EC4286" w:rsidRDefault="004F7070" w:rsidP="004F7070">
            <w:pPr>
              <w:spacing w:after="0" w:line="240" w:lineRule="auto"/>
              <w:rPr>
                <w:rFonts w:ascii="Arial Narrow" w:hAnsi="Arial Narrow"/>
                <w:sz w:val="24"/>
                <w:szCs w:val="24"/>
              </w:rPr>
            </w:pPr>
            <w:r w:rsidRPr="00EC4286">
              <w:rPr>
                <w:rFonts w:ascii="Arial Narrow" w:hAnsi="Arial Narrow"/>
                <w:sz w:val="24"/>
                <w:szCs w:val="24"/>
              </w:rPr>
              <w:t>2.</w:t>
            </w:r>
          </w:p>
        </w:tc>
        <w:tc>
          <w:tcPr>
            <w:tcW w:w="3119" w:type="dxa"/>
            <w:tcBorders>
              <w:top w:val="nil"/>
              <w:left w:val="nil"/>
              <w:bottom w:val="single" w:sz="4" w:space="0" w:color="auto"/>
              <w:right w:val="single" w:sz="4" w:space="0" w:color="auto"/>
            </w:tcBorders>
            <w:vAlign w:val="bottom"/>
          </w:tcPr>
          <w:p w14:paraId="5FB734D2" w14:textId="267762FE" w:rsidR="004F7070" w:rsidRPr="00EC4286" w:rsidRDefault="004F7070" w:rsidP="004F7070">
            <w:pPr>
              <w:spacing w:after="0" w:line="240" w:lineRule="auto"/>
              <w:rPr>
                <w:rFonts w:ascii="Arial Narrow" w:hAnsi="Arial Narrow"/>
                <w:sz w:val="24"/>
                <w:szCs w:val="24"/>
              </w:rPr>
            </w:pPr>
            <w:r w:rsidRPr="00EC4286">
              <w:rPr>
                <w:rFonts w:ascii="Arial Narrow" w:hAnsi="Arial Narrow"/>
                <w:sz w:val="24"/>
                <w:szCs w:val="24"/>
              </w:rPr>
              <w:t>Cestogradnja</w:t>
            </w:r>
          </w:p>
        </w:tc>
        <w:tc>
          <w:tcPr>
            <w:tcW w:w="1701" w:type="dxa"/>
            <w:tcBorders>
              <w:top w:val="nil"/>
              <w:left w:val="nil"/>
              <w:bottom w:val="single" w:sz="4" w:space="0" w:color="auto"/>
              <w:right w:val="single" w:sz="4" w:space="0" w:color="auto"/>
            </w:tcBorders>
            <w:noWrap/>
            <w:vAlign w:val="bottom"/>
          </w:tcPr>
          <w:p w14:paraId="1272395B" w14:textId="7BD9DE7A" w:rsidR="004F7070" w:rsidRPr="00EC4286" w:rsidRDefault="004F7070" w:rsidP="004F7070">
            <w:pPr>
              <w:spacing w:after="0" w:line="240" w:lineRule="auto"/>
              <w:jc w:val="right"/>
              <w:rPr>
                <w:rFonts w:ascii="Arial Narrow" w:hAnsi="Arial Narrow"/>
                <w:sz w:val="24"/>
                <w:szCs w:val="24"/>
              </w:rPr>
            </w:pPr>
            <w:r w:rsidRPr="00EC4286">
              <w:rPr>
                <w:rFonts w:ascii="Arial Narrow" w:hAnsi="Arial Narrow"/>
                <w:sz w:val="24"/>
                <w:szCs w:val="24"/>
              </w:rPr>
              <w:t>8.055,94</w:t>
            </w:r>
          </w:p>
        </w:tc>
        <w:tc>
          <w:tcPr>
            <w:tcW w:w="1603" w:type="dxa"/>
            <w:tcBorders>
              <w:top w:val="nil"/>
              <w:left w:val="nil"/>
              <w:bottom w:val="single" w:sz="4" w:space="0" w:color="auto"/>
              <w:right w:val="single" w:sz="4" w:space="0" w:color="auto"/>
            </w:tcBorders>
            <w:vAlign w:val="bottom"/>
          </w:tcPr>
          <w:p w14:paraId="430F09BC" w14:textId="2EB1A2B3" w:rsidR="004F7070" w:rsidRPr="00EC4286" w:rsidRDefault="004F7070" w:rsidP="004F7070">
            <w:pPr>
              <w:spacing w:after="0" w:line="240" w:lineRule="auto"/>
              <w:jc w:val="right"/>
              <w:rPr>
                <w:rFonts w:ascii="Arial Narrow" w:hAnsi="Arial Narrow"/>
                <w:sz w:val="24"/>
                <w:szCs w:val="24"/>
              </w:rPr>
            </w:pPr>
          </w:p>
        </w:tc>
        <w:tc>
          <w:tcPr>
            <w:tcW w:w="1688" w:type="dxa"/>
            <w:tcBorders>
              <w:top w:val="nil"/>
              <w:left w:val="nil"/>
              <w:bottom w:val="single" w:sz="4" w:space="0" w:color="auto"/>
              <w:right w:val="single" w:sz="4" w:space="0" w:color="auto"/>
            </w:tcBorders>
            <w:vAlign w:val="bottom"/>
          </w:tcPr>
          <w:p w14:paraId="32F55B8C" w14:textId="674DCCAB" w:rsidR="004F7070" w:rsidRPr="00EC4286" w:rsidRDefault="004F7070" w:rsidP="004F7070">
            <w:pPr>
              <w:spacing w:after="0" w:line="240" w:lineRule="auto"/>
              <w:jc w:val="right"/>
              <w:rPr>
                <w:rFonts w:ascii="Arial Narrow" w:hAnsi="Arial Narrow"/>
                <w:sz w:val="24"/>
                <w:szCs w:val="24"/>
              </w:rPr>
            </w:pPr>
          </w:p>
        </w:tc>
        <w:tc>
          <w:tcPr>
            <w:tcW w:w="1504" w:type="dxa"/>
            <w:tcBorders>
              <w:top w:val="nil"/>
              <w:left w:val="nil"/>
              <w:bottom w:val="single" w:sz="8" w:space="0" w:color="auto"/>
              <w:right w:val="single" w:sz="8" w:space="0" w:color="auto"/>
            </w:tcBorders>
            <w:shd w:val="clear" w:color="auto" w:fill="auto"/>
            <w:vAlign w:val="bottom"/>
          </w:tcPr>
          <w:p w14:paraId="09C5D311" w14:textId="48E76E61" w:rsidR="004F7070" w:rsidRPr="00EC4286" w:rsidRDefault="004F7070" w:rsidP="004F7070">
            <w:pPr>
              <w:spacing w:after="0" w:line="240" w:lineRule="auto"/>
              <w:jc w:val="right"/>
              <w:rPr>
                <w:rFonts w:ascii="Arial Narrow" w:hAnsi="Arial Narrow"/>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053EF86A" w14:textId="0716B232" w:rsidR="004F7070" w:rsidRPr="00EC4286" w:rsidRDefault="004F7070" w:rsidP="004F7070">
            <w:pPr>
              <w:spacing w:after="0" w:line="240" w:lineRule="auto"/>
              <w:jc w:val="right"/>
              <w:rPr>
                <w:rFonts w:ascii="Arial Narrow" w:hAnsi="Arial Narrow"/>
                <w:sz w:val="24"/>
                <w:szCs w:val="24"/>
              </w:rPr>
            </w:pPr>
          </w:p>
        </w:tc>
      </w:tr>
      <w:tr w:rsidR="00EC4286" w:rsidRPr="00EC4286" w14:paraId="5EB168E4" w14:textId="77777777" w:rsidTr="002B062A">
        <w:trPr>
          <w:trHeight w:val="480"/>
        </w:trPr>
        <w:tc>
          <w:tcPr>
            <w:tcW w:w="490" w:type="dxa"/>
            <w:tcBorders>
              <w:top w:val="nil"/>
              <w:left w:val="single" w:sz="4" w:space="0" w:color="auto"/>
              <w:bottom w:val="single" w:sz="4" w:space="0" w:color="auto"/>
              <w:right w:val="single" w:sz="4" w:space="0" w:color="auto"/>
            </w:tcBorders>
            <w:noWrap/>
            <w:hideMark/>
          </w:tcPr>
          <w:p w14:paraId="5549F915" w14:textId="77777777"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3.</w:t>
            </w:r>
          </w:p>
        </w:tc>
        <w:tc>
          <w:tcPr>
            <w:tcW w:w="3119" w:type="dxa"/>
            <w:tcBorders>
              <w:top w:val="nil"/>
              <w:left w:val="nil"/>
              <w:bottom w:val="single" w:sz="4" w:space="0" w:color="auto"/>
              <w:right w:val="single" w:sz="4" w:space="0" w:color="auto"/>
            </w:tcBorders>
            <w:vAlign w:val="bottom"/>
          </w:tcPr>
          <w:p w14:paraId="11E574EC" w14:textId="608015EA"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Prometna signalizacija</w:t>
            </w:r>
          </w:p>
        </w:tc>
        <w:tc>
          <w:tcPr>
            <w:tcW w:w="1701" w:type="dxa"/>
            <w:tcBorders>
              <w:top w:val="nil"/>
              <w:left w:val="nil"/>
              <w:bottom w:val="single" w:sz="4" w:space="0" w:color="auto"/>
              <w:right w:val="single" w:sz="4" w:space="0" w:color="auto"/>
            </w:tcBorders>
            <w:noWrap/>
            <w:vAlign w:val="bottom"/>
          </w:tcPr>
          <w:p w14:paraId="2AC3307E" w14:textId="50887A6E"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sz w:val="24"/>
                <w:szCs w:val="24"/>
              </w:rPr>
              <w:t>13.683,91</w:t>
            </w:r>
          </w:p>
        </w:tc>
        <w:tc>
          <w:tcPr>
            <w:tcW w:w="1603" w:type="dxa"/>
            <w:tcBorders>
              <w:top w:val="nil"/>
              <w:left w:val="nil"/>
              <w:bottom w:val="single" w:sz="4" w:space="0" w:color="auto"/>
              <w:right w:val="single" w:sz="4" w:space="0" w:color="auto"/>
            </w:tcBorders>
            <w:vAlign w:val="bottom"/>
          </w:tcPr>
          <w:p w14:paraId="1D281270" w14:textId="5F035692" w:rsidR="00420CF4" w:rsidRPr="00EC4286" w:rsidRDefault="002B062A" w:rsidP="00420CF4">
            <w:pPr>
              <w:spacing w:after="0" w:line="240" w:lineRule="auto"/>
              <w:jc w:val="right"/>
              <w:rPr>
                <w:rFonts w:ascii="Arial Narrow" w:hAnsi="Arial Narrow"/>
                <w:sz w:val="24"/>
                <w:szCs w:val="24"/>
              </w:rPr>
            </w:pPr>
            <w:r w:rsidRPr="00EC4286">
              <w:rPr>
                <w:rFonts w:ascii="Arial Narrow" w:hAnsi="Arial Narrow"/>
                <w:sz w:val="24"/>
                <w:szCs w:val="24"/>
              </w:rPr>
              <w:t>6.500,00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2558232A" w14:textId="6B0E40FB"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Arial"/>
                <w:sz w:val="24"/>
                <w:szCs w:val="24"/>
              </w:rPr>
              <w:t>5.597,54</w:t>
            </w:r>
          </w:p>
        </w:tc>
        <w:tc>
          <w:tcPr>
            <w:tcW w:w="1504" w:type="dxa"/>
            <w:tcBorders>
              <w:top w:val="nil"/>
              <w:left w:val="nil"/>
              <w:bottom w:val="single" w:sz="8" w:space="0" w:color="auto"/>
              <w:right w:val="single" w:sz="8" w:space="0" w:color="auto"/>
            </w:tcBorders>
            <w:shd w:val="clear" w:color="auto" w:fill="auto"/>
            <w:vAlign w:val="bottom"/>
          </w:tcPr>
          <w:p w14:paraId="4149B8E1" w14:textId="0146812A"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40,91</w:t>
            </w:r>
          </w:p>
        </w:tc>
        <w:tc>
          <w:tcPr>
            <w:tcW w:w="1377" w:type="dxa"/>
            <w:tcBorders>
              <w:top w:val="nil"/>
              <w:left w:val="nil"/>
              <w:bottom w:val="single" w:sz="8" w:space="0" w:color="auto"/>
              <w:right w:val="single" w:sz="8" w:space="0" w:color="auto"/>
            </w:tcBorders>
            <w:shd w:val="clear" w:color="auto" w:fill="auto"/>
            <w:vAlign w:val="bottom"/>
          </w:tcPr>
          <w:p w14:paraId="44467989" w14:textId="4D0990AD"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86,12</w:t>
            </w:r>
          </w:p>
        </w:tc>
      </w:tr>
      <w:tr w:rsidR="00EC4286" w:rsidRPr="00EC4286" w14:paraId="32CD90B6" w14:textId="77777777" w:rsidTr="002B062A">
        <w:trPr>
          <w:trHeight w:val="480"/>
        </w:trPr>
        <w:tc>
          <w:tcPr>
            <w:tcW w:w="490" w:type="dxa"/>
            <w:tcBorders>
              <w:top w:val="nil"/>
              <w:left w:val="single" w:sz="4" w:space="0" w:color="auto"/>
              <w:bottom w:val="single" w:sz="4" w:space="0" w:color="auto"/>
              <w:right w:val="single" w:sz="4" w:space="0" w:color="auto"/>
            </w:tcBorders>
            <w:noWrap/>
          </w:tcPr>
          <w:p w14:paraId="70795678" w14:textId="682B0082"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4.</w:t>
            </w:r>
          </w:p>
        </w:tc>
        <w:tc>
          <w:tcPr>
            <w:tcW w:w="3119" w:type="dxa"/>
            <w:tcBorders>
              <w:top w:val="nil"/>
              <w:left w:val="nil"/>
              <w:bottom w:val="single" w:sz="4" w:space="0" w:color="auto"/>
              <w:right w:val="single" w:sz="4" w:space="0" w:color="auto"/>
            </w:tcBorders>
            <w:vAlign w:val="bottom"/>
          </w:tcPr>
          <w:p w14:paraId="79F73E4A" w14:textId="5942FBE8"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Zimska služba</w:t>
            </w:r>
          </w:p>
        </w:tc>
        <w:tc>
          <w:tcPr>
            <w:tcW w:w="1701" w:type="dxa"/>
            <w:tcBorders>
              <w:top w:val="nil"/>
              <w:left w:val="nil"/>
              <w:bottom w:val="single" w:sz="4" w:space="0" w:color="auto"/>
              <w:right w:val="single" w:sz="4" w:space="0" w:color="auto"/>
            </w:tcBorders>
            <w:noWrap/>
            <w:vAlign w:val="bottom"/>
          </w:tcPr>
          <w:p w14:paraId="1D1D9119" w14:textId="53352EF0"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sz w:val="24"/>
                <w:szCs w:val="24"/>
              </w:rPr>
              <w:t>8.797,27</w:t>
            </w:r>
          </w:p>
        </w:tc>
        <w:tc>
          <w:tcPr>
            <w:tcW w:w="1603" w:type="dxa"/>
            <w:tcBorders>
              <w:top w:val="nil"/>
              <w:left w:val="nil"/>
              <w:bottom w:val="single" w:sz="4" w:space="0" w:color="auto"/>
              <w:right w:val="single" w:sz="4" w:space="0" w:color="auto"/>
            </w:tcBorders>
            <w:vAlign w:val="bottom"/>
          </w:tcPr>
          <w:p w14:paraId="12543B6F" w14:textId="4901D061" w:rsidR="002B062A" w:rsidRPr="00EC4286" w:rsidRDefault="002B062A" w:rsidP="002B062A">
            <w:pPr>
              <w:spacing w:after="0" w:line="240" w:lineRule="auto"/>
              <w:jc w:val="right"/>
              <w:rPr>
                <w:rFonts w:ascii="Arial Narrow" w:hAnsi="Arial Narrow"/>
                <w:sz w:val="24"/>
                <w:szCs w:val="24"/>
              </w:rPr>
            </w:pPr>
            <w:r w:rsidRPr="00EC4286">
              <w:rPr>
                <w:rFonts w:ascii="Arial Narrow" w:hAnsi="Arial Narrow"/>
                <w:sz w:val="24"/>
                <w:szCs w:val="24"/>
              </w:rPr>
              <w:t>20.000,00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4478D283" w14:textId="1CDFD1ED"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Arial"/>
                <w:sz w:val="24"/>
                <w:szCs w:val="24"/>
              </w:rPr>
              <w:t>24.394,01</w:t>
            </w:r>
          </w:p>
        </w:tc>
        <w:tc>
          <w:tcPr>
            <w:tcW w:w="1504" w:type="dxa"/>
            <w:tcBorders>
              <w:top w:val="nil"/>
              <w:left w:val="nil"/>
              <w:bottom w:val="single" w:sz="8" w:space="0" w:color="auto"/>
              <w:right w:val="single" w:sz="8" w:space="0" w:color="auto"/>
            </w:tcBorders>
            <w:shd w:val="clear" w:color="auto" w:fill="auto"/>
            <w:vAlign w:val="bottom"/>
          </w:tcPr>
          <w:p w14:paraId="6A30C67A" w14:textId="1CC664A8" w:rsidR="00420CF4" w:rsidRPr="00EC4286" w:rsidRDefault="00994AE9" w:rsidP="00994AE9">
            <w:pPr>
              <w:spacing w:after="0" w:line="240" w:lineRule="auto"/>
              <w:jc w:val="right"/>
              <w:rPr>
                <w:rFonts w:ascii="Arial Narrow" w:hAnsi="Arial Narrow"/>
                <w:sz w:val="24"/>
                <w:szCs w:val="24"/>
              </w:rPr>
            </w:pPr>
            <w:r w:rsidRPr="00EC4286">
              <w:rPr>
                <w:rFonts w:ascii="Arial Narrow" w:hAnsi="Arial Narrow"/>
                <w:sz w:val="24"/>
                <w:szCs w:val="24"/>
              </w:rPr>
              <w:t>277,29</w:t>
            </w:r>
          </w:p>
        </w:tc>
        <w:tc>
          <w:tcPr>
            <w:tcW w:w="1377" w:type="dxa"/>
            <w:tcBorders>
              <w:top w:val="nil"/>
              <w:left w:val="nil"/>
              <w:bottom w:val="single" w:sz="8" w:space="0" w:color="auto"/>
              <w:right w:val="single" w:sz="8" w:space="0" w:color="auto"/>
            </w:tcBorders>
            <w:shd w:val="clear" w:color="auto" w:fill="auto"/>
            <w:vAlign w:val="bottom"/>
          </w:tcPr>
          <w:p w14:paraId="6C3B1CD2" w14:textId="2977CEFA"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121,97</w:t>
            </w:r>
          </w:p>
        </w:tc>
      </w:tr>
      <w:tr w:rsidR="00EC4286" w:rsidRPr="00EC4286" w14:paraId="45BD7828" w14:textId="77777777" w:rsidTr="002B062A">
        <w:trPr>
          <w:trHeight w:val="480"/>
        </w:trPr>
        <w:tc>
          <w:tcPr>
            <w:tcW w:w="490" w:type="dxa"/>
            <w:tcBorders>
              <w:top w:val="nil"/>
              <w:left w:val="single" w:sz="4" w:space="0" w:color="auto"/>
              <w:bottom w:val="single" w:sz="4" w:space="0" w:color="auto"/>
              <w:right w:val="single" w:sz="4" w:space="0" w:color="auto"/>
            </w:tcBorders>
            <w:noWrap/>
          </w:tcPr>
          <w:p w14:paraId="6F3ADDFE" w14:textId="5B5BC890"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5.</w:t>
            </w:r>
          </w:p>
        </w:tc>
        <w:tc>
          <w:tcPr>
            <w:tcW w:w="3119" w:type="dxa"/>
            <w:tcBorders>
              <w:top w:val="nil"/>
              <w:left w:val="nil"/>
              <w:bottom w:val="single" w:sz="4" w:space="0" w:color="auto"/>
              <w:right w:val="single" w:sz="4" w:space="0" w:color="auto"/>
            </w:tcBorders>
            <w:vAlign w:val="bottom"/>
          </w:tcPr>
          <w:p w14:paraId="406340D3" w14:textId="63CF04BE"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Ostali prihodi od prodaje usluga</w:t>
            </w:r>
          </w:p>
        </w:tc>
        <w:tc>
          <w:tcPr>
            <w:tcW w:w="1701" w:type="dxa"/>
            <w:tcBorders>
              <w:top w:val="nil"/>
              <w:left w:val="nil"/>
              <w:bottom w:val="single" w:sz="4" w:space="0" w:color="auto"/>
              <w:right w:val="single" w:sz="4" w:space="0" w:color="auto"/>
            </w:tcBorders>
            <w:noWrap/>
            <w:vAlign w:val="bottom"/>
          </w:tcPr>
          <w:p w14:paraId="3ABAB9B1" w14:textId="238FB457"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sz w:val="24"/>
                <w:szCs w:val="24"/>
              </w:rPr>
              <w:t>6.771,46</w:t>
            </w:r>
          </w:p>
        </w:tc>
        <w:tc>
          <w:tcPr>
            <w:tcW w:w="1603" w:type="dxa"/>
            <w:tcBorders>
              <w:top w:val="nil"/>
              <w:left w:val="nil"/>
              <w:bottom w:val="single" w:sz="4" w:space="0" w:color="auto"/>
              <w:right w:val="single" w:sz="4" w:space="0" w:color="auto"/>
            </w:tcBorders>
            <w:vAlign w:val="bottom"/>
          </w:tcPr>
          <w:p w14:paraId="28728961" w14:textId="5EAE1791" w:rsidR="00420CF4" w:rsidRPr="00EC4286" w:rsidRDefault="002B062A" w:rsidP="00420CF4">
            <w:pPr>
              <w:spacing w:after="0" w:line="240" w:lineRule="auto"/>
              <w:jc w:val="right"/>
              <w:rPr>
                <w:rFonts w:ascii="Arial Narrow" w:hAnsi="Arial Narrow"/>
                <w:sz w:val="24"/>
                <w:szCs w:val="24"/>
              </w:rPr>
            </w:pPr>
            <w:r w:rsidRPr="00EC4286">
              <w:rPr>
                <w:rFonts w:ascii="Arial Narrow" w:hAnsi="Arial Narrow"/>
                <w:sz w:val="24"/>
                <w:szCs w:val="24"/>
              </w:rPr>
              <w:t>100.000,00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4D0D0C0E" w14:textId="51852493"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Arial"/>
                <w:sz w:val="24"/>
                <w:szCs w:val="24"/>
              </w:rPr>
              <w:t>99.414,59</w:t>
            </w:r>
          </w:p>
        </w:tc>
        <w:tc>
          <w:tcPr>
            <w:tcW w:w="1504" w:type="dxa"/>
            <w:tcBorders>
              <w:top w:val="nil"/>
              <w:left w:val="nil"/>
              <w:bottom w:val="single" w:sz="8" w:space="0" w:color="auto"/>
              <w:right w:val="single" w:sz="8" w:space="0" w:color="auto"/>
            </w:tcBorders>
            <w:shd w:val="clear" w:color="auto" w:fill="auto"/>
            <w:vAlign w:val="bottom"/>
          </w:tcPr>
          <w:p w14:paraId="0894494F" w14:textId="3D635216" w:rsidR="00420CF4" w:rsidRPr="00EC4286" w:rsidRDefault="00420CF4" w:rsidP="00420CF4">
            <w:pPr>
              <w:spacing w:after="0" w:line="240" w:lineRule="auto"/>
              <w:jc w:val="right"/>
              <w:rPr>
                <w:rFonts w:ascii="Arial Narrow" w:hAnsi="Arial Narrow"/>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3BCD1578" w14:textId="63171D73"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99,41</w:t>
            </w:r>
          </w:p>
        </w:tc>
      </w:tr>
      <w:tr w:rsidR="00EC4286" w:rsidRPr="00EC4286" w14:paraId="084AD1FF" w14:textId="77777777" w:rsidTr="002B062A">
        <w:trPr>
          <w:trHeight w:val="480"/>
        </w:trPr>
        <w:tc>
          <w:tcPr>
            <w:tcW w:w="490" w:type="dxa"/>
            <w:tcBorders>
              <w:top w:val="nil"/>
              <w:left w:val="single" w:sz="4" w:space="0" w:color="auto"/>
              <w:bottom w:val="single" w:sz="4" w:space="0" w:color="auto"/>
              <w:right w:val="single" w:sz="4" w:space="0" w:color="auto"/>
            </w:tcBorders>
            <w:noWrap/>
          </w:tcPr>
          <w:p w14:paraId="2D13EEA3" w14:textId="7595052B" w:rsidR="00420CF4" w:rsidRPr="00EC4286" w:rsidRDefault="002B062A" w:rsidP="00420CF4">
            <w:pPr>
              <w:spacing w:after="0" w:line="240" w:lineRule="auto"/>
              <w:rPr>
                <w:rFonts w:ascii="Arial Narrow" w:hAnsi="Arial Narrow"/>
                <w:sz w:val="24"/>
                <w:szCs w:val="24"/>
              </w:rPr>
            </w:pPr>
            <w:r w:rsidRPr="00EC4286">
              <w:rPr>
                <w:rFonts w:ascii="Arial Narrow" w:hAnsi="Arial Narrow"/>
                <w:sz w:val="24"/>
                <w:szCs w:val="24"/>
              </w:rPr>
              <w:t>6.</w:t>
            </w:r>
          </w:p>
        </w:tc>
        <w:tc>
          <w:tcPr>
            <w:tcW w:w="3119" w:type="dxa"/>
            <w:tcBorders>
              <w:top w:val="nil"/>
              <w:left w:val="nil"/>
              <w:bottom w:val="single" w:sz="4" w:space="0" w:color="auto"/>
              <w:right w:val="single" w:sz="4" w:space="0" w:color="auto"/>
            </w:tcBorders>
            <w:vAlign w:val="bottom"/>
          </w:tcPr>
          <w:p w14:paraId="70B6AB98" w14:textId="38DEFAF9"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Prihodi od prodaje dugotrajne imovine</w:t>
            </w:r>
          </w:p>
        </w:tc>
        <w:tc>
          <w:tcPr>
            <w:tcW w:w="1701" w:type="dxa"/>
            <w:tcBorders>
              <w:top w:val="nil"/>
              <w:left w:val="nil"/>
              <w:bottom w:val="single" w:sz="4" w:space="0" w:color="auto"/>
              <w:right w:val="single" w:sz="4" w:space="0" w:color="auto"/>
            </w:tcBorders>
            <w:noWrap/>
            <w:vAlign w:val="bottom"/>
          </w:tcPr>
          <w:p w14:paraId="2AE1D1E4" w14:textId="167D654D"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sz w:val="24"/>
                <w:szCs w:val="24"/>
              </w:rPr>
              <w:t>12.812,80</w:t>
            </w:r>
          </w:p>
        </w:tc>
        <w:tc>
          <w:tcPr>
            <w:tcW w:w="1603" w:type="dxa"/>
            <w:tcBorders>
              <w:top w:val="nil"/>
              <w:left w:val="nil"/>
              <w:bottom w:val="single" w:sz="4" w:space="0" w:color="auto"/>
              <w:right w:val="single" w:sz="4" w:space="0" w:color="auto"/>
            </w:tcBorders>
            <w:vAlign w:val="bottom"/>
          </w:tcPr>
          <w:p w14:paraId="343DF26B" w14:textId="04DE80AD" w:rsidR="00420CF4" w:rsidRPr="00EC4286" w:rsidRDefault="00420CF4" w:rsidP="00420CF4">
            <w:pPr>
              <w:spacing w:after="0" w:line="240" w:lineRule="auto"/>
              <w:jc w:val="right"/>
              <w:rPr>
                <w:rFonts w:ascii="Arial Narrow" w:hAnsi="Arial Narrow"/>
                <w:sz w:val="24"/>
                <w:szCs w:val="24"/>
              </w:rPr>
            </w:pPr>
          </w:p>
        </w:tc>
        <w:tc>
          <w:tcPr>
            <w:tcW w:w="1688" w:type="dxa"/>
            <w:tcBorders>
              <w:top w:val="nil"/>
              <w:left w:val="nil"/>
              <w:bottom w:val="single" w:sz="4" w:space="0" w:color="auto"/>
              <w:right w:val="single" w:sz="4" w:space="0" w:color="auto"/>
            </w:tcBorders>
            <w:vAlign w:val="bottom"/>
          </w:tcPr>
          <w:p w14:paraId="4789BD80" w14:textId="3BD210E2" w:rsidR="00420CF4" w:rsidRPr="00EC4286" w:rsidRDefault="00420CF4" w:rsidP="00420CF4">
            <w:pPr>
              <w:spacing w:after="0" w:line="240" w:lineRule="auto"/>
              <w:jc w:val="right"/>
              <w:rPr>
                <w:rFonts w:ascii="Arial Narrow" w:hAnsi="Arial Narrow"/>
                <w:sz w:val="24"/>
                <w:szCs w:val="24"/>
              </w:rPr>
            </w:pPr>
          </w:p>
        </w:tc>
        <w:tc>
          <w:tcPr>
            <w:tcW w:w="1504" w:type="dxa"/>
            <w:tcBorders>
              <w:top w:val="nil"/>
              <w:left w:val="nil"/>
              <w:bottom w:val="single" w:sz="8" w:space="0" w:color="auto"/>
              <w:right w:val="single" w:sz="8" w:space="0" w:color="auto"/>
            </w:tcBorders>
            <w:shd w:val="clear" w:color="auto" w:fill="auto"/>
            <w:vAlign w:val="bottom"/>
          </w:tcPr>
          <w:p w14:paraId="0A37AE0C" w14:textId="4CB4F4BD"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Calibri"/>
                <w:sz w:val="24"/>
                <w:szCs w:val="24"/>
              </w:rPr>
              <w:t> </w:t>
            </w:r>
          </w:p>
        </w:tc>
        <w:tc>
          <w:tcPr>
            <w:tcW w:w="1377" w:type="dxa"/>
            <w:tcBorders>
              <w:top w:val="nil"/>
              <w:left w:val="nil"/>
              <w:bottom w:val="single" w:sz="8" w:space="0" w:color="auto"/>
              <w:right w:val="single" w:sz="8" w:space="0" w:color="auto"/>
            </w:tcBorders>
            <w:shd w:val="clear" w:color="auto" w:fill="auto"/>
            <w:vAlign w:val="bottom"/>
          </w:tcPr>
          <w:p w14:paraId="151CADF8" w14:textId="551DC45C"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Calibri"/>
                <w:sz w:val="24"/>
                <w:szCs w:val="24"/>
              </w:rPr>
              <w:t> </w:t>
            </w:r>
          </w:p>
        </w:tc>
      </w:tr>
      <w:tr w:rsidR="00EC4286" w:rsidRPr="00EC4286" w14:paraId="501D4711" w14:textId="77777777" w:rsidTr="002B062A">
        <w:trPr>
          <w:trHeight w:val="480"/>
        </w:trPr>
        <w:tc>
          <w:tcPr>
            <w:tcW w:w="490" w:type="dxa"/>
            <w:tcBorders>
              <w:top w:val="nil"/>
              <w:left w:val="single" w:sz="4" w:space="0" w:color="auto"/>
              <w:bottom w:val="single" w:sz="4" w:space="0" w:color="auto"/>
              <w:right w:val="single" w:sz="4" w:space="0" w:color="auto"/>
            </w:tcBorders>
            <w:noWrap/>
          </w:tcPr>
          <w:p w14:paraId="7CD44B6F" w14:textId="49716C42" w:rsidR="00420CF4" w:rsidRPr="00EC4286" w:rsidRDefault="002B062A" w:rsidP="00420CF4">
            <w:pPr>
              <w:spacing w:after="0" w:line="240" w:lineRule="auto"/>
              <w:rPr>
                <w:rFonts w:ascii="Arial Narrow" w:hAnsi="Arial Narrow"/>
                <w:sz w:val="24"/>
                <w:szCs w:val="24"/>
              </w:rPr>
            </w:pPr>
            <w:r w:rsidRPr="00EC4286">
              <w:rPr>
                <w:rFonts w:ascii="Arial Narrow" w:hAnsi="Arial Narrow"/>
                <w:sz w:val="24"/>
                <w:szCs w:val="24"/>
              </w:rPr>
              <w:t>7.</w:t>
            </w:r>
          </w:p>
        </w:tc>
        <w:tc>
          <w:tcPr>
            <w:tcW w:w="3119" w:type="dxa"/>
            <w:tcBorders>
              <w:top w:val="nil"/>
              <w:left w:val="nil"/>
              <w:bottom w:val="single" w:sz="4" w:space="0" w:color="auto"/>
              <w:right w:val="single" w:sz="4" w:space="0" w:color="auto"/>
            </w:tcBorders>
            <w:vAlign w:val="bottom"/>
          </w:tcPr>
          <w:p w14:paraId="775ED78F" w14:textId="65E163D6"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Ostali prihodi</w:t>
            </w:r>
          </w:p>
        </w:tc>
        <w:tc>
          <w:tcPr>
            <w:tcW w:w="1701" w:type="dxa"/>
            <w:tcBorders>
              <w:top w:val="nil"/>
              <w:left w:val="nil"/>
              <w:bottom w:val="single" w:sz="4" w:space="0" w:color="auto"/>
              <w:right w:val="single" w:sz="4" w:space="0" w:color="auto"/>
            </w:tcBorders>
            <w:noWrap/>
            <w:vAlign w:val="bottom"/>
          </w:tcPr>
          <w:p w14:paraId="0C807B12" w14:textId="2607A088"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sz w:val="24"/>
                <w:szCs w:val="24"/>
              </w:rPr>
              <w:t>66,40</w:t>
            </w:r>
          </w:p>
        </w:tc>
        <w:tc>
          <w:tcPr>
            <w:tcW w:w="1603" w:type="dxa"/>
            <w:tcBorders>
              <w:top w:val="nil"/>
              <w:left w:val="nil"/>
              <w:bottom w:val="single" w:sz="4" w:space="0" w:color="auto"/>
              <w:right w:val="single" w:sz="4" w:space="0" w:color="auto"/>
            </w:tcBorders>
            <w:vAlign w:val="bottom"/>
          </w:tcPr>
          <w:p w14:paraId="37FE073B" w14:textId="74752D37" w:rsidR="00420CF4" w:rsidRPr="00EC4286" w:rsidRDefault="002B062A" w:rsidP="00420CF4">
            <w:pPr>
              <w:spacing w:after="0" w:line="240" w:lineRule="auto"/>
              <w:jc w:val="right"/>
              <w:rPr>
                <w:rFonts w:ascii="Arial Narrow" w:hAnsi="Arial Narrow"/>
                <w:sz w:val="24"/>
                <w:szCs w:val="24"/>
              </w:rPr>
            </w:pPr>
            <w:r w:rsidRPr="00EC4286">
              <w:rPr>
                <w:rFonts w:ascii="Arial Narrow" w:hAnsi="Arial Narrow"/>
                <w:sz w:val="24"/>
                <w:szCs w:val="24"/>
              </w:rPr>
              <w:t>5.000,00</w:t>
            </w:r>
          </w:p>
        </w:tc>
        <w:tc>
          <w:tcPr>
            <w:tcW w:w="1688" w:type="dxa"/>
            <w:tcBorders>
              <w:top w:val="nil"/>
              <w:left w:val="nil"/>
              <w:bottom w:val="single" w:sz="4" w:space="0" w:color="auto"/>
              <w:right w:val="single" w:sz="4" w:space="0" w:color="auto"/>
            </w:tcBorders>
            <w:vAlign w:val="bottom"/>
          </w:tcPr>
          <w:p w14:paraId="276823EC" w14:textId="0650F225" w:rsidR="00420CF4" w:rsidRPr="00EC4286" w:rsidRDefault="002B062A" w:rsidP="00420CF4">
            <w:pPr>
              <w:spacing w:after="0" w:line="240" w:lineRule="auto"/>
              <w:jc w:val="right"/>
              <w:rPr>
                <w:rFonts w:ascii="Arial Narrow" w:hAnsi="Arial Narrow"/>
                <w:sz w:val="24"/>
                <w:szCs w:val="24"/>
              </w:rPr>
            </w:pPr>
            <w:r w:rsidRPr="00EC4286">
              <w:rPr>
                <w:rFonts w:ascii="Arial Narrow" w:hAnsi="Arial Narrow"/>
                <w:sz w:val="24"/>
                <w:szCs w:val="24"/>
              </w:rPr>
              <w:t>2.170,11</w:t>
            </w:r>
          </w:p>
        </w:tc>
        <w:tc>
          <w:tcPr>
            <w:tcW w:w="1504" w:type="dxa"/>
            <w:tcBorders>
              <w:top w:val="nil"/>
              <w:left w:val="nil"/>
              <w:bottom w:val="single" w:sz="8" w:space="0" w:color="auto"/>
              <w:right w:val="single" w:sz="8" w:space="0" w:color="auto"/>
            </w:tcBorders>
            <w:shd w:val="clear" w:color="auto" w:fill="auto"/>
            <w:vAlign w:val="bottom"/>
          </w:tcPr>
          <w:p w14:paraId="6136E521" w14:textId="7202E51F"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Calibri"/>
                <w:sz w:val="24"/>
                <w:szCs w:val="24"/>
              </w:rPr>
              <w:t> </w:t>
            </w:r>
          </w:p>
        </w:tc>
        <w:tc>
          <w:tcPr>
            <w:tcW w:w="1377" w:type="dxa"/>
            <w:tcBorders>
              <w:top w:val="nil"/>
              <w:left w:val="nil"/>
              <w:bottom w:val="single" w:sz="8" w:space="0" w:color="auto"/>
              <w:right w:val="single" w:sz="8" w:space="0" w:color="auto"/>
            </w:tcBorders>
            <w:shd w:val="clear" w:color="auto" w:fill="auto"/>
            <w:vAlign w:val="bottom"/>
          </w:tcPr>
          <w:p w14:paraId="12011F5F" w14:textId="73A41AE3"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cs="Calibri"/>
                <w:sz w:val="24"/>
                <w:szCs w:val="24"/>
              </w:rPr>
              <w:t>43,40</w:t>
            </w:r>
            <w:r w:rsidR="00420CF4" w:rsidRPr="00EC4286">
              <w:rPr>
                <w:rFonts w:ascii="Arial Narrow" w:hAnsi="Arial Narrow" w:cs="Calibri"/>
                <w:sz w:val="24"/>
                <w:szCs w:val="24"/>
              </w:rPr>
              <w:t> </w:t>
            </w:r>
          </w:p>
        </w:tc>
      </w:tr>
      <w:tr w:rsidR="00EC4286" w:rsidRPr="00EC4286" w14:paraId="556CE334" w14:textId="77777777" w:rsidTr="002B062A">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711D0CA" w14:textId="77777777" w:rsidR="00420CF4" w:rsidRPr="00EC4286" w:rsidRDefault="00420CF4" w:rsidP="00420CF4">
            <w:pPr>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hideMark/>
          </w:tcPr>
          <w:p w14:paraId="6183A6AE" w14:textId="77777777" w:rsidR="00420CF4" w:rsidRPr="00EC4286" w:rsidRDefault="00420CF4" w:rsidP="00420CF4">
            <w:pPr>
              <w:spacing w:after="0" w:line="240" w:lineRule="auto"/>
              <w:rPr>
                <w:rFonts w:ascii="Arial Narrow" w:hAnsi="Arial Narrow"/>
                <w:b/>
                <w:bCs/>
                <w:sz w:val="24"/>
                <w:szCs w:val="24"/>
              </w:rPr>
            </w:pPr>
            <w:r w:rsidRPr="00EC4286">
              <w:rPr>
                <w:rFonts w:ascii="Arial Narrow" w:hAnsi="Arial Narrow"/>
                <w:b/>
                <w:bCs/>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129E3E20" w14:textId="41F05298" w:rsidR="00420CF4" w:rsidRPr="00EC4286" w:rsidRDefault="00420CF4" w:rsidP="00420CF4">
            <w:pPr>
              <w:spacing w:after="0" w:line="240" w:lineRule="auto"/>
              <w:jc w:val="right"/>
              <w:rPr>
                <w:rFonts w:ascii="Arial Narrow" w:hAnsi="Arial Narrow"/>
                <w:b/>
                <w:bCs/>
                <w:sz w:val="24"/>
                <w:szCs w:val="24"/>
              </w:rPr>
            </w:pPr>
            <w:r w:rsidRPr="00EC4286">
              <w:rPr>
                <w:rFonts w:ascii="Arial Narrow" w:hAnsi="Arial Narrow"/>
                <w:b/>
                <w:bCs/>
                <w:sz w:val="24"/>
                <w:szCs w:val="24"/>
              </w:rPr>
              <w:t>112.519,49</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BC20E17" w14:textId="0F4C414F" w:rsidR="00420CF4" w:rsidRPr="00EC4286" w:rsidRDefault="00420CF4" w:rsidP="00420CF4">
            <w:pPr>
              <w:spacing w:after="0" w:line="240" w:lineRule="auto"/>
              <w:jc w:val="right"/>
              <w:rPr>
                <w:rFonts w:ascii="Arial Narrow" w:hAnsi="Arial Narrow"/>
                <w:b/>
                <w:bCs/>
                <w:sz w:val="24"/>
                <w:szCs w:val="24"/>
              </w:rPr>
            </w:pPr>
            <w:r w:rsidRPr="00EC4286">
              <w:rPr>
                <w:rFonts w:ascii="Arial Narrow" w:hAnsi="Arial Narrow"/>
                <w:b/>
                <w:bCs/>
                <w:sz w:val="24"/>
                <w:szCs w:val="24"/>
              </w:rPr>
              <w:t>236.709,21</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EA37899" w14:textId="7185965C" w:rsidR="00420CF4" w:rsidRPr="00EC4286" w:rsidRDefault="002B062A" w:rsidP="00420CF4">
            <w:pPr>
              <w:spacing w:after="0" w:line="240" w:lineRule="auto"/>
              <w:jc w:val="right"/>
              <w:rPr>
                <w:rFonts w:ascii="Arial Narrow" w:hAnsi="Arial Narrow"/>
                <w:b/>
                <w:bCs/>
                <w:sz w:val="24"/>
                <w:szCs w:val="24"/>
              </w:rPr>
            </w:pPr>
            <w:r w:rsidRPr="00EC4286">
              <w:rPr>
                <w:rFonts w:ascii="Arial Narrow" w:hAnsi="Arial Narrow"/>
                <w:b/>
                <w:bCs/>
                <w:sz w:val="24"/>
                <w:szCs w:val="24"/>
              </w:rPr>
              <w:t>250.855,25</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2056632B" w14:textId="031010D2" w:rsidR="00420CF4" w:rsidRPr="00EC4286" w:rsidRDefault="00994AE9" w:rsidP="00420CF4">
            <w:pPr>
              <w:spacing w:after="0" w:line="240" w:lineRule="auto"/>
              <w:jc w:val="right"/>
              <w:rPr>
                <w:rFonts w:ascii="Arial Narrow" w:hAnsi="Arial Narrow"/>
                <w:b/>
                <w:bCs/>
                <w:sz w:val="24"/>
                <w:szCs w:val="24"/>
              </w:rPr>
            </w:pPr>
            <w:r w:rsidRPr="00EC4286">
              <w:rPr>
                <w:rFonts w:ascii="Arial Narrow" w:hAnsi="Arial Narrow" w:cs="Calibri"/>
                <w:b/>
                <w:bCs/>
                <w:sz w:val="24"/>
                <w:szCs w:val="24"/>
              </w:rPr>
              <w:t>222,94</w:t>
            </w: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2D273D71" w14:textId="099F101B" w:rsidR="00420CF4" w:rsidRPr="00EC4286" w:rsidRDefault="00994AE9" w:rsidP="00420CF4">
            <w:pPr>
              <w:spacing w:after="0" w:line="240" w:lineRule="auto"/>
              <w:jc w:val="right"/>
              <w:rPr>
                <w:rFonts w:ascii="Arial Narrow" w:hAnsi="Arial Narrow"/>
                <w:b/>
                <w:bCs/>
                <w:sz w:val="24"/>
                <w:szCs w:val="24"/>
              </w:rPr>
            </w:pPr>
            <w:r w:rsidRPr="00EC4286">
              <w:rPr>
                <w:rFonts w:ascii="Arial Narrow" w:hAnsi="Arial Narrow" w:cs="Calibri"/>
                <w:b/>
                <w:bCs/>
                <w:sz w:val="24"/>
                <w:szCs w:val="24"/>
              </w:rPr>
              <w:t>105,98</w:t>
            </w:r>
          </w:p>
        </w:tc>
      </w:tr>
      <w:tr w:rsidR="00EC4286" w:rsidRPr="00EC4286" w14:paraId="20CB5471" w14:textId="77777777" w:rsidTr="002B062A">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D5522D9" w14:textId="77777777" w:rsidR="00420CF4" w:rsidRPr="00EC4286" w:rsidRDefault="00420CF4" w:rsidP="00420CF4">
            <w:pPr>
              <w:spacing w:after="0" w:line="240" w:lineRule="auto"/>
              <w:rPr>
                <w:rFonts w:ascii="Arial Narrow" w:hAnsi="Arial Narrow"/>
                <w:sz w:val="24"/>
                <w:szCs w:val="24"/>
              </w:rPr>
            </w:pPr>
          </w:p>
        </w:tc>
        <w:tc>
          <w:tcPr>
            <w:tcW w:w="3119" w:type="dxa"/>
            <w:tcBorders>
              <w:top w:val="single" w:sz="4" w:space="0" w:color="auto"/>
              <w:left w:val="nil"/>
              <w:bottom w:val="single" w:sz="4" w:space="0" w:color="auto"/>
              <w:right w:val="single" w:sz="4" w:space="0" w:color="auto"/>
            </w:tcBorders>
            <w:shd w:val="clear" w:color="auto" w:fill="auto"/>
            <w:vAlign w:val="bottom"/>
          </w:tcPr>
          <w:p w14:paraId="5626BA52" w14:textId="77777777" w:rsidR="00420CF4" w:rsidRPr="00EC4286" w:rsidRDefault="00420CF4" w:rsidP="00420CF4">
            <w:pPr>
              <w:spacing w:after="0" w:line="240" w:lineRule="auto"/>
              <w:rPr>
                <w:rFonts w:ascii="Arial Narrow" w:hAnsi="Arial Narrow"/>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6C6AD50" w14:textId="77777777" w:rsidR="00420CF4" w:rsidRPr="00EC4286" w:rsidRDefault="00420CF4" w:rsidP="00420CF4">
            <w:pPr>
              <w:spacing w:after="0" w:line="240" w:lineRule="auto"/>
              <w:jc w:val="right"/>
              <w:rPr>
                <w:rFonts w:ascii="Arial Narrow" w:hAnsi="Arial Narrow"/>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2EF3A184" w14:textId="77777777" w:rsidR="00420CF4" w:rsidRPr="00EC4286" w:rsidRDefault="00420CF4" w:rsidP="00420CF4">
            <w:pPr>
              <w:spacing w:after="0" w:line="240" w:lineRule="auto"/>
              <w:jc w:val="right"/>
              <w:rPr>
                <w:rFonts w:ascii="Arial Narrow" w:hAnsi="Arial Narrow"/>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53881B6B" w14:textId="77777777" w:rsidR="00420CF4" w:rsidRPr="00EC4286" w:rsidRDefault="00420CF4" w:rsidP="00420CF4">
            <w:pPr>
              <w:spacing w:after="0" w:line="240" w:lineRule="auto"/>
              <w:jc w:val="right"/>
              <w:rPr>
                <w:rFonts w:ascii="Arial Narrow" w:hAnsi="Arial Narrow"/>
                <w:sz w:val="24"/>
                <w:szCs w:val="24"/>
              </w:rPr>
            </w:pPr>
          </w:p>
        </w:tc>
        <w:tc>
          <w:tcPr>
            <w:tcW w:w="1504" w:type="dxa"/>
            <w:tcBorders>
              <w:top w:val="nil"/>
              <w:left w:val="nil"/>
              <w:bottom w:val="single" w:sz="8" w:space="0" w:color="auto"/>
              <w:right w:val="single" w:sz="8" w:space="0" w:color="auto"/>
            </w:tcBorders>
            <w:shd w:val="clear" w:color="auto" w:fill="auto"/>
            <w:vAlign w:val="bottom"/>
          </w:tcPr>
          <w:p w14:paraId="2790C93D" w14:textId="63A6EE6C"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Calibri"/>
                <w:sz w:val="24"/>
                <w:szCs w:val="24"/>
              </w:rPr>
              <w:t> </w:t>
            </w:r>
          </w:p>
        </w:tc>
        <w:tc>
          <w:tcPr>
            <w:tcW w:w="1377" w:type="dxa"/>
            <w:tcBorders>
              <w:top w:val="nil"/>
              <w:left w:val="nil"/>
              <w:bottom w:val="single" w:sz="8" w:space="0" w:color="auto"/>
              <w:right w:val="single" w:sz="8" w:space="0" w:color="auto"/>
            </w:tcBorders>
            <w:shd w:val="clear" w:color="auto" w:fill="auto"/>
            <w:vAlign w:val="bottom"/>
          </w:tcPr>
          <w:p w14:paraId="7884FC2D" w14:textId="161585D2"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Calibri"/>
                <w:sz w:val="24"/>
                <w:szCs w:val="24"/>
              </w:rPr>
              <w:t> </w:t>
            </w:r>
          </w:p>
        </w:tc>
      </w:tr>
      <w:tr w:rsidR="00EC4286" w:rsidRPr="00EC4286" w14:paraId="5C0D333A" w14:textId="77777777" w:rsidTr="002B062A">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337343E6" w14:textId="4A56F994"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1.</w:t>
            </w:r>
          </w:p>
        </w:tc>
        <w:tc>
          <w:tcPr>
            <w:tcW w:w="3119" w:type="dxa"/>
            <w:tcBorders>
              <w:top w:val="single" w:sz="4" w:space="0" w:color="auto"/>
              <w:left w:val="nil"/>
              <w:bottom w:val="single" w:sz="4" w:space="0" w:color="auto"/>
              <w:right w:val="single" w:sz="4" w:space="0" w:color="auto"/>
            </w:tcBorders>
            <w:shd w:val="clear" w:color="auto" w:fill="auto"/>
            <w:vAlign w:val="bottom"/>
          </w:tcPr>
          <w:p w14:paraId="6800A804" w14:textId="3477D6F0"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C3A9D02" w14:textId="76D0242A"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sz w:val="24"/>
                <w:szCs w:val="24"/>
              </w:rPr>
              <w:t>78.218,15</w:t>
            </w:r>
          </w:p>
        </w:tc>
        <w:tc>
          <w:tcPr>
            <w:tcW w:w="1603" w:type="dxa"/>
            <w:tcBorders>
              <w:top w:val="single" w:sz="4" w:space="0" w:color="auto"/>
              <w:left w:val="nil"/>
              <w:bottom w:val="single" w:sz="4" w:space="0" w:color="auto"/>
              <w:right w:val="single" w:sz="4" w:space="0" w:color="auto"/>
            </w:tcBorders>
            <w:shd w:val="clear" w:color="auto" w:fill="auto"/>
            <w:vAlign w:val="bottom"/>
          </w:tcPr>
          <w:p w14:paraId="6FA643B8" w14:textId="35AFC484" w:rsidR="00420CF4" w:rsidRPr="00EC4286" w:rsidRDefault="002B062A" w:rsidP="00420CF4">
            <w:pPr>
              <w:spacing w:after="0" w:line="240" w:lineRule="auto"/>
              <w:jc w:val="right"/>
              <w:rPr>
                <w:rFonts w:ascii="Arial Narrow" w:hAnsi="Arial Narrow"/>
                <w:sz w:val="24"/>
                <w:szCs w:val="24"/>
              </w:rPr>
            </w:pPr>
            <w:r w:rsidRPr="00EC4286">
              <w:rPr>
                <w:rFonts w:ascii="Arial Narrow" w:hAnsi="Arial Narrow"/>
                <w:sz w:val="24"/>
                <w:szCs w:val="24"/>
              </w:rPr>
              <w:t>61.000,00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5880DC8F" w14:textId="08766F63"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Arial"/>
                <w:sz w:val="24"/>
                <w:szCs w:val="24"/>
              </w:rPr>
              <w:t>76.188,91</w:t>
            </w:r>
          </w:p>
        </w:tc>
        <w:tc>
          <w:tcPr>
            <w:tcW w:w="1504" w:type="dxa"/>
            <w:tcBorders>
              <w:top w:val="nil"/>
              <w:left w:val="nil"/>
              <w:bottom w:val="single" w:sz="8" w:space="0" w:color="auto"/>
              <w:right w:val="single" w:sz="8" w:space="0" w:color="auto"/>
            </w:tcBorders>
            <w:shd w:val="clear" w:color="auto" w:fill="auto"/>
            <w:vAlign w:val="bottom"/>
          </w:tcPr>
          <w:p w14:paraId="629A3762" w14:textId="4B7907AC"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97,41</w:t>
            </w:r>
          </w:p>
        </w:tc>
        <w:tc>
          <w:tcPr>
            <w:tcW w:w="1377" w:type="dxa"/>
            <w:tcBorders>
              <w:top w:val="nil"/>
              <w:left w:val="nil"/>
              <w:bottom w:val="single" w:sz="8" w:space="0" w:color="auto"/>
              <w:right w:val="single" w:sz="8" w:space="0" w:color="auto"/>
            </w:tcBorders>
            <w:shd w:val="clear" w:color="auto" w:fill="auto"/>
            <w:vAlign w:val="bottom"/>
          </w:tcPr>
          <w:p w14:paraId="514B97D9" w14:textId="387AFAE4"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124,90</w:t>
            </w:r>
          </w:p>
        </w:tc>
      </w:tr>
      <w:tr w:rsidR="00EC4286" w:rsidRPr="00EC4286" w14:paraId="29554EEC" w14:textId="77777777" w:rsidTr="002B062A">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1731848" w14:textId="14820839"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2.</w:t>
            </w:r>
          </w:p>
        </w:tc>
        <w:tc>
          <w:tcPr>
            <w:tcW w:w="3119" w:type="dxa"/>
            <w:tcBorders>
              <w:top w:val="single" w:sz="4" w:space="0" w:color="auto"/>
              <w:left w:val="nil"/>
              <w:bottom w:val="single" w:sz="4" w:space="0" w:color="auto"/>
              <w:right w:val="single" w:sz="4" w:space="0" w:color="auto"/>
            </w:tcBorders>
            <w:shd w:val="clear" w:color="auto" w:fill="auto"/>
            <w:vAlign w:val="bottom"/>
          </w:tcPr>
          <w:p w14:paraId="37773E53" w14:textId="64BB86E7" w:rsidR="00420CF4" w:rsidRPr="00EC4286" w:rsidRDefault="00420CF4" w:rsidP="00420CF4">
            <w:pPr>
              <w:spacing w:after="0" w:line="240" w:lineRule="auto"/>
              <w:rPr>
                <w:rFonts w:ascii="Arial Narrow" w:hAnsi="Arial Narrow"/>
                <w:sz w:val="24"/>
                <w:szCs w:val="24"/>
              </w:rPr>
            </w:pPr>
            <w:r w:rsidRPr="00EC4286">
              <w:rPr>
                <w:rFonts w:ascii="Arial Narrow" w:hAnsi="Arial Narrow"/>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49ECA85" w14:textId="1ADC0ABA"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sz w:val="24"/>
                <w:szCs w:val="24"/>
              </w:rPr>
              <w:t>2.609,86</w:t>
            </w:r>
          </w:p>
        </w:tc>
        <w:tc>
          <w:tcPr>
            <w:tcW w:w="1603" w:type="dxa"/>
            <w:tcBorders>
              <w:top w:val="single" w:sz="4" w:space="0" w:color="auto"/>
              <w:left w:val="nil"/>
              <w:bottom w:val="single" w:sz="4" w:space="0" w:color="auto"/>
              <w:right w:val="single" w:sz="4" w:space="0" w:color="auto"/>
            </w:tcBorders>
            <w:shd w:val="clear" w:color="auto" w:fill="auto"/>
            <w:vAlign w:val="bottom"/>
          </w:tcPr>
          <w:p w14:paraId="0ACC49DB" w14:textId="4C696E47" w:rsidR="00420CF4" w:rsidRPr="00EC4286" w:rsidRDefault="002B062A" w:rsidP="00420CF4">
            <w:pPr>
              <w:spacing w:after="0" w:line="240" w:lineRule="auto"/>
              <w:jc w:val="right"/>
              <w:rPr>
                <w:rFonts w:ascii="Arial Narrow" w:hAnsi="Arial Narrow"/>
                <w:sz w:val="24"/>
                <w:szCs w:val="24"/>
              </w:rPr>
            </w:pPr>
            <w:r w:rsidRPr="00EC4286">
              <w:rPr>
                <w:rFonts w:ascii="Arial Narrow" w:hAnsi="Arial Narrow"/>
                <w:sz w:val="24"/>
                <w:szCs w:val="24"/>
              </w:rPr>
              <w:t>2.000,00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5A39FBA6" w14:textId="429BF0D2"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cs="Arial"/>
                <w:sz w:val="24"/>
                <w:szCs w:val="24"/>
              </w:rPr>
              <w:t>1.565,14</w:t>
            </w:r>
          </w:p>
        </w:tc>
        <w:tc>
          <w:tcPr>
            <w:tcW w:w="1504" w:type="dxa"/>
            <w:tcBorders>
              <w:top w:val="nil"/>
              <w:left w:val="nil"/>
              <w:bottom w:val="single" w:sz="8" w:space="0" w:color="auto"/>
              <w:right w:val="single" w:sz="8" w:space="0" w:color="auto"/>
            </w:tcBorders>
            <w:shd w:val="clear" w:color="auto" w:fill="auto"/>
            <w:vAlign w:val="bottom"/>
          </w:tcPr>
          <w:p w14:paraId="7D77E5C5" w14:textId="19139DA0"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59,97</w:t>
            </w:r>
          </w:p>
        </w:tc>
        <w:tc>
          <w:tcPr>
            <w:tcW w:w="1377" w:type="dxa"/>
            <w:tcBorders>
              <w:top w:val="nil"/>
              <w:left w:val="nil"/>
              <w:bottom w:val="single" w:sz="8" w:space="0" w:color="auto"/>
              <w:right w:val="single" w:sz="8" w:space="0" w:color="auto"/>
            </w:tcBorders>
            <w:shd w:val="clear" w:color="auto" w:fill="auto"/>
            <w:vAlign w:val="bottom"/>
          </w:tcPr>
          <w:p w14:paraId="7BB6A7EE" w14:textId="00E0AFCD"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78,26</w:t>
            </w:r>
          </w:p>
        </w:tc>
      </w:tr>
      <w:tr w:rsidR="00EC4286" w:rsidRPr="00EC4286" w14:paraId="128C0F18" w14:textId="77777777" w:rsidTr="0018120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AA7B8AF" w14:textId="4B63AE53" w:rsidR="00420CF4" w:rsidRPr="00EC4286" w:rsidRDefault="002B062A" w:rsidP="00420CF4">
            <w:pPr>
              <w:spacing w:after="0" w:line="240" w:lineRule="auto"/>
              <w:rPr>
                <w:rFonts w:ascii="Arial Narrow" w:hAnsi="Arial Narrow"/>
                <w:sz w:val="24"/>
                <w:szCs w:val="24"/>
              </w:rPr>
            </w:pPr>
            <w:r w:rsidRPr="00EC4286">
              <w:rPr>
                <w:rFonts w:ascii="Arial Narrow" w:hAnsi="Arial Narrow"/>
                <w:sz w:val="24"/>
                <w:szCs w:val="24"/>
              </w:rPr>
              <w:t>3.</w:t>
            </w:r>
          </w:p>
        </w:tc>
        <w:tc>
          <w:tcPr>
            <w:tcW w:w="3119" w:type="dxa"/>
            <w:tcBorders>
              <w:top w:val="single" w:sz="4" w:space="0" w:color="auto"/>
              <w:left w:val="nil"/>
              <w:bottom w:val="single" w:sz="4" w:space="0" w:color="auto"/>
              <w:right w:val="single" w:sz="4" w:space="0" w:color="auto"/>
            </w:tcBorders>
            <w:shd w:val="clear" w:color="auto" w:fill="auto"/>
          </w:tcPr>
          <w:p w14:paraId="0F64FCBA" w14:textId="179D63A5" w:rsidR="00420CF4" w:rsidRPr="00EC4286" w:rsidRDefault="002B062A" w:rsidP="00420CF4">
            <w:pPr>
              <w:spacing w:after="0" w:line="240" w:lineRule="auto"/>
              <w:rPr>
                <w:rFonts w:ascii="Arial Narrow" w:hAnsi="Arial Narrow"/>
                <w:sz w:val="24"/>
                <w:szCs w:val="24"/>
              </w:rPr>
            </w:pPr>
            <w:r w:rsidRPr="00EC4286">
              <w:rPr>
                <w:rFonts w:ascii="Arial Narrow" w:hAnsi="Arial Narrow"/>
                <w:sz w:val="24"/>
                <w:szCs w:val="24"/>
              </w:rPr>
              <w:t>Rezervni dijelovi i sit. inv.</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401575" w14:textId="069449A8" w:rsidR="00420CF4" w:rsidRPr="00EC4286" w:rsidRDefault="00420CF4" w:rsidP="00420CF4">
            <w:pPr>
              <w:spacing w:after="0" w:line="240" w:lineRule="auto"/>
              <w:jc w:val="right"/>
              <w:rPr>
                <w:rFonts w:ascii="Arial Narrow" w:hAnsi="Arial Narrow"/>
                <w:sz w:val="24"/>
                <w:szCs w:val="24"/>
              </w:rPr>
            </w:pPr>
            <w:r w:rsidRPr="00EC4286">
              <w:rPr>
                <w:rFonts w:ascii="Arial Narrow" w:hAnsi="Arial Narrow"/>
                <w:sz w:val="24"/>
                <w:szCs w:val="24"/>
              </w:rPr>
              <w:t>2.435,38</w:t>
            </w:r>
          </w:p>
        </w:tc>
        <w:tc>
          <w:tcPr>
            <w:tcW w:w="1603" w:type="dxa"/>
            <w:tcBorders>
              <w:top w:val="single" w:sz="4" w:space="0" w:color="auto"/>
              <w:left w:val="nil"/>
              <w:bottom w:val="single" w:sz="4" w:space="0" w:color="auto"/>
              <w:right w:val="single" w:sz="4" w:space="0" w:color="auto"/>
            </w:tcBorders>
            <w:shd w:val="clear" w:color="auto" w:fill="auto"/>
            <w:vAlign w:val="bottom"/>
          </w:tcPr>
          <w:p w14:paraId="2583F196" w14:textId="3873FED4" w:rsidR="00420CF4" w:rsidRPr="00EC4286" w:rsidRDefault="002B062A" w:rsidP="00420CF4">
            <w:pPr>
              <w:spacing w:after="0" w:line="240" w:lineRule="auto"/>
              <w:jc w:val="right"/>
              <w:rPr>
                <w:rFonts w:ascii="Arial Narrow" w:hAnsi="Arial Narrow"/>
                <w:sz w:val="24"/>
                <w:szCs w:val="24"/>
              </w:rPr>
            </w:pPr>
            <w:r w:rsidRPr="00EC4286">
              <w:rPr>
                <w:rFonts w:ascii="Arial Narrow" w:hAnsi="Arial Narrow"/>
                <w:sz w:val="24"/>
                <w:szCs w:val="24"/>
              </w:rPr>
              <w:t>3.500,00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51D7D74A" w14:textId="7372898B" w:rsidR="00420CF4" w:rsidRPr="00EC4286" w:rsidRDefault="00420CF4" w:rsidP="00420CF4">
            <w:pPr>
              <w:spacing w:after="0" w:line="240" w:lineRule="auto"/>
              <w:jc w:val="right"/>
              <w:rPr>
                <w:rFonts w:ascii="Arial Narrow" w:hAnsi="Arial Narrow"/>
                <w:sz w:val="24"/>
                <w:szCs w:val="24"/>
              </w:rPr>
            </w:pPr>
            <w:r w:rsidRPr="00EC4286">
              <w:rPr>
                <w:rFonts w:ascii="Arial" w:hAnsi="Arial" w:cs="Arial"/>
                <w:sz w:val="20"/>
                <w:szCs w:val="20"/>
              </w:rPr>
              <w:t>3.735,84</w:t>
            </w:r>
          </w:p>
        </w:tc>
        <w:tc>
          <w:tcPr>
            <w:tcW w:w="1504" w:type="dxa"/>
            <w:tcBorders>
              <w:top w:val="nil"/>
              <w:left w:val="nil"/>
              <w:bottom w:val="single" w:sz="4" w:space="0" w:color="auto"/>
              <w:right w:val="single" w:sz="8" w:space="0" w:color="auto"/>
            </w:tcBorders>
            <w:shd w:val="clear" w:color="auto" w:fill="auto"/>
            <w:vAlign w:val="center"/>
          </w:tcPr>
          <w:p w14:paraId="606B1CE1" w14:textId="76CEFE70"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153,40</w:t>
            </w:r>
          </w:p>
        </w:tc>
        <w:tc>
          <w:tcPr>
            <w:tcW w:w="1377" w:type="dxa"/>
            <w:tcBorders>
              <w:top w:val="nil"/>
              <w:left w:val="nil"/>
              <w:bottom w:val="single" w:sz="4" w:space="0" w:color="auto"/>
              <w:right w:val="single" w:sz="8" w:space="0" w:color="auto"/>
            </w:tcBorders>
            <w:shd w:val="clear" w:color="auto" w:fill="auto"/>
            <w:vAlign w:val="center"/>
          </w:tcPr>
          <w:p w14:paraId="083FCC44" w14:textId="16F5D780" w:rsidR="00420CF4" w:rsidRPr="00EC4286" w:rsidRDefault="00994AE9" w:rsidP="00420CF4">
            <w:pPr>
              <w:spacing w:after="0" w:line="240" w:lineRule="auto"/>
              <w:jc w:val="right"/>
              <w:rPr>
                <w:rFonts w:ascii="Arial Narrow" w:hAnsi="Arial Narrow"/>
                <w:sz w:val="24"/>
                <w:szCs w:val="24"/>
              </w:rPr>
            </w:pPr>
            <w:r w:rsidRPr="00EC4286">
              <w:rPr>
                <w:rFonts w:ascii="Arial Narrow" w:hAnsi="Arial Narrow"/>
                <w:sz w:val="24"/>
                <w:szCs w:val="24"/>
              </w:rPr>
              <w:t>106,74</w:t>
            </w:r>
          </w:p>
        </w:tc>
      </w:tr>
      <w:tr w:rsidR="00EC4286" w:rsidRPr="00EC4286" w14:paraId="057DF776" w14:textId="77777777" w:rsidTr="0018120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C17825" w14:textId="2694CF36"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4.</w:t>
            </w:r>
          </w:p>
        </w:tc>
        <w:tc>
          <w:tcPr>
            <w:tcW w:w="3119" w:type="dxa"/>
            <w:tcBorders>
              <w:top w:val="single" w:sz="4" w:space="0" w:color="auto"/>
              <w:left w:val="nil"/>
              <w:bottom w:val="single" w:sz="4" w:space="0" w:color="auto"/>
              <w:right w:val="single" w:sz="4" w:space="0" w:color="auto"/>
            </w:tcBorders>
            <w:shd w:val="clear" w:color="auto" w:fill="auto"/>
            <w:vAlign w:val="bottom"/>
          </w:tcPr>
          <w:p w14:paraId="412AF710" w14:textId="6CF52084"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Usluge održavanja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854EF90" w14:textId="30F3CF3B"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17.035,65</w:t>
            </w:r>
          </w:p>
        </w:tc>
        <w:tc>
          <w:tcPr>
            <w:tcW w:w="1603" w:type="dxa"/>
            <w:tcBorders>
              <w:top w:val="single" w:sz="4" w:space="0" w:color="auto"/>
              <w:left w:val="nil"/>
              <w:bottom w:val="single" w:sz="4" w:space="0" w:color="auto"/>
              <w:right w:val="single" w:sz="4" w:space="0" w:color="auto"/>
            </w:tcBorders>
            <w:shd w:val="clear" w:color="auto" w:fill="auto"/>
            <w:vAlign w:val="bottom"/>
          </w:tcPr>
          <w:p w14:paraId="5D773D7B" w14:textId="47979F0B"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11.000,00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427E6D2D" w14:textId="0C1390DC"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cs="Arial"/>
                <w:sz w:val="24"/>
                <w:szCs w:val="24"/>
              </w:rPr>
              <w:t>9.684,41</w:t>
            </w:r>
          </w:p>
        </w:tc>
        <w:tc>
          <w:tcPr>
            <w:tcW w:w="1504" w:type="dxa"/>
            <w:tcBorders>
              <w:top w:val="single" w:sz="4" w:space="0" w:color="auto"/>
              <w:left w:val="nil"/>
              <w:bottom w:val="single" w:sz="4" w:space="0" w:color="auto"/>
              <w:right w:val="single" w:sz="4" w:space="0" w:color="auto"/>
            </w:tcBorders>
            <w:shd w:val="clear" w:color="auto" w:fill="auto"/>
            <w:vAlign w:val="bottom"/>
          </w:tcPr>
          <w:p w14:paraId="072F3ADB" w14:textId="448A503E"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56,85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39F19F6D" w14:textId="093535DD"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88,04</w:t>
            </w:r>
          </w:p>
        </w:tc>
      </w:tr>
      <w:tr w:rsidR="00EC4286" w:rsidRPr="00EC4286" w14:paraId="2DE1D8FC" w14:textId="77777777" w:rsidTr="0018120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C864DC8" w14:textId="26126F36"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5.</w:t>
            </w:r>
          </w:p>
        </w:tc>
        <w:tc>
          <w:tcPr>
            <w:tcW w:w="3119" w:type="dxa"/>
            <w:tcBorders>
              <w:top w:val="single" w:sz="4" w:space="0" w:color="auto"/>
              <w:left w:val="nil"/>
              <w:bottom w:val="single" w:sz="4" w:space="0" w:color="auto"/>
              <w:right w:val="single" w:sz="4" w:space="0" w:color="auto"/>
            </w:tcBorders>
            <w:shd w:val="clear" w:color="auto" w:fill="auto"/>
            <w:vAlign w:val="bottom"/>
          </w:tcPr>
          <w:p w14:paraId="0762C714" w14:textId="42B17633"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Ostale usluge</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37C0070" w14:textId="77777777" w:rsidR="00181207" w:rsidRPr="00EC4286" w:rsidRDefault="00181207" w:rsidP="00181207">
            <w:pPr>
              <w:spacing w:after="0" w:line="240" w:lineRule="auto"/>
              <w:jc w:val="right"/>
              <w:rPr>
                <w:rFonts w:ascii="Arial Narrow" w:hAnsi="Arial Narrow"/>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7729AF09" w14:textId="09CACC8E"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90.000,00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152CF145" w14:textId="636BB650" w:rsidR="00181207" w:rsidRPr="00EC4286" w:rsidRDefault="00181207" w:rsidP="00181207">
            <w:pPr>
              <w:spacing w:after="0" w:line="240" w:lineRule="auto"/>
              <w:jc w:val="right"/>
              <w:rPr>
                <w:rFonts w:ascii="Arial Narrow" w:hAnsi="Arial Narrow" w:cs="Arial"/>
                <w:sz w:val="24"/>
                <w:szCs w:val="24"/>
              </w:rPr>
            </w:pPr>
            <w:r w:rsidRPr="00EC4286">
              <w:rPr>
                <w:rFonts w:ascii="Arial Narrow" w:hAnsi="Arial Narrow" w:cs="Arial"/>
                <w:sz w:val="24"/>
                <w:szCs w:val="24"/>
              </w:rPr>
              <w:t>95.902,42</w:t>
            </w:r>
          </w:p>
        </w:tc>
        <w:tc>
          <w:tcPr>
            <w:tcW w:w="1504" w:type="dxa"/>
            <w:tcBorders>
              <w:top w:val="single" w:sz="4" w:space="0" w:color="auto"/>
              <w:left w:val="nil"/>
              <w:bottom w:val="single" w:sz="4" w:space="0" w:color="auto"/>
              <w:right w:val="single" w:sz="4" w:space="0" w:color="auto"/>
            </w:tcBorders>
            <w:shd w:val="clear" w:color="auto" w:fill="auto"/>
            <w:vAlign w:val="bottom"/>
          </w:tcPr>
          <w:p w14:paraId="7830A76D" w14:textId="2C60596C" w:rsidR="00181207" w:rsidRPr="00EC4286" w:rsidRDefault="00181207" w:rsidP="00181207">
            <w:pPr>
              <w:spacing w:after="0" w:line="240" w:lineRule="auto"/>
              <w:jc w:val="right"/>
              <w:rPr>
                <w:rFonts w:ascii="Aptos Narrow" w:hAnsi="Aptos Narrow"/>
                <w:sz w:val="24"/>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7D93E5BF" w14:textId="582698B5"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106,56</w:t>
            </w:r>
          </w:p>
        </w:tc>
      </w:tr>
      <w:tr w:rsidR="00EC4286" w:rsidRPr="00EC4286" w14:paraId="600EE164" w14:textId="77777777" w:rsidTr="00181207">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C8B1BB2" w14:textId="181D8A13"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6.</w:t>
            </w:r>
          </w:p>
        </w:tc>
        <w:tc>
          <w:tcPr>
            <w:tcW w:w="3119" w:type="dxa"/>
            <w:tcBorders>
              <w:top w:val="single" w:sz="4" w:space="0" w:color="auto"/>
              <w:left w:val="nil"/>
              <w:bottom w:val="single" w:sz="4" w:space="0" w:color="auto"/>
              <w:right w:val="single" w:sz="4" w:space="0" w:color="auto"/>
            </w:tcBorders>
            <w:shd w:val="clear" w:color="auto" w:fill="auto"/>
            <w:vAlign w:val="bottom"/>
          </w:tcPr>
          <w:p w14:paraId="0FB24D7D" w14:textId="41A43DAF"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53755F" w14:textId="06F2E2FA"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2.702,85</w:t>
            </w:r>
          </w:p>
        </w:tc>
        <w:tc>
          <w:tcPr>
            <w:tcW w:w="1603" w:type="dxa"/>
            <w:tcBorders>
              <w:top w:val="single" w:sz="4" w:space="0" w:color="auto"/>
              <w:left w:val="nil"/>
              <w:bottom w:val="single" w:sz="4" w:space="0" w:color="auto"/>
              <w:right w:val="single" w:sz="4" w:space="0" w:color="auto"/>
            </w:tcBorders>
            <w:shd w:val="clear" w:color="auto" w:fill="auto"/>
            <w:vAlign w:val="bottom"/>
          </w:tcPr>
          <w:p w14:paraId="0ACAA9DD" w14:textId="79EE2CE0"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3.000,00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1BE3296D" w14:textId="0E263DC5"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cs="Arial"/>
                <w:sz w:val="24"/>
                <w:szCs w:val="24"/>
              </w:rPr>
              <w:t>3.664,40</w:t>
            </w:r>
          </w:p>
        </w:tc>
        <w:tc>
          <w:tcPr>
            <w:tcW w:w="1504" w:type="dxa"/>
            <w:tcBorders>
              <w:top w:val="single" w:sz="4" w:space="0" w:color="auto"/>
              <w:left w:val="nil"/>
              <w:bottom w:val="single" w:sz="4" w:space="0" w:color="auto"/>
              <w:right w:val="single" w:sz="4" w:space="0" w:color="auto"/>
            </w:tcBorders>
            <w:shd w:val="clear" w:color="auto" w:fill="auto"/>
            <w:vAlign w:val="bottom"/>
          </w:tcPr>
          <w:p w14:paraId="74B8FF87" w14:textId="5BBD2D78"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135,58</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782FE270" w14:textId="03864D02"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122,15</w:t>
            </w:r>
          </w:p>
        </w:tc>
      </w:tr>
      <w:tr w:rsidR="00EC4286" w:rsidRPr="00EC4286" w14:paraId="47E98EC8" w14:textId="77777777" w:rsidTr="0018120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E9992A" w14:textId="38243614"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7.</w:t>
            </w:r>
          </w:p>
        </w:tc>
        <w:tc>
          <w:tcPr>
            <w:tcW w:w="3119" w:type="dxa"/>
            <w:tcBorders>
              <w:top w:val="single" w:sz="4" w:space="0" w:color="auto"/>
              <w:left w:val="nil"/>
              <w:bottom w:val="single" w:sz="4" w:space="0" w:color="auto"/>
              <w:right w:val="single" w:sz="4" w:space="0" w:color="auto"/>
            </w:tcBorders>
            <w:shd w:val="clear" w:color="auto" w:fill="auto"/>
            <w:vAlign w:val="bottom"/>
          </w:tcPr>
          <w:p w14:paraId="5DA59FF2" w14:textId="1FDF7A05"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5F5EFE4" w14:textId="505D5D53"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54.453,80</w:t>
            </w:r>
          </w:p>
        </w:tc>
        <w:tc>
          <w:tcPr>
            <w:tcW w:w="1603" w:type="dxa"/>
            <w:tcBorders>
              <w:top w:val="single" w:sz="4" w:space="0" w:color="auto"/>
              <w:left w:val="nil"/>
              <w:bottom w:val="single" w:sz="4" w:space="0" w:color="auto"/>
              <w:right w:val="single" w:sz="4" w:space="0" w:color="auto"/>
            </w:tcBorders>
            <w:shd w:val="clear" w:color="auto" w:fill="auto"/>
            <w:vAlign w:val="bottom"/>
          </w:tcPr>
          <w:p w14:paraId="3700C3AA" w14:textId="67A4CBB6"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44.000,00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335F0F53" w14:textId="0A629C76"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cs="Arial"/>
                <w:sz w:val="24"/>
                <w:szCs w:val="24"/>
              </w:rPr>
              <w:t>42.287,73</w:t>
            </w:r>
          </w:p>
        </w:tc>
        <w:tc>
          <w:tcPr>
            <w:tcW w:w="1504" w:type="dxa"/>
            <w:tcBorders>
              <w:top w:val="single" w:sz="4" w:space="0" w:color="auto"/>
              <w:left w:val="nil"/>
              <w:bottom w:val="single" w:sz="4" w:space="0" w:color="auto"/>
              <w:right w:val="single" w:sz="4" w:space="0" w:color="auto"/>
            </w:tcBorders>
            <w:shd w:val="clear" w:color="auto" w:fill="auto"/>
            <w:vAlign w:val="bottom"/>
          </w:tcPr>
          <w:p w14:paraId="60DBB054" w14:textId="5244F53B"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77,66</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670863CD" w14:textId="3A80B86B"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96,11</w:t>
            </w:r>
          </w:p>
        </w:tc>
      </w:tr>
      <w:tr w:rsidR="00EC4286" w:rsidRPr="00EC4286" w14:paraId="7B4D3457" w14:textId="77777777" w:rsidTr="0018120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AB4B14" w14:textId="1B2FA7E3"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8.</w:t>
            </w:r>
          </w:p>
        </w:tc>
        <w:tc>
          <w:tcPr>
            <w:tcW w:w="3119" w:type="dxa"/>
            <w:tcBorders>
              <w:top w:val="single" w:sz="4" w:space="0" w:color="auto"/>
              <w:left w:val="nil"/>
              <w:bottom w:val="single" w:sz="4" w:space="0" w:color="auto"/>
              <w:right w:val="single" w:sz="4" w:space="0" w:color="auto"/>
            </w:tcBorders>
            <w:shd w:val="clear" w:color="auto" w:fill="auto"/>
            <w:vAlign w:val="bottom"/>
          </w:tcPr>
          <w:p w14:paraId="5F6C2584" w14:textId="483C1651"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2E81E7B" w14:textId="21DB61A8"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2.133,41</w:t>
            </w:r>
          </w:p>
        </w:tc>
        <w:tc>
          <w:tcPr>
            <w:tcW w:w="1603" w:type="dxa"/>
            <w:tcBorders>
              <w:top w:val="single" w:sz="4" w:space="0" w:color="auto"/>
              <w:left w:val="nil"/>
              <w:bottom w:val="single" w:sz="4" w:space="0" w:color="auto"/>
              <w:right w:val="single" w:sz="4" w:space="0" w:color="auto"/>
            </w:tcBorders>
            <w:shd w:val="clear" w:color="auto" w:fill="auto"/>
            <w:vAlign w:val="bottom"/>
          </w:tcPr>
          <w:p w14:paraId="2DE6333F" w14:textId="7441EEC0"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1.400,00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7348B434" w14:textId="18688BFB"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cs="Arial"/>
                <w:sz w:val="24"/>
                <w:szCs w:val="24"/>
              </w:rPr>
              <w:t>1.208,65</w:t>
            </w:r>
          </w:p>
        </w:tc>
        <w:tc>
          <w:tcPr>
            <w:tcW w:w="1504" w:type="dxa"/>
            <w:tcBorders>
              <w:top w:val="single" w:sz="4" w:space="0" w:color="auto"/>
              <w:left w:val="nil"/>
              <w:bottom w:val="single" w:sz="4" w:space="0" w:color="auto"/>
              <w:right w:val="single" w:sz="4" w:space="0" w:color="auto"/>
            </w:tcBorders>
            <w:shd w:val="clear" w:color="auto" w:fill="auto"/>
            <w:vAlign w:val="bottom"/>
          </w:tcPr>
          <w:p w14:paraId="47361132" w14:textId="772FAE7E"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56,65</w:t>
            </w: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003E90FF" w14:textId="7B461EDE"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86,33</w:t>
            </w:r>
          </w:p>
        </w:tc>
      </w:tr>
      <w:tr w:rsidR="00EC4286" w:rsidRPr="00EC4286" w14:paraId="41AA024E" w14:textId="77777777" w:rsidTr="0018120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4B18EDA" w14:textId="0A2827CE"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9.</w:t>
            </w:r>
          </w:p>
        </w:tc>
        <w:tc>
          <w:tcPr>
            <w:tcW w:w="3119" w:type="dxa"/>
            <w:tcBorders>
              <w:top w:val="single" w:sz="4" w:space="0" w:color="auto"/>
              <w:left w:val="nil"/>
              <w:bottom w:val="single" w:sz="4" w:space="0" w:color="auto"/>
              <w:right w:val="single" w:sz="4" w:space="0" w:color="auto"/>
            </w:tcBorders>
            <w:shd w:val="clear" w:color="auto" w:fill="auto"/>
            <w:vAlign w:val="bottom"/>
          </w:tcPr>
          <w:p w14:paraId="6AC21E07" w14:textId="581E328A"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Promjena vrijednosti zaliha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406F4C5" w14:textId="783E3E8C"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-40.027,79</w:t>
            </w:r>
          </w:p>
        </w:tc>
        <w:tc>
          <w:tcPr>
            <w:tcW w:w="1603" w:type="dxa"/>
            <w:tcBorders>
              <w:top w:val="single" w:sz="4" w:space="0" w:color="auto"/>
              <w:left w:val="nil"/>
              <w:bottom w:val="single" w:sz="4" w:space="0" w:color="auto"/>
              <w:right w:val="single" w:sz="4" w:space="0" w:color="auto"/>
            </w:tcBorders>
            <w:shd w:val="clear" w:color="auto" w:fill="auto"/>
            <w:vAlign w:val="bottom"/>
          </w:tcPr>
          <w:p w14:paraId="09E8F792" w14:textId="33FAFD54"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20.000,00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496E52E3" w14:textId="7DCED9D9"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cs="Arial"/>
                <w:sz w:val="24"/>
                <w:szCs w:val="24"/>
              </w:rPr>
              <w:t>23.360,08</w:t>
            </w:r>
          </w:p>
        </w:tc>
        <w:tc>
          <w:tcPr>
            <w:tcW w:w="1504" w:type="dxa"/>
            <w:tcBorders>
              <w:top w:val="single" w:sz="4" w:space="0" w:color="auto"/>
              <w:left w:val="nil"/>
              <w:bottom w:val="single" w:sz="4" w:space="0" w:color="auto"/>
              <w:right w:val="single" w:sz="4" w:space="0" w:color="auto"/>
            </w:tcBorders>
            <w:shd w:val="clear" w:color="auto" w:fill="auto"/>
            <w:vAlign w:val="bottom"/>
          </w:tcPr>
          <w:p w14:paraId="286EA6CF" w14:textId="07535456" w:rsidR="00181207" w:rsidRPr="00EC4286" w:rsidRDefault="00181207" w:rsidP="00181207">
            <w:pPr>
              <w:spacing w:after="0" w:line="240" w:lineRule="auto"/>
              <w:jc w:val="right"/>
              <w:rPr>
                <w:rFonts w:ascii="Aptos Narrow" w:hAnsi="Aptos Narrow"/>
                <w:sz w:val="24"/>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38020C98" w14:textId="4667E00D" w:rsidR="00181207" w:rsidRPr="00EC4286" w:rsidRDefault="00181207" w:rsidP="00181207">
            <w:pPr>
              <w:spacing w:after="0" w:line="240" w:lineRule="auto"/>
              <w:jc w:val="right"/>
              <w:rPr>
                <w:rFonts w:ascii="Aptos Narrow" w:hAnsi="Aptos Narrow"/>
                <w:sz w:val="24"/>
                <w:szCs w:val="24"/>
              </w:rPr>
            </w:pPr>
            <w:r w:rsidRPr="00EC4286">
              <w:rPr>
                <w:rFonts w:ascii="Aptos Narrow" w:hAnsi="Aptos Narrow" w:cs="Calibri"/>
                <w:sz w:val="24"/>
                <w:szCs w:val="24"/>
              </w:rPr>
              <w:t>116,80</w:t>
            </w:r>
          </w:p>
        </w:tc>
      </w:tr>
      <w:tr w:rsidR="00EC4286" w:rsidRPr="00EC4286" w14:paraId="16859F47" w14:textId="77777777" w:rsidTr="0018120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6176A4B" w14:textId="1E61C37B"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10.</w:t>
            </w:r>
          </w:p>
        </w:tc>
        <w:tc>
          <w:tcPr>
            <w:tcW w:w="3119" w:type="dxa"/>
            <w:tcBorders>
              <w:top w:val="single" w:sz="4" w:space="0" w:color="auto"/>
              <w:left w:val="nil"/>
              <w:bottom w:val="single" w:sz="4" w:space="0" w:color="auto"/>
              <w:right w:val="single" w:sz="4" w:space="0" w:color="auto"/>
            </w:tcBorders>
            <w:shd w:val="clear" w:color="auto" w:fill="auto"/>
            <w:vAlign w:val="bottom"/>
          </w:tcPr>
          <w:p w14:paraId="2B559EB5" w14:textId="539E21FC" w:rsidR="00181207" w:rsidRPr="00EC4286" w:rsidRDefault="00181207" w:rsidP="00181207">
            <w:pPr>
              <w:spacing w:after="0" w:line="240" w:lineRule="auto"/>
              <w:rPr>
                <w:rFonts w:ascii="Arial Narrow" w:hAnsi="Arial Narrow"/>
                <w:sz w:val="24"/>
                <w:szCs w:val="24"/>
              </w:rPr>
            </w:pPr>
            <w:r w:rsidRPr="00EC4286">
              <w:rPr>
                <w:rFonts w:ascii="Arial Narrow" w:hAnsi="Arial Narrow"/>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EB648F8" w14:textId="1FAD1BCE" w:rsidR="00181207" w:rsidRPr="00EC4286" w:rsidRDefault="00181207" w:rsidP="00181207">
            <w:pPr>
              <w:spacing w:after="0" w:line="240" w:lineRule="auto"/>
              <w:jc w:val="right"/>
              <w:rPr>
                <w:rFonts w:ascii="Arial Narrow" w:hAnsi="Arial Narrow"/>
                <w:sz w:val="24"/>
                <w:szCs w:val="24"/>
              </w:rPr>
            </w:pPr>
            <w:r w:rsidRPr="00EC4286">
              <w:rPr>
                <w:rFonts w:ascii="Arial Narrow" w:hAnsi="Arial Narrow"/>
                <w:sz w:val="24"/>
                <w:szCs w:val="24"/>
              </w:rPr>
              <w:t>2.400,00</w:t>
            </w:r>
          </w:p>
        </w:tc>
        <w:tc>
          <w:tcPr>
            <w:tcW w:w="1603" w:type="dxa"/>
            <w:tcBorders>
              <w:top w:val="single" w:sz="4" w:space="0" w:color="auto"/>
              <w:left w:val="nil"/>
              <w:bottom w:val="single" w:sz="4" w:space="0" w:color="auto"/>
              <w:right w:val="single" w:sz="4" w:space="0" w:color="auto"/>
            </w:tcBorders>
            <w:shd w:val="clear" w:color="auto" w:fill="auto"/>
            <w:vAlign w:val="bottom"/>
          </w:tcPr>
          <w:p w14:paraId="021A02F3" w14:textId="7659E397" w:rsidR="00181207" w:rsidRPr="00EC4286" w:rsidRDefault="00181207" w:rsidP="00181207">
            <w:pPr>
              <w:spacing w:after="0" w:line="240" w:lineRule="auto"/>
              <w:jc w:val="right"/>
              <w:rPr>
                <w:rFonts w:ascii="Arial Narrow" w:hAnsi="Arial Narrow"/>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3AEFE83D" w14:textId="2C1D2D26" w:rsidR="00181207" w:rsidRPr="00EC4286" w:rsidRDefault="00181207" w:rsidP="00181207">
            <w:pPr>
              <w:spacing w:after="0" w:line="240" w:lineRule="auto"/>
              <w:jc w:val="right"/>
              <w:rPr>
                <w:rFonts w:ascii="Arial Narrow" w:hAnsi="Arial Narrow"/>
                <w:sz w:val="24"/>
                <w:szCs w:val="24"/>
              </w:rPr>
            </w:pPr>
          </w:p>
        </w:tc>
        <w:tc>
          <w:tcPr>
            <w:tcW w:w="1504" w:type="dxa"/>
            <w:tcBorders>
              <w:top w:val="single" w:sz="4" w:space="0" w:color="auto"/>
              <w:left w:val="nil"/>
              <w:bottom w:val="single" w:sz="4" w:space="0" w:color="auto"/>
              <w:right w:val="single" w:sz="4" w:space="0" w:color="auto"/>
            </w:tcBorders>
            <w:shd w:val="clear" w:color="auto" w:fill="auto"/>
            <w:vAlign w:val="bottom"/>
          </w:tcPr>
          <w:p w14:paraId="20AD3C57" w14:textId="3228AB02" w:rsidR="00181207" w:rsidRPr="00EC4286" w:rsidRDefault="00181207" w:rsidP="00181207">
            <w:pPr>
              <w:spacing w:after="0" w:line="240" w:lineRule="auto"/>
              <w:jc w:val="right"/>
              <w:rPr>
                <w:rFonts w:ascii="Aptos Narrow" w:hAnsi="Aptos Narrow"/>
                <w:sz w:val="24"/>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auto"/>
            <w:vAlign w:val="bottom"/>
          </w:tcPr>
          <w:p w14:paraId="30F0875C" w14:textId="22D72163" w:rsidR="00181207" w:rsidRPr="00EC4286" w:rsidRDefault="00181207" w:rsidP="00181207">
            <w:pPr>
              <w:spacing w:after="0" w:line="240" w:lineRule="auto"/>
              <w:jc w:val="right"/>
              <w:rPr>
                <w:rFonts w:ascii="Aptos Narrow" w:hAnsi="Aptos Narrow"/>
                <w:sz w:val="24"/>
                <w:szCs w:val="24"/>
              </w:rPr>
            </w:pPr>
          </w:p>
        </w:tc>
      </w:tr>
      <w:tr w:rsidR="00EC4286" w:rsidRPr="00EC4286" w14:paraId="016068CD" w14:textId="77777777" w:rsidTr="0018120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3457450" w14:textId="77777777" w:rsidR="00181207" w:rsidRPr="00EC4286" w:rsidRDefault="00181207" w:rsidP="00181207">
            <w:pPr>
              <w:shd w:val="clear" w:color="auto" w:fill="D9D9D9" w:themeFill="background1" w:themeFillShade="D9"/>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A8BD417" w14:textId="0766D83A" w:rsidR="00181207" w:rsidRPr="00EC4286" w:rsidRDefault="00181207" w:rsidP="00181207">
            <w:pPr>
              <w:shd w:val="clear" w:color="auto" w:fill="D9D9D9" w:themeFill="background1" w:themeFillShade="D9"/>
              <w:spacing w:after="0" w:line="240" w:lineRule="auto"/>
              <w:rPr>
                <w:rFonts w:ascii="Arial Narrow" w:hAnsi="Arial Narrow"/>
                <w:b/>
                <w:bCs/>
                <w:sz w:val="24"/>
                <w:szCs w:val="24"/>
              </w:rPr>
            </w:pPr>
            <w:r w:rsidRPr="00EC4286">
              <w:rPr>
                <w:rFonts w:ascii="Arial Narrow" w:hAnsi="Arial Narrow"/>
                <w:b/>
                <w:bCs/>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21544495" w14:textId="43831F73" w:rsidR="00181207" w:rsidRPr="00EC4286" w:rsidRDefault="00181207" w:rsidP="00181207">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121.961,31</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8D7D3E2" w14:textId="7C998F2F" w:rsidR="00181207" w:rsidRPr="00EC4286" w:rsidRDefault="00181207" w:rsidP="00181207">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235.900,00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AE85114" w14:textId="33FF2C0E" w:rsidR="00181207" w:rsidRPr="00EC4286" w:rsidRDefault="00181207" w:rsidP="00181207">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257.597,58</w:t>
            </w:r>
          </w:p>
        </w:tc>
        <w:tc>
          <w:tcPr>
            <w:tcW w:w="150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D7B4D26" w14:textId="4B74F26A" w:rsidR="00181207" w:rsidRPr="00EC4286" w:rsidRDefault="00181207" w:rsidP="00181207">
            <w:pPr>
              <w:shd w:val="clear" w:color="auto" w:fill="D9D9D9" w:themeFill="background1" w:themeFillShade="D9"/>
              <w:spacing w:after="0" w:line="240" w:lineRule="auto"/>
              <w:jc w:val="right"/>
              <w:rPr>
                <w:rFonts w:ascii="Aptos Narrow" w:hAnsi="Aptos Narrow"/>
                <w:b/>
                <w:bCs/>
                <w:sz w:val="24"/>
                <w:szCs w:val="24"/>
              </w:rPr>
            </w:pPr>
            <w:r w:rsidRPr="00EC4286">
              <w:rPr>
                <w:rFonts w:ascii="Aptos Narrow" w:hAnsi="Aptos Narrow" w:cs="Calibri"/>
                <w:b/>
                <w:bCs/>
                <w:sz w:val="24"/>
                <w:szCs w:val="24"/>
              </w:rPr>
              <w:t>211,21</w:t>
            </w: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0E4B7F54" w14:textId="6084A825" w:rsidR="00181207" w:rsidRPr="00EC4286" w:rsidRDefault="00181207" w:rsidP="00181207">
            <w:pPr>
              <w:shd w:val="clear" w:color="auto" w:fill="D9D9D9" w:themeFill="background1" w:themeFillShade="D9"/>
              <w:spacing w:after="0" w:line="240" w:lineRule="auto"/>
              <w:jc w:val="right"/>
              <w:rPr>
                <w:rFonts w:ascii="Aptos Narrow" w:hAnsi="Aptos Narrow"/>
                <w:b/>
                <w:bCs/>
                <w:sz w:val="24"/>
                <w:szCs w:val="24"/>
              </w:rPr>
            </w:pPr>
            <w:r w:rsidRPr="00EC4286">
              <w:rPr>
                <w:rFonts w:ascii="Aptos Narrow" w:hAnsi="Aptos Narrow" w:cs="Calibri"/>
                <w:b/>
                <w:bCs/>
                <w:sz w:val="24"/>
                <w:szCs w:val="24"/>
              </w:rPr>
              <w:t>109,20</w:t>
            </w:r>
          </w:p>
        </w:tc>
      </w:tr>
      <w:tr w:rsidR="00EC4286" w:rsidRPr="00EC4286" w14:paraId="3EBF582D" w14:textId="77777777" w:rsidTr="00181207">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AA1252F" w14:textId="77777777" w:rsidR="00181207" w:rsidRPr="00EC4286" w:rsidRDefault="00181207" w:rsidP="00181207">
            <w:pPr>
              <w:shd w:val="clear" w:color="auto" w:fill="D9D9D9" w:themeFill="background1" w:themeFillShade="D9"/>
              <w:spacing w:after="0" w:line="240" w:lineRule="auto"/>
              <w:rPr>
                <w:rFonts w:ascii="Arial Narrow" w:hAnsi="Arial Narrow"/>
                <w:b/>
                <w:bCs/>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31C7C6D" w14:textId="500D7611" w:rsidR="00181207" w:rsidRPr="00EC4286" w:rsidRDefault="00181207" w:rsidP="00181207">
            <w:pPr>
              <w:shd w:val="clear" w:color="auto" w:fill="D9D9D9" w:themeFill="background1" w:themeFillShade="D9"/>
              <w:spacing w:after="0" w:line="240" w:lineRule="auto"/>
              <w:rPr>
                <w:rFonts w:ascii="Arial Narrow" w:hAnsi="Arial Narrow"/>
                <w:b/>
                <w:bCs/>
                <w:sz w:val="24"/>
                <w:szCs w:val="24"/>
              </w:rPr>
            </w:pPr>
            <w:r w:rsidRPr="00EC4286">
              <w:rPr>
                <w:rFonts w:ascii="Arial Narrow" w:hAnsi="Arial Narrow"/>
                <w:b/>
                <w:bCs/>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6DE4CAC" w14:textId="5BC7656D" w:rsidR="00181207" w:rsidRPr="00EC4286" w:rsidRDefault="00181207" w:rsidP="00181207">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-9.441,82</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9302B9E" w14:textId="763EA0C3" w:rsidR="00181207" w:rsidRPr="00EC4286" w:rsidRDefault="00181207" w:rsidP="00181207">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809,21</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8060AAB" w14:textId="148F2FB6" w:rsidR="00181207" w:rsidRPr="00EC4286" w:rsidRDefault="00181207" w:rsidP="00181207">
            <w:pPr>
              <w:shd w:val="clear" w:color="auto" w:fill="D9D9D9" w:themeFill="background1" w:themeFillShade="D9"/>
              <w:spacing w:after="0" w:line="240" w:lineRule="auto"/>
              <w:jc w:val="right"/>
              <w:rPr>
                <w:rFonts w:ascii="Arial Narrow" w:hAnsi="Arial Narrow"/>
                <w:b/>
                <w:bCs/>
                <w:sz w:val="24"/>
                <w:szCs w:val="24"/>
              </w:rPr>
            </w:pPr>
            <w:r w:rsidRPr="00EC4286">
              <w:rPr>
                <w:rFonts w:ascii="Arial Narrow" w:hAnsi="Arial Narrow"/>
                <w:b/>
                <w:bCs/>
                <w:sz w:val="24"/>
                <w:szCs w:val="24"/>
              </w:rPr>
              <w:t>-6.742,33</w:t>
            </w:r>
          </w:p>
        </w:tc>
        <w:tc>
          <w:tcPr>
            <w:tcW w:w="150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AD3F36D" w14:textId="5C70633D" w:rsidR="00181207" w:rsidRPr="00EC4286" w:rsidRDefault="00181207" w:rsidP="00181207">
            <w:pPr>
              <w:shd w:val="clear" w:color="auto" w:fill="D9D9D9" w:themeFill="background1" w:themeFillShade="D9"/>
              <w:spacing w:after="0" w:line="240" w:lineRule="auto"/>
              <w:jc w:val="right"/>
              <w:rPr>
                <w:rFonts w:ascii="Aptos Narrow" w:hAnsi="Aptos Narrow"/>
                <w:b/>
                <w:bCs/>
                <w:sz w:val="24"/>
                <w:szCs w:val="24"/>
              </w:rPr>
            </w:pPr>
          </w:p>
        </w:tc>
        <w:tc>
          <w:tcPr>
            <w:tcW w:w="1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702E6400" w14:textId="5D352F9C" w:rsidR="00181207" w:rsidRPr="00EC4286" w:rsidRDefault="00181207" w:rsidP="00181207">
            <w:pPr>
              <w:shd w:val="clear" w:color="auto" w:fill="D9D9D9" w:themeFill="background1" w:themeFillShade="D9"/>
              <w:spacing w:after="0" w:line="240" w:lineRule="auto"/>
              <w:jc w:val="right"/>
              <w:rPr>
                <w:rFonts w:ascii="Aptos Narrow" w:hAnsi="Aptos Narrow"/>
                <w:b/>
                <w:bCs/>
                <w:sz w:val="24"/>
                <w:szCs w:val="24"/>
              </w:rPr>
            </w:pPr>
          </w:p>
        </w:tc>
      </w:tr>
    </w:tbl>
    <w:p w14:paraId="5996A046" w14:textId="4FDE2B4E" w:rsidR="006C17C0" w:rsidRPr="00EC4286" w:rsidRDefault="006C17C0" w:rsidP="00CD6EB0">
      <w:pPr>
        <w:rPr>
          <w:rFonts w:ascii="Arial Narrow" w:hAnsi="Arial Narrow"/>
          <w:sz w:val="24"/>
          <w:szCs w:val="24"/>
        </w:rPr>
      </w:pPr>
    </w:p>
    <w:p w14:paraId="193038B0" w14:textId="7ADCE981" w:rsidR="00645D6E" w:rsidRDefault="00645D6E" w:rsidP="00731A49">
      <w:pPr>
        <w:jc w:val="both"/>
        <w:rPr>
          <w:rFonts w:ascii="Arial Narrow" w:hAnsi="Arial Narrow"/>
          <w:sz w:val="24"/>
          <w:szCs w:val="24"/>
        </w:rPr>
      </w:pPr>
      <w:r>
        <w:rPr>
          <w:rFonts w:ascii="Arial Narrow" w:hAnsi="Arial Narrow"/>
          <w:sz w:val="24"/>
          <w:szCs w:val="24"/>
        </w:rPr>
        <w:t>U okviru Odjela izgradnje obavljaju se poslovi izgradnje grobljanskih obj</w:t>
      </w:r>
      <w:r w:rsidR="00731A49">
        <w:rPr>
          <w:rFonts w:ascii="Arial Narrow" w:hAnsi="Arial Narrow"/>
          <w:sz w:val="24"/>
          <w:szCs w:val="24"/>
        </w:rPr>
        <w:t>ekata</w:t>
      </w:r>
      <w:r>
        <w:rPr>
          <w:rFonts w:ascii="Arial Narrow" w:hAnsi="Arial Narrow"/>
          <w:sz w:val="24"/>
          <w:szCs w:val="24"/>
        </w:rPr>
        <w:t xml:space="preserve"> te p</w:t>
      </w:r>
      <w:r w:rsidR="00731A49">
        <w:rPr>
          <w:rFonts w:ascii="Arial Narrow" w:hAnsi="Arial Narrow"/>
          <w:sz w:val="24"/>
          <w:szCs w:val="24"/>
        </w:rPr>
        <w:t>oslovi</w:t>
      </w:r>
      <w:r>
        <w:rPr>
          <w:rFonts w:ascii="Arial Narrow" w:hAnsi="Arial Narrow"/>
          <w:sz w:val="24"/>
          <w:szCs w:val="24"/>
        </w:rPr>
        <w:t xml:space="preserve"> pr</w:t>
      </w:r>
      <w:r w:rsidR="00731A49">
        <w:rPr>
          <w:rFonts w:ascii="Arial Narrow" w:hAnsi="Arial Narrow"/>
          <w:sz w:val="24"/>
          <w:szCs w:val="24"/>
        </w:rPr>
        <w:t>ometne</w:t>
      </w:r>
      <w:r>
        <w:rPr>
          <w:rFonts w:ascii="Arial Narrow" w:hAnsi="Arial Narrow"/>
          <w:sz w:val="24"/>
          <w:szCs w:val="24"/>
        </w:rPr>
        <w:t xml:space="preserve"> signalizacije po nalogu Grada Požege. </w:t>
      </w:r>
      <w:r w:rsidR="00731A49">
        <w:rPr>
          <w:rFonts w:ascii="Arial Narrow" w:hAnsi="Arial Narrow"/>
          <w:sz w:val="24"/>
          <w:szCs w:val="24"/>
        </w:rPr>
        <w:t>Izgradnja</w:t>
      </w:r>
      <w:r>
        <w:rPr>
          <w:rFonts w:ascii="Arial Narrow" w:hAnsi="Arial Narrow"/>
          <w:sz w:val="24"/>
          <w:szCs w:val="24"/>
        </w:rPr>
        <w:t xml:space="preserve"> grobljanskih objekata obuhvaća poslove izgradnje i opločenja grobnica na groblju Krista Kralja. </w:t>
      </w:r>
      <w:r w:rsidR="00731A49">
        <w:rPr>
          <w:rFonts w:ascii="Arial Narrow" w:hAnsi="Arial Narrow"/>
          <w:sz w:val="24"/>
          <w:szCs w:val="24"/>
        </w:rPr>
        <w:t>Ostali poslovi</w:t>
      </w:r>
      <w:r>
        <w:rPr>
          <w:rFonts w:ascii="Arial Narrow" w:hAnsi="Arial Narrow"/>
          <w:sz w:val="24"/>
          <w:szCs w:val="24"/>
        </w:rPr>
        <w:t xml:space="preserve"> izgradnje odnose se na gra</w:t>
      </w:r>
      <w:r w:rsidR="00731A49">
        <w:rPr>
          <w:rFonts w:ascii="Arial Narrow" w:hAnsi="Arial Narrow"/>
          <w:sz w:val="24"/>
          <w:szCs w:val="24"/>
        </w:rPr>
        <w:t>đevinske</w:t>
      </w:r>
      <w:r>
        <w:rPr>
          <w:rFonts w:ascii="Arial Narrow" w:hAnsi="Arial Narrow"/>
          <w:sz w:val="24"/>
          <w:szCs w:val="24"/>
        </w:rPr>
        <w:t xml:space="preserve"> popravke na objek</w:t>
      </w:r>
      <w:r w:rsidR="00731A49">
        <w:rPr>
          <w:rFonts w:ascii="Arial Narrow" w:hAnsi="Arial Narrow"/>
          <w:sz w:val="24"/>
          <w:szCs w:val="24"/>
        </w:rPr>
        <w:t>tima</w:t>
      </w:r>
      <w:r>
        <w:rPr>
          <w:rFonts w:ascii="Arial Narrow" w:hAnsi="Arial Narrow"/>
          <w:sz w:val="24"/>
          <w:szCs w:val="24"/>
        </w:rPr>
        <w:t xml:space="preserve"> groblja (ograde, sta</w:t>
      </w:r>
      <w:r w:rsidR="00731A49">
        <w:rPr>
          <w:rFonts w:ascii="Arial Narrow" w:hAnsi="Arial Narrow"/>
          <w:sz w:val="24"/>
          <w:szCs w:val="24"/>
        </w:rPr>
        <w:t>z</w:t>
      </w:r>
      <w:r>
        <w:rPr>
          <w:rFonts w:ascii="Arial Narrow" w:hAnsi="Arial Narrow"/>
          <w:sz w:val="24"/>
          <w:szCs w:val="24"/>
        </w:rPr>
        <w:t xml:space="preserve">e i sl.) kao i održavanje objekata zajedničkih potreba. </w:t>
      </w:r>
    </w:p>
    <w:p w14:paraId="6DA35EF0" w14:textId="484575E2" w:rsidR="00645D6E" w:rsidRDefault="00645D6E" w:rsidP="00731A49">
      <w:pPr>
        <w:jc w:val="both"/>
        <w:rPr>
          <w:rFonts w:ascii="Arial Narrow" w:hAnsi="Arial Narrow"/>
          <w:sz w:val="24"/>
          <w:szCs w:val="24"/>
        </w:rPr>
      </w:pPr>
      <w:r>
        <w:rPr>
          <w:rFonts w:ascii="Arial Narrow" w:hAnsi="Arial Narrow"/>
          <w:sz w:val="24"/>
          <w:szCs w:val="24"/>
        </w:rPr>
        <w:t>U djelatnosti izgradnje obavljani su radovi</w:t>
      </w:r>
      <w:r w:rsidR="00731A49">
        <w:rPr>
          <w:rFonts w:ascii="Arial Narrow" w:hAnsi="Arial Narrow"/>
          <w:sz w:val="24"/>
          <w:szCs w:val="24"/>
        </w:rPr>
        <w:t xml:space="preserve"> </w:t>
      </w:r>
      <w:r>
        <w:rPr>
          <w:rFonts w:ascii="Arial Narrow" w:hAnsi="Arial Narrow"/>
          <w:sz w:val="24"/>
          <w:szCs w:val="24"/>
        </w:rPr>
        <w:t>z</w:t>
      </w:r>
      <w:r w:rsidR="00731A49">
        <w:rPr>
          <w:rFonts w:ascii="Arial Narrow" w:hAnsi="Arial Narrow"/>
          <w:sz w:val="24"/>
          <w:szCs w:val="24"/>
        </w:rPr>
        <w:t>a</w:t>
      </w:r>
      <w:r>
        <w:rPr>
          <w:rFonts w:ascii="Arial Narrow" w:hAnsi="Arial Narrow"/>
          <w:sz w:val="24"/>
          <w:szCs w:val="24"/>
        </w:rPr>
        <w:t xml:space="preserve"> Grad Požegu koji obuhvaćaju radove ure</w:t>
      </w:r>
      <w:r w:rsidR="00731A49">
        <w:rPr>
          <w:rFonts w:ascii="Arial Narrow" w:hAnsi="Arial Narrow"/>
          <w:sz w:val="24"/>
          <w:szCs w:val="24"/>
        </w:rPr>
        <w:t>đ</w:t>
      </w:r>
      <w:r>
        <w:rPr>
          <w:rFonts w:ascii="Arial Narrow" w:hAnsi="Arial Narrow"/>
          <w:sz w:val="24"/>
          <w:szCs w:val="24"/>
        </w:rPr>
        <w:t>en</w:t>
      </w:r>
      <w:r w:rsidR="00731A49">
        <w:rPr>
          <w:rFonts w:ascii="Arial Narrow" w:hAnsi="Arial Narrow"/>
          <w:sz w:val="24"/>
          <w:szCs w:val="24"/>
        </w:rPr>
        <w:t>ja</w:t>
      </w:r>
      <w:r>
        <w:rPr>
          <w:rFonts w:ascii="Arial Narrow" w:hAnsi="Arial Narrow"/>
          <w:sz w:val="24"/>
          <w:szCs w:val="24"/>
        </w:rPr>
        <w:t xml:space="preserve"> dvorišta dječjeg igrališta, uređen</w:t>
      </w:r>
      <w:r w:rsidR="00731A49">
        <w:rPr>
          <w:rFonts w:ascii="Arial Narrow" w:hAnsi="Arial Narrow"/>
          <w:sz w:val="24"/>
          <w:szCs w:val="24"/>
        </w:rPr>
        <w:t>je</w:t>
      </w:r>
      <w:r>
        <w:rPr>
          <w:rFonts w:ascii="Arial Narrow" w:hAnsi="Arial Narrow"/>
          <w:sz w:val="24"/>
          <w:szCs w:val="24"/>
        </w:rPr>
        <w:t xml:space="preserve"> igrališta u prigradskim naseljima te u m</w:t>
      </w:r>
      <w:r w:rsidR="00731A49">
        <w:rPr>
          <w:rFonts w:ascii="Arial Narrow" w:hAnsi="Arial Narrow"/>
          <w:sz w:val="24"/>
          <w:szCs w:val="24"/>
        </w:rPr>
        <w:t>anjem</w:t>
      </w:r>
      <w:r>
        <w:rPr>
          <w:rFonts w:ascii="Arial Narrow" w:hAnsi="Arial Narrow"/>
          <w:sz w:val="24"/>
          <w:szCs w:val="24"/>
        </w:rPr>
        <w:t xml:space="preserve"> obimu radovi za ostale vanjs</w:t>
      </w:r>
      <w:r w:rsidR="00731A49">
        <w:rPr>
          <w:rFonts w:ascii="Arial Narrow" w:hAnsi="Arial Narrow"/>
          <w:sz w:val="24"/>
          <w:szCs w:val="24"/>
        </w:rPr>
        <w:t>ke</w:t>
      </w:r>
      <w:r>
        <w:rPr>
          <w:rFonts w:ascii="Arial Narrow" w:hAnsi="Arial Narrow"/>
          <w:sz w:val="24"/>
          <w:szCs w:val="24"/>
        </w:rPr>
        <w:t xml:space="preserve"> ko</w:t>
      </w:r>
      <w:r w:rsidR="00731A49">
        <w:rPr>
          <w:rFonts w:ascii="Arial Narrow" w:hAnsi="Arial Narrow"/>
          <w:sz w:val="24"/>
          <w:szCs w:val="24"/>
        </w:rPr>
        <w:t>risnike</w:t>
      </w:r>
      <w:r>
        <w:rPr>
          <w:rFonts w:ascii="Arial Narrow" w:hAnsi="Arial Narrow"/>
          <w:sz w:val="24"/>
          <w:szCs w:val="24"/>
        </w:rPr>
        <w:t xml:space="preserve">. </w:t>
      </w:r>
    </w:p>
    <w:p w14:paraId="589F788B" w14:textId="77777777" w:rsidR="006C17C0" w:rsidRDefault="006C17C0" w:rsidP="00CD6EB0">
      <w:pPr>
        <w:rPr>
          <w:rFonts w:ascii="Arial Narrow" w:hAnsi="Arial Narrow"/>
          <w:sz w:val="24"/>
          <w:szCs w:val="24"/>
        </w:rPr>
      </w:pPr>
    </w:p>
    <w:p w14:paraId="1B38635A" w14:textId="77777777" w:rsidR="00EC4286" w:rsidRDefault="00EC4286" w:rsidP="00CD6EB0">
      <w:pPr>
        <w:rPr>
          <w:rFonts w:ascii="Arial Narrow" w:hAnsi="Arial Narrow"/>
          <w:sz w:val="24"/>
          <w:szCs w:val="24"/>
        </w:rPr>
      </w:pPr>
    </w:p>
    <w:p w14:paraId="37F3480A" w14:textId="77777777" w:rsidR="00EC4286" w:rsidRPr="001D0CF3" w:rsidRDefault="00EC4286" w:rsidP="00CD6EB0">
      <w:pPr>
        <w:rPr>
          <w:rFonts w:ascii="Arial Narrow" w:hAnsi="Arial Narrow"/>
          <w:sz w:val="24"/>
          <w:szCs w:val="24"/>
        </w:rPr>
      </w:pPr>
    </w:p>
    <w:p w14:paraId="2B3B2BB6" w14:textId="7A7AAD2A" w:rsidR="005B2C3C" w:rsidRDefault="005B2C3C" w:rsidP="006C17C0">
      <w:pPr>
        <w:pStyle w:val="Odlomakpopisa"/>
        <w:numPr>
          <w:ilvl w:val="0"/>
          <w:numId w:val="6"/>
        </w:numPr>
        <w:rPr>
          <w:rFonts w:ascii="Arial Narrow" w:hAnsi="Arial Narrow"/>
          <w:b/>
          <w:sz w:val="24"/>
          <w:szCs w:val="24"/>
        </w:rPr>
      </w:pPr>
      <w:r w:rsidRPr="006C17C0">
        <w:rPr>
          <w:rFonts w:ascii="Arial Narrow" w:hAnsi="Arial Narrow"/>
          <w:b/>
          <w:sz w:val="24"/>
          <w:szCs w:val="24"/>
        </w:rPr>
        <w:t>Odsjek za održavanje groblja</w:t>
      </w:r>
    </w:p>
    <w:p w14:paraId="59B594AB" w14:textId="7C1A6185" w:rsidR="00641EB1" w:rsidRPr="00895A79" w:rsidRDefault="00C4622A" w:rsidP="00C50B0A">
      <w:pPr>
        <w:spacing w:after="0"/>
        <w:ind w:firstLine="643"/>
        <w:jc w:val="both"/>
        <w:rPr>
          <w:rFonts w:ascii="Arial Narrow" w:hAnsi="Arial Narrow"/>
          <w:bCs/>
          <w:sz w:val="24"/>
          <w:szCs w:val="24"/>
        </w:rPr>
      </w:pPr>
      <w:r w:rsidRPr="00C4622A">
        <w:rPr>
          <w:rFonts w:ascii="Arial Narrow" w:hAnsi="Arial Narrow"/>
          <w:bCs/>
          <w:sz w:val="24"/>
          <w:szCs w:val="24"/>
        </w:rPr>
        <w:t>Društvo upravlja</w:t>
      </w:r>
      <w:r>
        <w:rPr>
          <w:rFonts w:ascii="Arial Narrow" w:hAnsi="Arial Narrow"/>
          <w:bCs/>
          <w:sz w:val="24"/>
          <w:szCs w:val="24"/>
        </w:rPr>
        <w:t xml:space="preserve"> grobljima Grada Požege (4) i mjesnim grobljima (6)</w:t>
      </w:r>
      <w:r w:rsidR="00641EB1">
        <w:rPr>
          <w:rFonts w:ascii="Arial Narrow" w:hAnsi="Arial Narrow"/>
          <w:bCs/>
          <w:sz w:val="24"/>
          <w:szCs w:val="24"/>
        </w:rPr>
        <w:t xml:space="preserve"> sukladno </w:t>
      </w:r>
      <w:r w:rsidR="004650A5">
        <w:rPr>
          <w:rFonts w:ascii="Arial Narrow" w:hAnsi="Arial Narrow"/>
          <w:bCs/>
          <w:sz w:val="24"/>
          <w:szCs w:val="24"/>
        </w:rPr>
        <w:t xml:space="preserve">Odluci Grada Požege i </w:t>
      </w:r>
      <w:r w:rsidR="00641EB1">
        <w:rPr>
          <w:rFonts w:ascii="Arial Narrow" w:hAnsi="Arial Narrow"/>
          <w:bCs/>
          <w:sz w:val="24"/>
          <w:szCs w:val="24"/>
        </w:rPr>
        <w:t xml:space="preserve">zaključcima </w:t>
      </w:r>
      <w:r w:rsidR="004650A5" w:rsidRPr="00273354">
        <w:rPr>
          <w:rFonts w:ascii="Arial Narrow" w:hAnsi="Arial Narrow"/>
          <w:bCs/>
          <w:sz w:val="24"/>
          <w:szCs w:val="24"/>
        </w:rPr>
        <w:t>Gradonačelnika Grada Požege</w:t>
      </w:r>
      <w:r w:rsidR="00641EB1" w:rsidRPr="00273354">
        <w:rPr>
          <w:rFonts w:ascii="Arial Narrow" w:hAnsi="Arial Narrow"/>
          <w:bCs/>
          <w:sz w:val="24"/>
          <w:szCs w:val="24"/>
        </w:rPr>
        <w:t>,</w:t>
      </w:r>
      <w:r w:rsidR="00641EB1" w:rsidRPr="00895A79">
        <w:rPr>
          <w:rFonts w:ascii="Arial Narrow" w:hAnsi="Arial Narrow"/>
          <w:bCs/>
          <w:sz w:val="24"/>
          <w:szCs w:val="24"/>
        </w:rPr>
        <w:t xml:space="preserve">  Zakonu o grobljima , Odluci o grobljima Gradskog vijeća Grada Požege, Općim uvjetima korištenja usluge ukopa i ostalih grobljanskih usluga </w:t>
      </w:r>
      <w:r w:rsidR="00641EB1">
        <w:rPr>
          <w:rFonts w:ascii="Arial Narrow" w:hAnsi="Arial Narrow"/>
          <w:bCs/>
          <w:sz w:val="24"/>
          <w:szCs w:val="24"/>
        </w:rPr>
        <w:t xml:space="preserve">te </w:t>
      </w:r>
      <w:r w:rsidR="00641EB1" w:rsidRPr="00895A79">
        <w:rPr>
          <w:rFonts w:ascii="Arial Narrow" w:hAnsi="Arial Narrow"/>
          <w:bCs/>
          <w:sz w:val="24"/>
          <w:szCs w:val="24"/>
        </w:rPr>
        <w:t>Odluci o pravilima ponašan</w:t>
      </w:r>
      <w:r w:rsidR="00641EB1">
        <w:rPr>
          <w:rFonts w:ascii="Arial Narrow" w:hAnsi="Arial Narrow"/>
          <w:bCs/>
          <w:sz w:val="24"/>
          <w:szCs w:val="24"/>
        </w:rPr>
        <w:t>ja</w:t>
      </w:r>
      <w:r w:rsidR="00641EB1" w:rsidRPr="00895A79">
        <w:rPr>
          <w:rFonts w:ascii="Arial Narrow" w:hAnsi="Arial Narrow"/>
          <w:bCs/>
          <w:sz w:val="24"/>
          <w:szCs w:val="24"/>
        </w:rPr>
        <w:t xml:space="preserve"> na groblju.</w:t>
      </w:r>
    </w:p>
    <w:p w14:paraId="174BF1C3" w14:textId="4A67B57C" w:rsidR="00CD3532" w:rsidRDefault="00C4622A" w:rsidP="00FA7611">
      <w:pPr>
        <w:spacing w:after="0"/>
        <w:ind w:firstLine="643"/>
        <w:jc w:val="both"/>
        <w:rPr>
          <w:rFonts w:ascii="Arial Narrow" w:hAnsi="Arial Narrow"/>
          <w:bCs/>
          <w:sz w:val="24"/>
          <w:szCs w:val="24"/>
        </w:rPr>
      </w:pPr>
      <w:r>
        <w:rPr>
          <w:rFonts w:ascii="Arial Narrow" w:hAnsi="Arial Narrow"/>
          <w:bCs/>
          <w:sz w:val="24"/>
          <w:szCs w:val="24"/>
        </w:rPr>
        <w:t xml:space="preserve">Groblja se </w:t>
      </w:r>
      <w:r w:rsidRPr="00C4622A">
        <w:rPr>
          <w:rFonts w:ascii="Arial Narrow" w:hAnsi="Arial Narrow"/>
          <w:bCs/>
          <w:sz w:val="24"/>
          <w:szCs w:val="24"/>
        </w:rPr>
        <w:t xml:space="preserve"> redovito održava</w:t>
      </w:r>
      <w:r>
        <w:rPr>
          <w:rFonts w:ascii="Arial Narrow" w:hAnsi="Arial Narrow"/>
          <w:bCs/>
          <w:sz w:val="24"/>
          <w:szCs w:val="24"/>
        </w:rPr>
        <w:t>j</w:t>
      </w:r>
      <w:r w:rsidR="00641EB1">
        <w:rPr>
          <w:rFonts w:ascii="Arial Narrow" w:hAnsi="Arial Narrow"/>
          <w:bCs/>
          <w:sz w:val="24"/>
          <w:szCs w:val="24"/>
        </w:rPr>
        <w:t xml:space="preserve">u i </w:t>
      </w:r>
      <w:r w:rsidRPr="00C4622A">
        <w:rPr>
          <w:rFonts w:ascii="Arial Narrow" w:hAnsi="Arial Narrow"/>
          <w:bCs/>
          <w:sz w:val="24"/>
          <w:szCs w:val="24"/>
        </w:rPr>
        <w:t>uređuj</w:t>
      </w:r>
      <w:r w:rsidR="00641EB1">
        <w:rPr>
          <w:rFonts w:ascii="Arial Narrow" w:hAnsi="Arial Narrow"/>
          <w:bCs/>
          <w:sz w:val="24"/>
          <w:szCs w:val="24"/>
        </w:rPr>
        <w:t>u,</w:t>
      </w:r>
      <w:r w:rsidRPr="00C4622A">
        <w:rPr>
          <w:rFonts w:ascii="Arial Narrow" w:hAnsi="Arial Narrow"/>
          <w:bCs/>
          <w:sz w:val="24"/>
          <w:szCs w:val="24"/>
        </w:rPr>
        <w:t xml:space="preserve"> obnavlja zelenilo, staze te vrši redovito i investicijsko održavanje u skladu s godišnjim planovima</w:t>
      </w:r>
      <w:r w:rsidR="00641EB1">
        <w:rPr>
          <w:rFonts w:ascii="Arial Narrow" w:hAnsi="Arial Narrow"/>
          <w:bCs/>
          <w:sz w:val="24"/>
          <w:szCs w:val="24"/>
        </w:rPr>
        <w:t xml:space="preserve"> i raspoloživim sredstvima. Radovi na grobljima, redovno održavanje i uređenje  financiraju se iz sredstava prikupljenih kroz godišnju grobnu naknadu.</w:t>
      </w:r>
    </w:p>
    <w:p w14:paraId="004377F2" w14:textId="1FF8651E" w:rsidR="00645D6E" w:rsidRDefault="00731A49" w:rsidP="00C50B0A">
      <w:pPr>
        <w:ind w:firstLine="643"/>
        <w:jc w:val="both"/>
        <w:rPr>
          <w:rFonts w:ascii="Arial Narrow" w:hAnsi="Arial Narrow"/>
          <w:bCs/>
          <w:sz w:val="24"/>
          <w:szCs w:val="24"/>
        </w:rPr>
      </w:pPr>
      <w:r>
        <w:rPr>
          <w:rFonts w:ascii="Arial Narrow" w:hAnsi="Arial Narrow"/>
          <w:bCs/>
          <w:sz w:val="24"/>
          <w:szCs w:val="24"/>
        </w:rPr>
        <w:t>N</w:t>
      </w:r>
      <w:r w:rsidR="00645D6E">
        <w:rPr>
          <w:rFonts w:ascii="Arial Narrow" w:hAnsi="Arial Narrow"/>
          <w:bCs/>
          <w:sz w:val="24"/>
          <w:szCs w:val="24"/>
        </w:rPr>
        <w:t>a groblju Krista Kralja obav</w:t>
      </w:r>
      <w:r>
        <w:rPr>
          <w:rFonts w:ascii="Arial Narrow" w:hAnsi="Arial Narrow"/>
          <w:bCs/>
          <w:sz w:val="24"/>
          <w:szCs w:val="24"/>
        </w:rPr>
        <w:t xml:space="preserve">ljeni </w:t>
      </w:r>
      <w:r w:rsidR="00645D6E">
        <w:rPr>
          <w:rFonts w:ascii="Arial Narrow" w:hAnsi="Arial Narrow"/>
          <w:bCs/>
          <w:sz w:val="24"/>
          <w:szCs w:val="24"/>
        </w:rPr>
        <w:t xml:space="preserve"> su radovi izgradnje internih prometnica i prateće inf</w:t>
      </w:r>
      <w:r>
        <w:rPr>
          <w:rFonts w:ascii="Arial Narrow" w:hAnsi="Arial Narrow"/>
          <w:bCs/>
          <w:sz w:val="24"/>
          <w:szCs w:val="24"/>
        </w:rPr>
        <w:t>rastrukture</w:t>
      </w:r>
      <w:r w:rsidR="00645D6E">
        <w:rPr>
          <w:rFonts w:ascii="Arial Narrow" w:hAnsi="Arial Narrow"/>
          <w:bCs/>
          <w:sz w:val="24"/>
          <w:szCs w:val="24"/>
        </w:rPr>
        <w:t xml:space="preserve"> s </w:t>
      </w:r>
      <w:r>
        <w:rPr>
          <w:rFonts w:ascii="Arial Narrow" w:hAnsi="Arial Narrow"/>
          <w:bCs/>
          <w:sz w:val="24"/>
          <w:szCs w:val="24"/>
        </w:rPr>
        <w:t>c</w:t>
      </w:r>
      <w:r w:rsidR="00645D6E">
        <w:rPr>
          <w:rFonts w:ascii="Arial Narrow" w:hAnsi="Arial Narrow"/>
          <w:bCs/>
          <w:sz w:val="24"/>
          <w:szCs w:val="24"/>
        </w:rPr>
        <w:t>iljem bolje pristupa</w:t>
      </w:r>
      <w:r>
        <w:rPr>
          <w:rFonts w:ascii="Arial Narrow" w:hAnsi="Arial Narrow"/>
          <w:bCs/>
          <w:sz w:val="24"/>
          <w:szCs w:val="24"/>
        </w:rPr>
        <w:t>č</w:t>
      </w:r>
      <w:r w:rsidR="00645D6E">
        <w:rPr>
          <w:rFonts w:ascii="Arial Narrow" w:hAnsi="Arial Narrow"/>
          <w:bCs/>
          <w:sz w:val="24"/>
          <w:szCs w:val="24"/>
        </w:rPr>
        <w:t xml:space="preserve">nosti grobnicama, obnova videonadzora, </w:t>
      </w:r>
      <w:r w:rsidR="00C50B0A">
        <w:rPr>
          <w:rFonts w:ascii="Arial Narrow" w:hAnsi="Arial Narrow"/>
          <w:bCs/>
          <w:sz w:val="24"/>
          <w:szCs w:val="24"/>
        </w:rPr>
        <w:t>z</w:t>
      </w:r>
      <w:r w:rsidR="00645D6E">
        <w:rPr>
          <w:rFonts w:ascii="Arial Narrow" w:hAnsi="Arial Narrow"/>
          <w:bCs/>
          <w:sz w:val="24"/>
          <w:szCs w:val="24"/>
        </w:rPr>
        <w:t>aštita kamenih površina cer</w:t>
      </w:r>
      <w:r w:rsidR="00C50B0A">
        <w:rPr>
          <w:rFonts w:ascii="Arial Narrow" w:hAnsi="Arial Narrow"/>
          <w:bCs/>
          <w:sz w:val="24"/>
          <w:szCs w:val="24"/>
        </w:rPr>
        <w:t>emonijalnog</w:t>
      </w:r>
      <w:r w:rsidR="00645D6E">
        <w:rPr>
          <w:rFonts w:ascii="Arial Narrow" w:hAnsi="Arial Narrow"/>
          <w:bCs/>
          <w:sz w:val="24"/>
          <w:szCs w:val="24"/>
        </w:rPr>
        <w:t xml:space="preserve"> prostora i centralnog križa. </w:t>
      </w:r>
    </w:p>
    <w:p w14:paraId="60B75E41" w14:textId="63302E29" w:rsidR="00CD3532" w:rsidRPr="00FA7611" w:rsidRDefault="00AE4861" w:rsidP="00FA7611">
      <w:pPr>
        <w:ind w:firstLine="643"/>
        <w:jc w:val="both"/>
        <w:rPr>
          <w:rFonts w:ascii="Arial Narrow" w:hAnsi="Arial Narrow"/>
          <w:bCs/>
          <w:sz w:val="24"/>
          <w:szCs w:val="24"/>
        </w:rPr>
      </w:pPr>
      <w:r>
        <w:rPr>
          <w:rFonts w:ascii="Arial Narrow" w:hAnsi="Arial Narrow"/>
          <w:bCs/>
          <w:sz w:val="24"/>
          <w:szCs w:val="24"/>
        </w:rPr>
        <w:t>Održavanje groblja razumijeva kontinuirano ure</w:t>
      </w:r>
      <w:r w:rsidR="00C50B0A">
        <w:rPr>
          <w:rFonts w:ascii="Arial Narrow" w:hAnsi="Arial Narrow"/>
          <w:bCs/>
          <w:sz w:val="24"/>
          <w:szCs w:val="24"/>
        </w:rPr>
        <w:t>đ</w:t>
      </w:r>
      <w:r>
        <w:rPr>
          <w:rFonts w:ascii="Arial Narrow" w:hAnsi="Arial Narrow"/>
          <w:bCs/>
          <w:sz w:val="24"/>
          <w:szCs w:val="24"/>
        </w:rPr>
        <w:t>ivanje i održavanje ograđenog prostora zemljišta gro</w:t>
      </w:r>
      <w:r w:rsidR="00C50B0A">
        <w:rPr>
          <w:rFonts w:ascii="Arial Narrow" w:hAnsi="Arial Narrow"/>
          <w:bCs/>
          <w:sz w:val="24"/>
          <w:szCs w:val="24"/>
        </w:rPr>
        <w:t>b</w:t>
      </w:r>
      <w:r>
        <w:rPr>
          <w:rFonts w:ascii="Arial Narrow" w:hAnsi="Arial Narrow"/>
          <w:bCs/>
          <w:sz w:val="24"/>
          <w:szCs w:val="24"/>
        </w:rPr>
        <w:t>lja na kojemu se nalaze grobna mjesta putova, staza</w:t>
      </w:r>
      <w:r w:rsidR="00C50B0A">
        <w:rPr>
          <w:rFonts w:ascii="Arial Narrow" w:hAnsi="Arial Narrow"/>
          <w:bCs/>
          <w:sz w:val="24"/>
          <w:szCs w:val="24"/>
        </w:rPr>
        <w:t>,</w:t>
      </w:r>
      <w:r>
        <w:rPr>
          <w:rFonts w:ascii="Arial Narrow" w:hAnsi="Arial Narrow"/>
          <w:bCs/>
          <w:sz w:val="24"/>
          <w:szCs w:val="24"/>
        </w:rPr>
        <w:t xml:space="preserve"> zelenih površina, drveća grmlja prostora i zgrada za smještaj umrlih do ukopa, mrtvačnica, dvorana za iz</w:t>
      </w:r>
      <w:r w:rsidR="00C50B0A">
        <w:rPr>
          <w:rFonts w:ascii="Arial Narrow" w:hAnsi="Arial Narrow"/>
          <w:bCs/>
          <w:sz w:val="24"/>
          <w:szCs w:val="24"/>
        </w:rPr>
        <w:t>laganje</w:t>
      </w:r>
      <w:r>
        <w:rPr>
          <w:rFonts w:ascii="Arial Narrow" w:hAnsi="Arial Narrow"/>
          <w:bCs/>
          <w:sz w:val="24"/>
          <w:szCs w:val="24"/>
        </w:rPr>
        <w:t xml:space="preserve"> na odru te drugih objekata koji služe </w:t>
      </w:r>
      <w:r w:rsidR="00C50B0A">
        <w:rPr>
          <w:rFonts w:ascii="Arial Narrow" w:hAnsi="Arial Narrow"/>
          <w:bCs/>
          <w:sz w:val="24"/>
          <w:szCs w:val="24"/>
        </w:rPr>
        <w:t>z</w:t>
      </w:r>
      <w:r>
        <w:rPr>
          <w:rFonts w:ascii="Arial Narrow" w:hAnsi="Arial Narrow"/>
          <w:bCs/>
          <w:sz w:val="24"/>
          <w:szCs w:val="24"/>
        </w:rPr>
        <w:t xml:space="preserve">a potrebe groblja. </w:t>
      </w:r>
      <w:r w:rsidR="00C50B0A">
        <w:rPr>
          <w:rFonts w:ascii="Arial Narrow" w:hAnsi="Arial Narrow"/>
          <w:bCs/>
          <w:sz w:val="24"/>
          <w:szCs w:val="24"/>
        </w:rPr>
        <w:t>Održavanje groblja</w:t>
      </w:r>
      <w:r>
        <w:rPr>
          <w:rFonts w:ascii="Arial Narrow" w:hAnsi="Arial Narrow"/>
          <w:bCs/>
          <w:sz w:val="24"/>
          <w:szCs w:val="24"/>
        </w:rPr>
        <w:t xml:space="preserve"> provodi se sukladno potrebama iskazanim u godišnjem Programu održavanja gro</w:t>
      </w:r>
      <w:r w:rsidR="00C50B0A">
        <w:rPr>
          <w:rFonts w:ascii="Arial Narrow" w:hAnsi="Arial Narrow"/>
          <w:bCs/>
          <w:sz w:val="24"/>
          <w:szCs w:val="24"/>
        </w:rPr>
        <w:t>b</w:t>
      </w:r>
      <w:r>
        <w:rPr>
          <w:rFonts w:ascii="Arial Narrow" w:hAnsi="Arial Narrow"/>
          <w:bCs/>
          <w:sz w:val="24"/>
          <w:szCs w:val="24"/>
        </w:rPr>
        <w:t>lja iz sredstava prikupljenih na ime godišnje grobne naknade koju plaćaju korisnici za korištenje gro</w:t>
      </w:r>
      <w:r w:rsidR="00C50B0A">
        <w:rPr>
          <w:rFonts w:ascii="Arial Narrow" w:hAnsi="Arial Narrow"/>
          <w:bCs/>
          <w:sz w:val="24"/>
          <w:szCs w:val="24"/>
        </w:rPr>
        <w:t>b</w:t>
      </w:r>
      <w:r>
        <w:rPr>
          <w:rFonts w:ascii="Arial Narrow" w:hAnsi="Arial Narrow"/>
          <w:bCs/>
          <w:sz w:val="24"/>
          <w:szCs w:val="24"/>
        </w:rPr>
        <w:t>nog mjesta. U 2024. godini prihvaćane je promjena cijene za godišnju g</w:t>
      </w:r>
      <w:r w:rsidR="00C50B0A">
        <w:rPr>
          <w:rFonts w:ascii="Arial Narrow" w:hAnsi="Arial Narrow"/>
          <w:bCs/>
          <w:sz w:val="24"/>
          <w:szCs w:val="24"/>
        </w:rPr>
        <w:t>robnu</w:t>
      </w:r>
      <w:r>
        <w:rPr>
          <w:rFonts w:ascii="Arial Narrow" w:hAnsi="Arial Narrow"/>
          <w:bCs/>
          <w:sz w:val="24"/>
          <w:szCs w:val="24"/>
        </w:rPr>
        <w:t xml:space="preserve"> naknadu te usluge na groblju. </w:t>
      </w:r>
    </w:p>
    <w:tbl>
      <w:tblPr>
        <w:tblW w:w="10065" w:type="dxa"/>
        <w:tblInd w:w="-714" w:type="dxa"/>
        <w:tblLook w:val="04A0" w:firstRow="1" w:lastRow="0" w:firstColumn="1" w:lastColumn="0" w:noHBand="0" w:noVBand="1"/>
      </w:tblPr>
      <w:tblGrid>
        <w:gridCol w:w="851"/>
        <w:gridCol w:w="2693"/>
        <w:gridCol w:w="1985"/>
        <w:gridCol w:w="2268"/>
        <w:gridCol w:w="2268"/>
      </w:tblGrid>
      <w:tr w:rsidR="00EC4286" w:rsidRPr="003224C1" w14:paraId="74DDFCC6" w14:textId="051D0BBE" w:rsidTr="00FA7611">
        <w:trPr>
          <w:trHeight w:val="1037"/>
        </w:trPr>
        <w:tc>
          <w:tcPr>
            <w:tcW w:w="851" w:type="dxa"/>
            <w:tcBorders>
              <w:top w:val="single" w:sz="4" w:space="0" w:color="auto"/>
              <w:left w:val="single" w:sz="4" w:space="0" w:color="auto"/>
              <w:bottom w:val="double" w:sz="6" w:space="0" w:color="auto"/>
              <w:right w:val="single" w:sz="4" w:space="0" w:color="auto"/>
            </w:tcBorders>
            <w:shd w:val="clear" w:color="000000" w:fill="D9D9D9"/>
            <w:noWrap/>
            <w:hideMark/>
          </w:tcPr>
          <w:p w14:paraId="69E9BC19" w14:textId="77777777" w:rsidR="00EC4286" w:rsidRPr="00FA7611" w:rsidRDefault="00EC4286" w:rsidP="00212054">
            <w:pPr>
              <w:spacing w:after="0" w:line="240" w:lineRule="auto"/>
              <w:rPr>
                <w:rFonts w:ascii="Arial Narrow" w:hAnsi="Arial Narrow"/>
                <w:b/>
                <w:bCs/>
                <w:color w:val="000000"/>
                <w:sz w:val="24"/>
                <w:szCs w:val="24"/>
              </w:rPr>
            </w:pPr>
            <w:r w:rsidRPr="00FA7611">
              <w:rPr>
                <w:rFonts w:ascii="Arial Narrow" w:hAnsi="Arial Narrow"/>
                <w:b/>
                <w:bCs/>
                <w:color w:val="000000"/>
                <w:sz w:val="24"/>
                <w:szCs w:val="24"/>
              </w:rPr>
              <w:t>R. br.</w:t>
            </w:r>
          </w:p>
        </w:tc>
        <w:tc>
          <w:tcPr>
            <w:tcW w:w="2693" w:type="dxa"/>
            <w:tcBorders>
              <w:top w:val="single" w:sz="4" w:space="0" w:color="auto"/>
              <w:left w:val="nil"/>
              <w:bottom w:val="double" w:sz="6" w:space="0" w:color="auto"/>
              <w:right w:val="single" w:sz="4" w:space="0" w:color="auto"/>
            </w:tcBorders>
            <w:shd w:val="clear" w:color="000000" w:fill="D9D9D9"/>
            <w:noWrap/>
            <w:hideMark/>
          </w:tcPr>
          <w:p w14:paraId="46E1F149" w14:textId="77777777" w:rsidR="00EC4286" w:rsidRPr="00FA7611" w:rsidRDefault="00EC4286" w:rsidP="00212054">
            <w:pPr>
              <w:spacing w:after="0" w:line="240" w:lineRule="auto"/>
              <w:rPr>
                <w:rFonts w:ascii="Arial Narrow" w:hAnsi="Arial Narrow"/>
                <w:b/>
                <w:bCs/>
                <w:color w:val="000000"/>
                <w:sz w:val="24"/>
                <w:szCs w:val="24"/>
              </w:rPr>
            </w:pPr>
            <w:r w:rsidRPr="00FA7611">
              <w:rPr>
                <w:rFonts w:ascii="Arial Narrow" w:hAnsi="Arial Narrow"/>
                <w:b/>
                <w:bCs/>
                <w:color w:val="000000"/>
                <w:sz w:val="24"/>
                <w:szCs w:val="24"/>
              </w:rPr>
              <w:t>Opis</w:t>
            </w:r>
          </w:p>
        </w:tc>
        <w:tc>
          <w:tcPr>
            <w:tcW w:w="1985" w:type="dxa"/>
            <w:tcBorders>
              <w:top w:val="single" w:sz="4" w:space="0" w:color="auto"/>
              <w:left w:val="nil"/>
              <w:bottom w:val="single" w:sz="4" w:space="0" w:color="auto"/>
              <w:right w:val="single" w:sz="4" w:space="0" w:color="auto"/>
            </w:tcBorders>
            <w:shd w:val="clear" w:color="000000" w:fill="D9D9D9"/>
          </w:tcPr>
          <w:p w14:paraId="39ACC0D2" w14:textId="54B2711F" w:rsidR="00EC4286" w:rsidRPr="00FA7611" w:rsidRDefault="00EC4286" w:rsidP="00212054">
            <w:pPr>
              <w:spacing w:after="0" w:line="240" w:lineRule="auto"/>
              <w:rPr>
                <w:rFonts w:ascii="Arial Narrow" w:hAnsi="Arial Narrow"/>
                <w:b/>
                <w:bCs/>
                <w:color w:val="000000"/>
                <w:sz w:val="24"/>
                <w:szCs w:val="24"/>
              </w:rPr>
            </w:pPr>
            <w:r w:rsidRPr="00FA7611">
              <w:rPr>
                <w:rFonts w:ascii="Arial Narrow" w:hAnsi="Arial Narrow"/>
                <w:b/>
                <w:bCs/>
                <w:color w:val="000000"/>
                <w:sz w:val="24"/>
                <w:szCs w:val="24"/>
              </w:rPr>
              <w:t>Broj grobnih mjesta 2024. godine</w:t>
            </w:r>
          </w:p>
        </w:tc>
        <w:tc>
          <w:tcPr>
            <w:tcW w:w="2268" w:type="dxa"/>
            <w:tcBorders>
              <w:top w:val="single" w:sz="4" w:space="0" w:color="auto"/>
              <w:left w:val="single" w:sz="4" w:space="0" w:color="auto"/>
              <w:bottom w:val="single" w:sz="4" w:space="0" w:color="auto"/>
              <w:right w:val="single" w:sz="4" w:space="0" w:color="auto"/>
            </w:tcBorders>
            <w:shd w:val="clear" w:color="000000" w:fill="D9D9D9"/>
          </w:tcPr>
          <w:p w14:paraId="5B05F741" w14:textId="55B1408F" w:rsidR="00EC4286" w:rsidRPr="00FA7611" w:rsidRDefault="00EC4286" w:rsidP="00212054">
            <w:pPr>
              <w:spacing w:after="0" w:line="240" w:lineRule="auto"/>
              <w:rPr>
                <w:rFonts w:ascii="Arial Narrow" w:hAnsi="Arial Narrow"/>
                <w:b/>
                <w:bCs/>
                <w:color w:val="000000"/>
                <w:sz w:val="24"/>
                <w:szCs w:val="24"/>
              </w:rPr>
            </w:pPr>
            <w:r w:rsidRPr="00FA7611">
              <w:rPr>
                <w:rFonts w:ascii="Arial Narrow" w:hAnsi="Arial Narrow"/>
                <w:b/>
                <w:bCs/>
                <w:color w:val="000000"/>
                <w:sz w:val="24"/>
                <w:szCs w:val="24"/>
              </w:rPr>
              <w:t>Godišnja grobna naknada  2024. godine</w:t>
            </w:r>
            <w:r w:rsidR="00922050">
              <w:rPr>
                <w:rFonts w:ascii="Arial Narrow" w:hAnsi="Arial Narrow"/>
                <w:b/>
                <w:bCs/>
                <w:color w:val="000000"/>
                <w:sz w:val="24"/>
                <w:szCs w:val="24"/>
              </w:rPr>
              <w:t xml:space="preserve"> u EUR</w:t>
            </w:r>
          </w:p>
        </w:tc>
        <w:tc>
          <w:tcPr>
            <w:tcW w:w="2268" w:type="dxa"/>
            <w:tcBorders>
              <w:top w:val="single" w:sz="4" w:space="0" w:color="auto"/>
              <w:left w:val="single" w:sz="4" w:space="0" w:color="auto"/>
              <w:bottom w:val="double" w:sz="6" w:space="0" w:color="auto"/>
              <w:right w:val="single" w:sz="4" w:space="0" w:color="auto"/>
            </w:tcBorders>
            <w:shd w:val="clear" w:color="000000" w:fill="D9D9D9"/>
          </w:tcPr>
          <w:p w14:paraId="46582608" w14:textId="43A90620" w:rsidR="00EC4286" w:rsidRPr="00FA7611" w:rsidRDefault="00EC4286" w:rsidP="00212054">
            <w:pPr>
              <w:spacing w:after="0" w:line="240" w:lineRule="auto"/>
              <w:rPr>
                <w:rFonts w:ascii="Arial Narrow" w:hAnsi="Arial Narrow"/>
                <w:b/>
                <w:bCs/>
                <w:color w:val="000000"/>
                <w:sz w:val="24"/>
                <w:szCs w:val="24"/>
              </w:rPr>
            </w:pPr>
            <w:r w:rsidRPr="00FA7611">
              <w:rPr>
                <w:rFonts w:ascii="Arial Narrow" w:hAnsi="Arial Narrow"/>
                <w:b/>
                <w:bCs/>
                <w:color w:val="000000"/>
                <w:sz w:val="24"/>
                <w:szCs w:val="24"/>
              </w:rPr>
              <w:t>Broj sahrana 2024. godine</w:t>
            </w:r>
          </w:p>
        </w:tc>
      </w:tr>
      <w:tr w:rsidR="00EC4286" w:rsidRPr="003224C1" w14:paraId="796F98CB" w14:textId="3EB7C89D" w:rsidTr="00FA7611">
        <w:trPr>
          <w:trHeight w:val="255"/>
        </w:trPr>
        <w:tc>
          <w:tcPr>
            <w:tcW w:w="851" w:type="dxa"/>
            <w:tcBorders>
              <w:top w:val="single" w:sz="4" w:space="0" w:color="auto"/>
              <w:left w:val="single" w:sz="4" w:space="0" w:color="auto"/>
              <w:bottom w:val="single" w:sz="4" w:space="0" w:color="auto"/>
              <w:right w:val="single" w:sz="4" w:space="0" w:color="auto"/>
            </w:tcBorders>
            <w:noWrap/>
            <w:vAlign w:val="bottom"/>
            <w:hideMark/>
          </w:tcPr>
          <w:p w14:paraId="03373D15" w14:textId="77777777"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1.</w:t>
            </w:r>
          </w:p>
        </w:tc>
        <w:tc>
          <w:tcPr>
            <w:tcW w:w="2693" w:type="dxa"/>
            <w:tcBorders>
              <w:top w:val="nil"/>
              <w:left w:val="nil"/>
              <w:bottom w:val="single" w:sz="4" w:space="0" w:color="auto"/>
              <w:right w:val="single" w:sz="4" w:space="0" w:color="auto"/>
            </w:tcBorders>
            <w:vAlign w:val="bottom"/>
          </w:tcPr>
          <w:p w14:paraId="792EF98F" w14:textId="520D415E"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sv. Ilije – m2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14:paraId="1F8F5B1D" w14:textId="02DBF6DD"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3.025,00</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0B856201" w14:textId="1AB33665"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44.411,09</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14:paraId="2B98025B" w14:textId="0C2FC170"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76,00</w:t>
            </w:r>
          </w:p>
        </w:tc>
      </w:tr>
      <w:tr w:rsidR="00EC4286" w:rsidRPr="003224C1" w14:paraId="72CDC755" w14:textId="019F364D" w:rsidTr="00FA7611">
        <w:trPr>
          <w:trHeight w:val="240"/>
        </w:trPr>
        <w:tc>
          <w:tcPr>
            <w:tcW w:w="851" w:type="dxa"/>
            <w:tcBorders>
              <w:top w:val="nil"/>
              <w:left w:val="single" w:sz="4" w:space="0" w:color="auto"/>
              <w:bottom w:val="single" w:sz="4" w:space="0" w:color="auto"/>
              <w:right w:val="single" w:sz="4" w:space="0" w:color="auto"/>
            </w:tcBorders>
            <w:noWrap/>
            <w:vAlign w:val="bottom"/>
            <w:hideMark/>
          </w:tcPr>
          <w:p w14:paraId="49459676" w14:textId="77777777"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2.</w:t>
            </w:r>
          </w:p>
        </w:tc>
        <w:tc>
          <w:tcPr>
            <w:tcW w:w="2693" w:type="dxa"/>
            <w:tcBorders>
              <w:top w:val="nil"/>
              <w:left w:val="nil"/>
              <w:bottom w:val="single" w:sz="4" w:space="0" w:color="auto"/>
              <w:right w:val="single" w:sz="4" w:space="0" w:color="auto"/>
            </w:tcBorders>
            <w:vAlign w:val="bottom"/>
          </w:tcPr>
          <w:p w14:paraId="0DAA0A4E" w14:textId="2A709B05"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Krista Kralja – m2</w:t>
            </w:r>
          </w:p>
        </w:tc>
        <w:tc>
          <w:tcPr>
            <w:tcW w:w="1985" w:type="dxa"/>
            <w:tcBorders>
              <w:top w:val="nil"/>
              <w:left w:val="single" w:sz="4" w:space="0" w:color="auto"/>
              <w:bottom w:val="single" w:sz="4" w:space="0" w:color="auto"/>
              <w:right w:val="single" w:sz="4" w:space="0" w:color="auto"/>
            </w:tcBorders>
            <w:shd w:val="clear" w:color="auto" w:fill="auto"/>
            <w:vAlign w:val="bottom"/>
          </w:tcPr>
          <w:p w14:paraId="7BAFC927" w14:textId="4B9A3455"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1.959,00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181EFD2F" w14:textId="683A8B78"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16.492,43</w:t>
            </w:r>
          </w:p>
        </w:tc>
        <w:tc>
          <w:tcPr>
            <w:tcW w:w="2268" w:type="dxa"/>
            <w:tcBorders>
              <w:top w:val="nil"/>
              <w:left w:val="single" w:sz="4" w:space="0" w:color="auto"/>
              <w:bottom w:val="single" w:sz="4" w:space="0" w:color="auto"/>
              <w:right w:val="single" w:sz="4" w:space="0" w:color="auto"/>
            </w:tcBorders>
            <w:shd w:val="clear" w:color="auto" w:fill="auto"/>
            <w:vAlign w:val="bottom"/>
          </w:tcPr>
          <w:p w14:paraId="53F2E843" w14:textId="1F1CA89A"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72,00</w:t>
            </w:r>
          </w:p>
        </w:tc>
      </w:tr>
      <w:tr w:rsidR="00EC4286" w:rsidRPr="003224C1" w14:paraId="3208FAE6" w14:textId="28C52656" w:rsidTr="00FA7611">
        <w:trPr>
          <w:trHeight w:val="480"/>
        </w:trPr>
        <w:tc>
          <w:tcPr>
            <w:tcW w:w="851" w:type="dxa"/>
            <w:tcBorders>
              <w:top w:val="nil"/>
              <w:left w:val="single" w:sz="4" w:space="0" w:color="auto"/>
              <w:bottom w:val="single" w:sz="4" w:space="0" w:color="auto"/>
              <w:right w:val="single" w:sz="4" w:space="0" w:color="auto"/>
            </w:tcBorders>
            <w:noWrap/>
            <w:vAlign w:val="bottom"/>
            <w:hideMark/>
          </w:tcPr>
          <w:p w14:paraId="5B6501A3" w14:textId="77777777"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3.</w:t>
            </w:r>
          </w:p>
        </w:tc>
        <w:tc>
          <w:tcPr>
            <w:tcW w:w="2693" w:type="dxa"/>
            <w:tcBorders>
              <w:top w:val="nil"/>
              <w:left w:val="nil"/>
              <w:bottom w:val="single" w:sz="4" w:space="0" w:color="auto"/>
              <w:right w:val="single" w:sz="4" w:space="0" w:color="auto"/>
            </w:tcBorders>
            <w:vAlign w:val="bottom"/>
          </w:tcPr>
          <w:p w14:paraId="4CFCAA7F" w14:textId="6BB487C4"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sv. Elizabete -m2</w:t>
            </w:r>
          </w:p>
        </w:tc>
        <w:tc>
          <w:tcPr>
            <w:tcW w:w="1985" w:type="dxa"/>
            <w:tcBorders>
              <w:top w:val="nil"/>
              <w:left w:val="single" w:sz="4" w:space="0" w:color="auto"/>
              <w:bottom w:val="single" w:sz="4" w:space="0" w:color="auto"/>
              <w:right w:val="single" w:sz="4" w:space="0" w:color="auto"/>
            </w:tcBorders>
            <w:shd w:val="clear" w:color="auto" w:fill="auto"/>
            <w:vAlign w:val="bottom"/>
          </w:tcPr>
          <w:p w14:paraId="1975CB5D" w14:textId="75D6759F"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1.672,00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336039DD" w14:textId="29055F13"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18.648,94</w:t>
            </w:r>
          </w:p>
        </w:tc>
        <w:tc>
          <w:tcPr>
            <w:tcW w:w="2268" w:type="dxa"/>
            <w:tcBorders>
              <w:top w:val="nil"/>
              <w:left w:val="single" w:sz="4" w:space="0" w:color="auto"/>
              <w:bottom w:val="single" w:sz="4" w:space="0" w:color="auto"/>
              <w:right w:val="single" w:sz="4" w:space="0" w:color="auto"/>
            </w:tcBorders>
            <w:shd w:val="clear" w:color="auto" w:fill="auto"/>
            <w:vAlign w:val="bottom"/>
          </w:tcPr>
          <w:p w14:paraId="2E5C87F0" w14:textId="297CE2CB"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39,00</w:t>
            </w:r>
          </w:p>
        </w:tc>
      </w:tr>
      <w:tr w:rsidR="00EC4286" w:rsidRPr="003224C1" w14:paraId="033B6110" w14:textId="2ED7BBBC" w:rsidTr="00FA7611">
        <w:trPr>
          <w:trHeight w:val="480"/>
        </w:trPr>
        <w:tc>
          <w:tcPr>
            <w:tcW w:w="851" w:type="dxa"/>
            <w:tcBorders>
              <w:top w:val="nil"/>
              <w:left w:val="single" w:sz="4" w:space="0" w:color="auto"/>
              <w:bottom w:val="single" w:sz="4" w:space="0" w:color="auto"/>
              <w:right w:val="single" w:sz="4" w:space="0" w:color="auto"/>
            </w:tcBorders>
            <w:noWrap/>
            <w:vAlign w:val="bottom"/>
          </w:tcPr>
          <w:p w14:paraId="2D3F4D70" w14:textId="65E20EC0"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4.</w:t>
            </w:r>
          </w:p>
        </w:tc>
        <w:tc>
          <w:tcPr>
            <w:tcW w:w="2693" w:type="dxa"/>
            <w:tcBorders>
              <w:top w:val="nil"/>
              <w:left w:val="nil"/>
              <w:bottom w:val="single" w:sz="4" w:space="0" w:color="auto"/>
              <w:right w:val="single" w:sz="4" w:space="0" w:color="auto"/>
            </w:tcBorders>
            <w:vAlign w:val="bottom"/>
          </w:tcPr>
          <w:p w14:paraId="708A9C33" w14:textId="4193A033"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Jagodnjak – m2</w:t>
            </w:r>
          </w:p>
        </w:tc>
        <w:tc>
          <w:tcPr>
            <w:tcW w:w="1985" w:type="dxa"/>
            <w:tcBorders>
              <w:top w:val="nil"/>
              <w:left w:val="single" w:sz="4" w:space="0" w:color="auto"/>
              <w:bottom w:val="single" w:sz="4" w:space="0" w:color="auto"/>
              <w:right w:val="single" w:sz="4" w:space="0" w:color="auto"/>
            </w:tcBorders>
            <w:shd w:val="clear" w:color="auto" w:fill="auto"/>
            <w:vAlign w:val="bottom"/>
          </w:tcPr>
          <w:p w14:paraId="52F80300" w14:textId="3F6B5650"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652,00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4C5E9520" w14:textId="4E1D25A2"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5.927,04</w:t>
            </w:r>
          </w:p>
        </w:tc>
        <w:tc>
          <w:tcPr>
            <w:tcW w:w="2268" w:type="dxa"/>
            <w:tcBorders>
              <w:top w:val="nil"/>
              <w:left w:val="single" w:sz="4" w:space="0" w:color="auto"/>
              <w:bottom w:val="single" w:sz="4" w:space="0" w:color="auto"/>
              <w:right w:val="single" w:sz="4" w:space="0" w:color="auto"/>
            </w:tcBorders>
            <w:shd w:val="clear" w:color="auto" w:fill="auto"/>
            <w:vAlign w:val="bottom"/>
          </w:tcPr>
          <w:p w14:paraId="2549E1F5" w14:textId="3715427A"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11,00</w:t>
            </w:r>
          </w:p>
        </w:tc>
      </w:tr>
      <w:tr w:rsidR="00EC4286" w:rsidRPr="003224C1" w14:paraId="3CDDB2A1" w14:textId="1E6E327F" w:rsidTr="00FA7611">
        <w:trPr>
          <w:trHeight w:val="480"/>
        </w:trPr>
        <w:tc>
          <w:tcPr>
            <w:tcW w:w="851" w:type="dxa"/>
            <w:tcBorders>
              <w:top w:val="nil"/>
              <w:left w:val="single" w:sz="4" w:space="0" w:color="auto"/>
              <w:bottom w:val="single" w:sz="4" w:space="0" w:color="auto"/>
              <w:right w:val="single" w:sz="4" w:space="0" w:color="auto"/>
            </w:tcBorders>
            <w:noWrap/>
            <w:vAlign w:val="bottom"/>
          </w:tcPr>
          <w:p w14:paraId="1D8E0BF2" w14:textId="7ABB9815"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5.</w:t>
            </w:r>
          </w:p>
        </w:tc>
        <w:tc>
          <w:tcPr>
            <w:tcW w:w="2693" w:type="dxa"/>
            <w:tcBorders>
              <w:top w:val="nil"/>
              <w:left w:val="nil"/>
              <w:bottom w:val="single" w:sz="4" w:space="0" w:color="auto"/>
              <w:right w:val="single" w:sz="4" w:space="0" w:color="auto"/>
            </w:tcBorders>
            <w:vAlign w:val="bottom"/>
          </w:tcPr>
          <w:p w14:paraId="6D6CF3D7" w14:textId="3185CCF1"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Mihaljevci</w:t>
            </w:r>
          </w:p>
        </w:tc>
        <w:tc>
          <w:tcPr>
            <w:tcW w:w="1985" w:type="dxa"/>
            <w:tcBorders>
              <w:top w:val="nil"/>
              <w:left w:val="single" w:sz="4" w:space="0" w:color="auto"/>
              <w:bottom w:val="single" w:sz="4" w:space="0" w:color="auto"/>
              <w:right w:val="single" w:sz="4" w:space="0" w:color="auto"/>
            </w:tcBorders>
            <w:shd w:val="clear" w:color="auto" w:fill="auto"/>
            <w:vAlign w:val="bottom"/>
          </w:tcPr>
          <w:p w14:paraId="54218CB7" w14:textId="13DB1727"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411,00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4A8F17CB" w14:textId="4F398780"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2.772,34</w:t>
            </w:r>
          </w:p>
        </w:tc>
        <w:tc>
          <w:tcPr>
            <w:tcW w:w="2268" w:type="dxa"/>
            <w:tcBorders>
              <w:top w:val="nil"/>
              <w:left w:val="single" w:sz="4" w:space="0" w:color="auto"/>
              <w:bottom w:val="single" w:sz="4" w:space="0" w:color="auto"/>
              <w:right w:val="single" w:sz="4" w:space="0" w:color="auto"/>
            </w:tcBorders>
            <w:shd w:val="clear" w:color="auto" w:fill="auto"/>
            <w:vAlign w:val="bottom"/>
          </w:tcPr>
          <w:p w14:paraId="0493F859" w14:textId="76E69697" w:rsidR="00EC4286" w:rsidRPr="00FA7611" w:rsidRDefault="009D415B"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w:t>
            </w:r>
            <w:r w:rsidR="00EC4286" w:rsidRPr="00FA7611">
              <w:rPr>
                <w:rFonts w:ascii="Arial Narrow" w:hAnsi="Arial Narrow" w:cs="Calibri"/>
                <w:color w:val="000000"/>
                <w:sz w:val="24"/>
                <w:szCs w:val="24"/>
              </w:rPr>
              <w:t> </w:t>
            </w:r>
          </w:p>
        </w:tc>
      </w:tr>
      <w:tr w:rsidR="00EC4286" w:rsidRPr="003224C1" w14:paraId="4619DE26" w14:textId="3BAB2960" w:rsidTr="00FA7611">
        <w:trPr>
          <w:trHeight w:val="480"/>
        </w:trPr>
        <w:tc>
          <w:tcPr>
            <w:tcW w:w="851" w:type="dxa"/>
            <w:tcBorders>
              <w:top w:val="nil"/>
              <w:left w:val="single" w:sz="4" w:space="0" w:color="auto"/>
              <w:bottom w:val="single" w:sz="4" w:space="0" w:color="auto"/>
              <w:right w:val="single" w:sz="4" w:space="0" w:color="auto"/>
            </w:tcBorders>
            <w:noWrap/>
            <w:vAlign w:val="bottom"/>
          </w:tcPr>
          <w:p w14:paraId="201AB21E" w14:textId="2ABF53DD"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6.</w:t>
            </w:r>
          </w:p>
        </w:tc>
        <w:tc>
          <w:tcPr>
            <w:tcW w:w="2693" w:type="dxa"/>
            <w:tcBorders>
              <w:top w:val="nil"/>
              <w:left w:val="nil"/>
              <w:bottom w:val="single" w:sz="4" w:space="0" w:color="auto"/>
              <w:right w:val="single" w:sz="4" w:space="0" w:color="auto"/>
            </w:tcBorders>
            <w:vAlign w:val="bottom"/>
          </w:tcPr>
          <w:p w14:paraId="3B2FE464" w14:textId="4AEEE60B"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Mihaljevci - pravoslavno</w:t>
            </w:r>
          </w:p>
        </w:tc>
        <w:tc>
          <w:tcPr>
            <w:tcW w:w="1985" w:type="dxa"/>
            <w:tcBorders>
              <w:top w:val="nil"/>
              <w:left w:val="single" w:sz="4" w:space="0" w:color="auto"/>
              <w:bottom w:val="single" w:sz="4" w:space="0" w:color="auto"/>
              <w:right w:val="single" w:sz="4" w:space="0" w:color="auto"/>
            </w:tcBorders>
            <w:shd w:val="clear" w:color="auto" w:fill="auto"/>
            <w:vAlign w:val="bottom"/>
          </w:tcPr>
          <w:p w14:paraId="3A9D8C48" w14:textId="5713EFB5"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154,00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354BDD8E" w14:textId="6D10168F"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468,58</w:t>
            </w:r>
          </w:p>
        </w:tc>
        <w:tc>
          <w:tcPr>
            <w:tcW w:w="2268" w:type="dxa"/>
            <w:tcBorders>
              <w:top w:val="nil"/>
              <w:left w:val="single" w:sz="4" w:space="0" w:color="auto"/>
              <w:bottom w:val="single" w:sz="4" w:space="0" w:color="auto"/>
              <w:right w:val="single" w:sz="4" w:space="0" w:color="auto"/>
            </w:tcBorders>
            <w:shd w:val="clear" w:color="auto" w:fill="auto"/>
            <w:vAlign w:val="bottom"/>
          </w:tcPr>
          <w:p w14:paraId="305F26CF" w14:textId="072C1DF0" w:rsidR="00EC4286" w:rsidRPr="00FA7611" w:rsidRDefault="009D415B"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w:t>
            </w:r>
            <w:r w:rsidR="00EC4286" w:rsidRPr="00FA7611">
              <w:rPr>
                <w:rFonts w:ascii="Arial Narrow" w:hAnsi="Arial Narrow" w:cs="Calibri"/>
                <w:color w:val="000000"/>
                <w:sz w:val="24"/>
                <w:szCs w:val="24"/>
              </w:rPr>
              <w:t> </w:t>
            </w:r>
          </w:p>
        </w:tc>
      </w:tr>
      <w:tr w:rsidR="00EC4286" w:rsidRPr="003224C1" w14:paraId="216C8C28" w14:textId="4D60B25C" w:rsidTr="00FA7611">
        <w:trPr>
          <w:trHeight w:val="480"/>
        </w:trPr>
        <w:tc>
          <w:tcPr>
            <w:tcW w:w="851" w:type="dxa"/>
            <w:tcBorders>
              <w:top w:val="nil"/>
              <w:left w:val="single" w:sz="4" w:space="0" w:color="auto"/>
              <w:bottom w:val="single" w:sz="4" w:space="0" w:color="auto"/>
              <w:right w:val="single" w:sz="4" w:space="0" w:color="auto"/>
            </w:tcBorders>
            <w:noWrap/>
            <w:vAlign w:val="bottom"/>
          </w:tcPr>
          <w:p w14:paraId="696C280D" w14:textId="13DEC959"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7.</w:t>
            </w:r>
          </w:p>
        </w:tc>
        <w:tc>
          <w:tcPr>
            <w:tcW w:w="2693" w:type="dxa"/>
            <w:tcBorders>
              <w:top w:val="nil"/>
              <w:left w:val="nil"/>
              <w:bottom w:val="single" w:sz="4" w:space="0" w:color="auto"/>
              <w:right w:val="single" w:sz="4" w:space="0" w:color="auto"/>
            </w:tcBorders>
            <w:vAlign w:val="bottom"/>
          </w:tcPr>
          <w:p w14:paraId="7549692A" w14:textId="05B56C13"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Vidovci</w:t>
            </w:r>
          </w:p>
        </w:tc>
        <w:tc>
          <w:tcPr>
            <w:tcW w:w="1985" w:type="dxa"/>
            <w:tcBorders>
              <w:top w:val="nil"/>
              <w:left w:val="single" w:sz="4" w:space="0" w:color="auto"/>
              <w:bottom w:val="single" w:sz="4" w:space="0" w:color="auto"/>
              <w:right w:val="single" w:sz="4" w:space="0" w:color="auto"/>
            </w:tcBorders>
            <w:shd w:val="clear" w:color="auto" w:fill="auto"/>
            <w:vAlign w:val="bottom"/>
          </w:tcPr>
          <w:p w14:paraId="3B5E3599" w14:textId="32DFE9F7"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673,00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49460CA0" w14:textId="1D3E5CB8"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5.984,35</w:t>
            </w:r>
          </w:p>
        </w:tc>
        <w:tc>
          <w:tcPr>
            <w:tcW w:w="2268" w:type="dxa"/>
            <w:tcBorders>
              <w:top w:val="nil"/>
              <w:left w:val="single" w:sz="4" w:space="0" w:color="auto"/>
              <w:bottom w:val="single" w:sz="4" w:space="0" w:color="auto"/>
              <w:right w:val="single" w:sz="4" w:space="0" w:color="auto"/>
            </w:tcBorders>
            <w:shd w:val="clear" w:color="auto" w:fill="auto"/>
            <w:vAlign w:val="bottom"/>
          </w:tcPr>
          <w:p w14:paraId="11A74120" w14:textId="42853610" w:rsidR="00EC4286" w:rsidRPr="00FA7611" w:rsidRDefault="009D415B"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w:t>
            </w:r>
            <w:r w:rsidR="00EC4286" w:rsidRPr="00FA7611">
              <w:rPr>
                <w:rFonts w:ascii="Arial Narrow" w:hAnsi="Arial Narrow" w:cs="Calibri"/>
                <w:color w:val="000000"/>
                <w:sz w:val="24"/>
                <w:szCs w:val="24"/>
              </w:rPr>
              <w:t> </w:t>
            </w:r>
          </w:p>
        </w:tc>
      </w:tr>
      <w:tr w:rsidR="00EC4286" w:rsidRPr="003224C1" w14:paraId="756E5E5A" w14:textId="587A29F6" w:rsidTr="00FA7611">
        <w:trPr>
          <w:trHeight w:val="480"/>
        </w:trPr>
        <w:tc>
          <w:tcPr>
            <w:tcW w:w="851" w:type="dxa"/>
            <w:tcBorders>
              <w:top w:val="nil"/>
              <w:left w:val="single" w:sz="4" w:space="0" w:color="auto"/>
              <w:bottom w:val="single" w:sz="4" w:space="0" w:color="auto"/>
              <w:right w:val="single" w:sz="4" w:space="0" w:color="auto"/>
            </w:tcBorders>
            <w:noWrap/>
            <w:vAlign w:val="bottom"/>
          </w:tcPr>
          <w:p w14:paraId="2906C3C0" w14:textId="5D0E43F2"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8.</w:t>
            </w:r>
          </w:p>
        </w:tc>
        <w:tc>
          <w:tcPr>
            <w:tcW w:w="2693" w:type="dxa"/>
            <w:tcBorders>
              <w:top w:val="nil"/>
              <w:left w:val="nil"/>
              <w:bottom w:val="single" w:sz="4" w:space="0" w:color="auto"/>
              <w:right w:val="single" w:sz="4" w:space="0" w:color="auto"/>
            </w:tcBorders>
            <w:vAlign w:val="bottom"/>
          </w:tcPr>
          <w:p w14:paraId="03905660" w14:textId="5BFA911A"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Dervišaga</w:t>
            </w:r>
          </w:p>
        </w:tc>
        <w:tc>
          <w:tcPr>
            <w:tcW w:w="1985" w:type="dxa"/>
            <w:tcBorders>
              <w:top w:val="nil"/>
              <w:left w:val="single" w:sz="4" w:space="0" w:color="auto"/>
              <w:bottom w:val="single" w:sz="4" w:space="0" w:color="auto"/>
              <w:right w:val="single" w:sz="4" w:space="0" w:color="auto"/>
            </w:tcBorders>
            <w:shd w:val="clear" w:color="auto" w:fill="auto"/>
            <w:vAlign w:val="bottom"/>
          </w:tcPr>
          <w:p w14:paraId="7C688146" w14:textId="531F8232"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364,00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4D322075" w14:textId="7C77C08D"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3.326,33</w:t>
            </w:r>
          </w:p>
        </w:tc>
        <w:tc>
          <w:tcPr>
            <w:tcW w:w="2268" w:type="dxa"/>
            <w:tcBorders>
              <w:top w:val="nil"/>
              <w:left w:val="single" w:sz="4" w:space="0" w:color="auto"/>
              <w:bottom w:val="single" w:sz="4" w:space="0" w:color="auto"/>
              <w:right w:val="single" w:sz="4" w:space="0" w:color="auto"/>
            </w:tcBorders>
            <w:shd w:val="clear" w:color="auto" w:fill="auto"/>
            <w:vAlign w:val="bottom"/>
          </w:tcPr>
          <w:p w14:paraId="61A8AB31" w14:textId="0B77CE4B" w:rsidR="00EC4286" w:rsidRPr="00FA7611" w:rsidRDefault="009D415B"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w:t>
            </w:r>
            <w:r w:rsidR="00EC4286" w:rsidRPr="00FA7611">
              <w:rPr>
                <w:rFonts w:ascii="Arial Narrow" w:hAnsi="Arial Narrow" w:cs="Calibri"/>
                <w:color w:val="000000"/>
                <w:sz w:val="24"/>
                <w:szCs w:val="24"/>
              </w:rPr>
              <w:t> </w:t>
            </w:r>
          </w:p>
        </w:tc>
      </w:tr>
      <w:tr w:rsidR="00EC4286" w:rsidRPr="003224C1" w14:paraId="3F849F45" w14:textId="1EBC5510" w:rsidTr="00FA7611">
        <w:trPr>
          <w:trHeight w:val="480"/>
        </w:trPr>
        <w:tc>
          <w:tcPr>
            <w:tcW w:w="851" w:type="dxa"/>
            <w:tcBorders>
              <w:top w:val="nil"/>
              <w:left w:val="single" w:sz="4" w:space="0" w:color="auto"/>
              <w:bottom w:val="single" w:sz="4" w:space="0" w:color="auto"/>
              <w:right w:val="single" w:sz="4" w:space="0" w:color="auto"/>
            </w:tcBorders>
            <w:noWrap/>
            <w:vAlign w:val="bottom"/>
          </w:tcPr>
          <w:p w14:paraId="19CD3F87" w14:textId="5E48DBA2"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9.</w:t>
            </w:r>
          </w:p>
        </w:tc>
        <w:tc>
          <w:tcPr>
            <w:tcW w:w="2693" w:type="dxa"/>
            <w:tcBorders>
              <w:top w:val="nil"/>
              <w:left w:val="nil"/>
              <w:bottom w:val="single" w:sz="4" w:space="0" w:color="auto"/>
              <w:right w:val="single" w:sz="4" w:space="0" w:color="auto"/>
            </w:tcBorders>
            <w:vAlign w:val="bottom"/>
          </w:tcPr>
          <w:p w14:paraId="720ACE72" w14:textId="79F80C0B"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Novo Selo</w:t>
            </w:r>
          </w:p>
        </w:tc>
        <w:tc>
          <w:tcPr>
            <w:tcW w:w="1985" w:type="dxa"/>
            <w:tcBorders>
              <w:top w:val="nil"/>
              <w:left w:val="single" w:sz="4" w:space="0" w:color="auto"/>
              <w:bottom w:val="single" w:sz="4" w:space="0" w:color="auto"/>
              <w:right w:val="single" w:sz="4" w:space="0" w:color="auto"/>
            </w:tcBorders>
            <w:shd w:val="clear" w:color="auto" w:fill="auto"/>
            <w:vAlign w:val="bottom"/>
          </w:tcPr>
          <w:p w14:paraId="018341AD" w14:textId="7AD28D5B"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124,00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5F19CB0A" w14:textId="1922ECE4"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1.031,97</w:t>
            </w:r>
          </w:p>
        </w:tc>
        <w:tc>
          <w:tcPr>
            <w:tcW w:w="2268" w:type="dxa"/>
            <w:tcBorders>
              <w:top w:val="nil"/>
              <w:left w:val="single" w:sz="4" w:space="0" w:color="auto"/>
              <w:bottom w:val="single" w:sz="4" w:space="0" w:color="auto"/>
              <w:right w:val="single" w:sz="4" w:space="0" w:color="auto"/>
            </w:tcBorders>
            <w:shd w:val="clear" w:color="auto" w:fill="auto"/>
            <w:vAlign w:val="bottom"/>
          </w:tcPr>
          <w:p w14:paraId="3A180D9F" w14:textId="7B74E99D"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 </w:t>
            </w:r>
          </w:p>
        </w:tc>
      </w:tr>
      <w:tr w:rsidR="00EC4286" w:rsidRPr="003224C1" w14:paraId="191621C9" w14:textId="47CF5930" w:rsidTr="00FA7611">
        <w:trPr>
          <w:trHeight w:val="480"/>
        </w:trPr>
        <w:tc>
          <w:tcPr>
            <w:tcW w:w="851" w:type="dxa"/>
            <w:tcBorders>
              <w:top w:val="nil"/>
              <w:left w:val="single" w:sz="4" w:space="0" w:color="auto"/>
              <w:bottom w:val="single" w:sz="4" w:space="0" w:color="auto"/>
              <w:right w:val="single" w:sz="4" w:space="0" w:color="auto"/>
            </w:tcBorders>
            <w:noWrap/>
            <w:vAlign w:val="bottom"/>
          </w:tcPr>
          <w:p w14:paraId="7315C022" w14:textId="13C6751F"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10.</w:t>
            </w:r>
          </w:p>
        </w:tc>
        <w:tc>
          <w:tcPr>
            <w:tcW w:w="2693" w:type="dxa"/>
            <w:tcBorders>
              <w:top w:val="nil"/>
              <w:left w:val="nil"/>
              <w:bottom w:val="single" w:sz="4" w:space="0" w:color="auto"/>
              <w:right w:val="single" w:sz="4" w:space="0" w:color="auto"/>
            </w:tcBorders>
            <w:vAlign w:val="bottom"/>
          </w:tcPr>
          <w:p w14:paraId="2478C30D" w14:textId="433344B6" w:rsidR="00EC4286" w:rsidRPr="00FA7611" w:rsidRDefault="00EC4286" w:rsidP="00917BED">
            <w:pPr>
              <w:spacing w:after="0" w:line="240" w:lineRule="auto"/>
              <w:rPr>
                <w:rFonts w:ascii="Arial Narrow" w:hAnsi="Arial Narrow"/>
                <w:color w:val="000000"/>
                <w:sz w:val="24"/>
                <w:szCs w:val="24"/>
              </w:rPr>
            </w:pPr>
            <w:r w:rsidRPr="00FA7611">
              <w:rPr>
                <w:rFonts w:ascii="Arial Narrow" w:hAnsi="Arial Narrow"/>
                <w:color w:val="000000"/>
                <w:sz w:val="24"/>
                <w:szCs w:val="24"/>
              </w:rPr>
              <w:t>Groblje Štitnjak</w:t>
            </w:r>
          </w:p>
        </w:tc>
        <w:tc>
          <w:tcPr>
            <w:tcW w:w="1985" w:type="dxa"/>
            <w:tcBorders>
              <w:top w:val="nil"/>
              <w:left w:val="single" w:sz="4" w:space="0" w:color="auto"/>
              <w:bottom w:val="single" w:sz="4" w:space="0" w:color="auto"/>
              <w:right w:val="single" w:sz="4" w:space="0" w:color="auto"/>
            </w:tcBorders>
            <w:shd w:val="clear" w:color="auto" w:fill="auto"/>
            <w:vAlign w:val="bottom"/>
          </w:tcPr>
          <w:p w14:paraId="4B2B7C78" w14:textId="7A85CA0D"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263,00</w:t>
            </w:r>
          </w:p>
        </w:tc>
        <w:tc>
          <w:tcPr>
            <w:tcW w:w="2268" w:type="dxa"/>
            <w:tcBorders>
              <w:top w:val="nil"/>
              <w:left w:val="single" w:sz="4" w:space="0" w:color="auto"/>
              <w:bottom w:val="single" w:sz="4" w:space="0" w:color="auto"/>
              <w:right w:val="single" w:sz="4" w:space="0" w:color="auto"/>
            </w:tcBorders>
            <w:shd w:val="clear" w:color="auto" w:fill="auto"/>
            <w:vAlign w:val="bottom"/>
          </w:tcPr>
          <w:p w14:paraId="408CC9BA" w14:textId="6BE6B07B"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2.306,75</w:t>
            </w:r>
          </w:p>
        </w:tc>
        <w:tc>
          <w:tcPr>
            <w:tcW w:w="2268" w:type="dxa"/>
            <w:tcBorders>
              <w:top w:val="nil"/>
              <w:left w:val="single" w:sz="4" w:space="0" w:color="auto"/>
              <w:bottom w:val="single" w:sz="4" w:space="0" w:color="auto"/>
              <w:right w:val="single" w:sz="4" w:space="0" w:color="auto"/>
            </w:tcBorders>
            <w:shd w:val="clear" w:color="auto" w:fill="auto"/>
            <w:vAlign w:val="bottom"/>
          </w:tcPr>
          <w:p w14:paraId="789D6AC3" w14:textId="4F333634" w:rsidR="00EC4286" w:rsidRPr="00FA7611" w:rsidRDefault="00EC4286" w:rsidP="00917BED">
            <w:pPr>
              <w:spacing w:after="0" w:line="240" w:lineRule="auto"/>
              <w:jc w:val="right"/>
              <w:rPr>
                <w:rFonts w:ascii="Arial Narrow" w:hAnsi="Arial Narrow"/>
                <w:color w:val="000000"/>
                <w:sz w:val="24"/>
                <w:szCs w:val="24"/>
              </w:rPr>
            </w:pPr>
            <w:r w:rsidRPr="00FA7611">
              <w:rPr>
                <w:rFonts w:ascii="Arial Narrow" w:hAnsi="Arial Narrow" w:cs="Calibri"/>
                <w:color w:val="000000"/>
                <w:sz w:val="24"/>
                <w:szCs w:val="24"/>
              </w:rPr>
              <w:t> </w:t>
            </w:r>
          </w:p>
        </w:tc>
      </w:tr>
      <w:tr w:rsidR="00EC4286" w:rsidRPr="00F847E2" w14:paraId="6D9CF896" w14:textId="4A15C35C" w:rsidTr="00FA7611">
        <w:trPr>
          <w:trHeight w:val="270"/>
        </w:trPr>
        <w:tc>
          <w:tcPr>
            <w:tcW w:w="85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4991FA" w14:textId="77777777" w:rsidR="00EC4286" w:rsidRPr="00FA7611" w:rsidRDefault="00EC4286" w:rsidP="00917BED">
            <w:pPr>
              <w:spacing w:after="0" w:line="240" w:lineRule="auto"/>
              <w:rPr>
                <w:rFonts w:ascii="Arial Narrow" w:hAnsi="Arial Narrow"/>
                <w:b/>
                <w:bCs/>
                <w:color w:val="000000"/>
                <w:sz w:val="24"/>
                <w:szCs w:val="24"/>
              </w:rPr>
            </w:pPr>
          </w:p>
        </w:tc>
        <w:tc>
          <w:tcPr>
            <w:tcW w:w="269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D720D8C" w14:textId="79C56E1F" w:rsidR="00EC4286" w:rsidRPr="00FA7611" w:rsidRDefault="00EC4286" w:rsidP="00917BED">
            <w:pPr>
              <w:spacing w:after="0" w:line="240" w:lineRule="auto"/>
              <w:rPr>
                <w:rFonts w:ascii="Arial Narrow" w:hAnsi="Arial Narrow"/>
                <w:b/>
                <w:bCs/>
                <w:color w:val="000000"/>
                <w:sz w:val="24"/>
                <w:szCs w:val="24"/>
              </w:rPr>
            </w:pPr>
          </w:p>
        </w:tc>
        <w:tc>
          <w:tcPr>
            <w:tcW w:w="1985"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46CA4DC" w14:textId="77777777" w:rsidR="00FA7611" w:rsidRPr="00FA7611" w:rsidRDefault="00FA7611" w:rsidP="00FA7611">
            <w:pPr>
              <w:spacing w:after="0" w:line="240" w:lineRule="auto"/>
              <w:rPr>
                <w:rFonts w:ascii="Arial Narrow" w:hAnsi="Arial Narrow" w:cs="Calibri"/>
                <w:b/>
                <w:bCs/>
                <w:color w:val="000000"/>
                <w:sz w:val="24"/>
                <w:szCs w:val="24"/>
              </w:rPr>
            </w:pPr>
          </w:p>
          <w:p w14:paraId="2EB748D7" w14:textId="0525492A" w:rsidR="00EC4286" w:rsidRPr="00FA7611" w:rsidRDefault="00FA7611" w:rsidP="00917BED">
            <w:pPr>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9.279,00</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13860C62" w14:textId="77777777" w:rsidR="00FA7611" w:rsidRPr="00FA7611" w:rsidRDefault="00FA7611" w:rsidP="00917BED">
            <w:pPr>
              <w:spacing w:after="0" w:line="240" w:lineRule="auto"/>
              <w:jc w:val="right"/>
              <w:rPr>
                <w:rFonts w:ascii="Arial Narrow" w:hAnsi="Arial Narrow" w:cs="Calibri"/>
                <w:b/>
                <w:bCs/>
                <w:color w:val="000000"/>
                <w:sz w:val="24"/>
                <w:szCs w:val="24"/>
              </w:rPr>
            </w:pPr>
          </w:p>
          <w:p w14:paraId="56489ED8" w14:textId="5D2104CB" w:rsidR="00EC4286" w:rsidRPr="00FA7611" w:rsidRDefault="00FA7611" w:rsidP="00917BED">
            <w:pPr>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101.369,82</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3FF47877" w14:textId="2D99C593" w:rsidR="00EC4286" w:rsidRPr="00FA7611" w:rsidRDefault="00CD4B30" w:rsidP="00917BED">
            <w:pPr>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198</w:t>
            </w:r>
          </w:p>
        </w:tc>
      </w:tr>
    </w:tbl>
    <w:p w14:paraId="26061243" w14:textId="77777777" w:rsidR="00BA12FF" w:rsidRDefault="00BA12FF" w:rsidP="00FE0B92">
      <w:pPr>
        <w:spacing w:after="0" w:line="276" w:lineRule="auto"/>
        <w:jc w:val="both"/>
        <w:rPr>
          <w:rFonts w:ascii="Arial Narrow" w:hAnsi="Arial Narrow"/>
          <w:sz w:val="24"/>
          <w:szCs w:val="24"/>
        </w:rPr>
      </w:pP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EC4286" w:rsidRPr="003224C1" w14:paraId="253EA0D3"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1E6A3250" w14:textId="77777777" w:rsidR="00EC4286" w:rsidRPr="003224C1" w:rsidRDefault="00EC4286" w:rsidP="00EC4286">
            <w:pPr>
              <w:spacing w:after="0" w:line="240" w:lineRule="auto"/>
              <w:rPr>
                <w:rFonts w:ascii="Arial Narrow" w:hAnsi="Arial Narrow"/>
                <w:b/>
                <w:bCs/>
                <w:color w:val="000000"/>
                <w:sz w:val="24"/>
                <w:szCs w:val="24"/>
              </w:rPr>
            </w:pPr>
            <w:bookmarkStart w:id="12" w:name="_Hlk134530095"/>
            <w:bookmarkStart w:id="13" w:name="_Hlk134529948"/>
            <w:r w:rsidRPr="003224C1">
              <w:rPr>
                <w:rFonts w:ascii="Arial Narrow" w:hAnsi="Arial Narrow"/>
                <w:b/>
                <w:bCs/>
                <w:color w:val="000000"/>
                <w:sz w:val="24"/>
                <w:szCs w:val="24"/>
              </w:rPr>
              <w:lastRenderedPageBreak/>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6B18DF42" w14:textId="77777777" w:rsidR="00EC4286" w:rsidRPr="003224C1" w:rsidRDefault="00EC4286" w:rsidP="00EC4286">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3439C9A8" w14:textId="3508316B" w:rsidR="00EC4286" w:rsidRPr="003224C1" w:rsidRDefault="00EC4286" w:rsidP="00EC4286">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Izvršenje 2023. godine  u </w:t>
            </w:r>
            <w:r w:rsidR="00125173">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27FA146A" w14:textId="7F2CFE1F" w:rsidR="00EC4286" w:rsidRPr="003224C1" w:rsidRDefault="00EC4286" w:rsidP="00EC4286">
            <w:pPr>
              <w:spacing w:after="0" w:line="240" w:lineRule="auto"/>
              <w:rPr>
                <w:rFonts w:ascii="Arial Narrow" w:hAnsi="Arial Narrow"/>
                <w:b/>
                <w:bCs/>
                <w:color w:val="000000"/>
                <w:sz w:val="24"/>
                <w:szCs w:val="24"/>
              </w:rPr>
            </w:pPr>
          </w:p>
        </w:tc>
        <w:tc>
          <w:tcPr>
            <w:tcW w:w="1688" w:type="dxa"/>
            <w:tcBorders>
              <w:top w:val="single" w:sz="4" w:space="0" w:color="auto"/>
              <w:left w:val="nil"/>
              <w:bottom w:val="double" w:sz="6" w:space="0" w:color="auto"/>
              <w:right w:val="single" w:sz="4" w:space="0" w:color="auto"/>
            </w:tcBorders>
            <w:shd w:val="clear" w:color="000000" w:fill="D9D9D9"/>
          </w:tcPr>
          <w:p w14:paraId="3FEDECF1" w14:textId="24DCF404" w:rsidR="00EC4286" w:rsidRPr="003224C1" w:rsidRDefault="00EC4286" w:rsidP="00EC4286">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Izvršenje 2024. godine u </w:t>
            </w:r>
            <w:r w:rsidR="00125173">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25A7A980" w14:textId="0098E533" w:rsidR="00EC4286" w:rsidRPr="003224C1" w:rsidRDefault="00EC4286" w:rsidP="00EC4286">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Izvršenje 2024. godine / izvršenje 2023. godine </w:t>
            </w:r>
          </w:p>
        </w:tc>
        <w:tc>
          <w:tcPr>
            <w:tcW w:w="1377" w:type="dxa"/>
            <w:tcBorders>
              <w:top w:val="single" w:sz="4" w:space="0" w:color="auto"/>
              <w:left w:val="nil"/>
              <w:bottom w:val="double" w:sz="6" w:space="0" w:color="auto"/>
              <w:right w:val="single" w:sz="4" w:space="0" w:color="auto"/>
            </w:tcBorders>
            <w:shd w:val="clear" w:color="000000" w:fill="D9D9D9"/>
          </w:tcPr>
          <w:p w14:paraId="2C1E6613" w14:textId="22D529AD" w:rsidR="00EC4286" w:rsidRPr="003224C1" w:rsidRDefault="00EC4286" w:rsidP="00EC4286">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2024. godine / plan 2024. godine</w:t>
            </w:r>
          </w:p>
        </w:tc>
      </w:tr>
      <w:tr w:rsidR="00EC4286" w:rsidRPr="003224C1" w14:paraId="15A10052" w14:textId="77777777" w:rsidTr="00F5287E">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6EAC81C9" w14:textId="77777777" w:rsidR="00EC4286" w:rsidRPr="003224C1" w:rsidRDefault="00EC4286" w:rsidP="00EC4286">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6AFBF2A1" w14:textId="1DC97344"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Prihodi od godišnje naknade za održavanje groblja</w:t>
            </w:r>
          </w:p>
        </w:tc>
        <w:tc>
          <w:tcPr>
            <w:tcW w:w="1701" w:type="dxa"/>
            <w:tcBorders>
              <w:top w:val="nil"/>
              <w:left w:val="nil"/>
              <w:bottom w:val="single" w:sz="4" w:space="0" w:color="auto"/>
              <w:right w:val="single" w:sz="4" w:space="0" w:color="auto"/>
            </w:tcBorders>
            <w:noWrap/>
            <w:vAlign w:val="bottom"/>
          </w:tcPr>
          <w:p w14:paraId="5E97F902" w14:textId="30219676"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97.348,18</w:t>
            </w:r>
          </w:p>
        </w:tc>
        <w:tc>
          <w:tcPr>
            <w:tcW w:w="1603" w:type="dxa"/>
            <w:tcBorders>
              <w:top w:val="nil"/>
              <w:left w:val="nil"/>
              <w:bottom w:val="single" w:sz="4" w:space="0" w:color="auto"/>
              <w:right w:val="single" w:sz="4" w:space="0" w:color="auto"/>
            </w:tcBorders>
            <w:vAlign w:val="bottom"/>
          </w:tcPr>
          <w:p w14:paraId="07389892" w14:textId="4CB8B388"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97.073,46</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2141E086" w14:textId="4B16274F"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101.369,82</w:t>
            </w:r>
          </w:p>
        </w:tc>
        <w:tc>
          <w:tcPr>
            <w:tcW w:w="1504" w:type="dxa"/>
            <w:tcBorders>
              <w:top w:val="nil"/>
              <w:left w:val="nil"/>
              <w:bottom w:val="single" w:sz="8" w:space="0" w:color="auto"/>
              <w:right w:val="single" w:sz="8" w:space="0" w:color="auto"/>
            </w:tcBorders>
            <w:shd w:val="clear" w:color="auto" w:fill="auto"/>
            <w:vAlign w:val="bottom"/>
          </w:tcPr>
          <w:p w14:paraId="774F3318" w14:textId="6B2CD75C"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104,13</w:t>
            </w:r>
          </w:p>
        </w:tc>
        <w:tc>
          <w:tcPr>
            <w:tcW w:w="1377" w:type="dxa"/>
            <w:tcBorders>
              <w:top w:val="nil"/>
              <w:left w:val="nil"/>
              <w:bottom w:val="single" w:sz="8" w:space="0" w:color="auto"/>
              <w:right w:val="single" w:sz="8" w:space="0" w:color="auto"/>
            </w:tcBorders>
            <w:shd w:val="clear" w:color="auto" w:fill="auto"/>
            <w:vAlign w:val="bottom"/>
          </w:tcPr>
          <w:p w14:paraId="34680553" w14:textId="46D7C3F8"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104,43</w:t>
            </w:r>
          </w:p>
        </w:tc>
      </w:tr>
      <w:tr w:rsidR="00EC4286" w:rsidRPr="003224C1" w14:paraId="2EC5AC77" w14:textId="77777777" w:rsidTr="00F5287E">
        <w:trPr>
          <w:trHeight w:val="240"/>
        </w:trPr>
        <w:tc>
          <w:tcPr>
            <w:tcW w:w="490" w:type="dxa"/>
            <w:tcBorders>
              <w:top w:val="nil"/>
              <w:left w:val="single" w:sz="4" w:space="0" w:color="auto"/>
              <w:bottom w:val="single" w:sz="4" w:space="0" w:color="auto"/>
              <w:right w:val="single" w:sz="4" w:space="0" w:color="auto"/>
            </w:tcBorders>
            <w:noWrap/>
            <w:hideMark/>
          </w:tcPr>
          <w:p w14:paraId="5C9601FC" w14:textId="77777777" w:rsidR="00EC4286" w:rsidRPr="003224C1" w:rsidRDefault="00EC4286" w:rsidP="00EC4286">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01D7033B" w14:textId="524C85C6"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Prihodi od hladne komore</w:t>
            </w:r>
          </w:p>
        </w:tc>
        <w:tc>
          <w:tcPr>
            <w:tcW w:w="1701" w:type="dxa"/>
            <w:tcBorders>
              <w:top w:val="nil"/>
              <w:left w:val="nil"/>
              <w:bottom w:val="single" w:sz="4" w:space="0" w:color="auto"/>
              <w:right w:val="single" w:sz="4" w:space="0" w:color="auto"/>
            </w:tcBorders>
            <w:noWrap/>
            <w:vAlign w:val="bottom"/>
          </w:tcPr>
          <w:p w14:paraId="30A3AA61" w14:textId="7B41B9CE"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10.989,40</w:t>
            </w:r>
          </w:p>
        </w:tc>
        <w:tc>
          <w:tcPr>
            <w:tcW w:w="1603" w:type="dxa"/>
            <w:tcBorders>
              <w:top w:val="nil"/>
              <w:left w:val="nil"/>
              <w:bottom w:val="single" w:sz="4" w:space="0" w:color="auto"/>
              <w:right w:val="single" w:sz="4" w:space="0" w:color="auto"/>
            </w:tcBorders>
            <w:vAlign w:val="bottom"/>
          </w:tcPr>
          <w:p w14:paraId="11CC0AB5" w14:textId="17E5AA9B"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5BC38676" w14:textId="2BEEE548"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14.364,39</w:t>
            </w:r>
          </w:p>
        </w:tc>
        <w:tc>
          <w:tcPr>
            <w:tcW w:w="1504" w:type="dxa"/>
            <w:tcBorders>
              <w:top w:val="nil"/>
              <w:left w:val="nil"/>
              <w:bottom w:val="single" w:sz="8" w:space="0" w:color="auto"/>
              <w:right w:val="single" w:sz="8" w:space="0" w:color="auto"/>
            </w:tcBorders>
            <w:shd w:val="clear" w:color="auto" w:fill="auto"/>
            <w:vAlign w:val="bottom"/>
          </w:tcPr>
          <w:p w14:paraId="770A4C5C" w14:textId="4A43E570"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130,71</w:t>
            </w:r>
          </w:p>
        </w:tc>
        <w:tc>
          <w:tcPr>
            <w:tcW w:w="1377" w:type="dxa"/>
            <w:tcBorders>
              <w:top w:val="nil"/>
              <w:left w:val="nil"/>
              <w:bottom w:val="single" w:sz="8" w:space="0" w:color="auto"/>
              <w:right w:val="single" w:sz="8" w:space="0" w:color="auto"/>
            </w:tcBorders>
            <w:shd w:val="clear" w:color="auto" w:fill="auto"/>
            <w:vAlign w:val="bottom"/>
          </w:tcPr>
          <w:p w14:paraId="61204A0D" w14:textId="0EC06B69"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143,64</w:t>
            </w:r>
          </w:p>
        </w:tc>
      </w:tr>
      <w:tr w:rsidR="00EC4286" w:rsidRPr="003224C1" w14:paraId="189A85D2" w14:textId="77777777" w:rsidTr="00F5287E">
        <w:trPr>
          <w:trHeight w:val="240"/>
        </w:trPr>
        <w:tc>
          <w:tcPr>
            <w:tcW w:w="490" w:type="dxa"/>
            <w:tcBorders>
              <w:top w:val="nil"/>
              <w:left w:val="single" w:sz="4" w:space="0" w:color="auto"/>
              <w:bottom w:val="single" w:sz="4" w:space="0" w:color="auto"/>
              <w:right w:val="single" w:sz="4" w:space="0" w:color="auto"/>
            </w:tcBorders>
            <w:noWrap/>
          </w:tcPr>
          <w:p w14:paraId="10864E65" w14:textId="0589214C" w:rsidR="00EC4286" w:rsidRPr="003224C1"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0B7A2AE6" w14:textId="3DCED22C"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Prihodi od sahrana</w:t>
            </w:r>
          </w:p>
        </w:tc>
        <w:tc>
          <w:tcPr>
            <w:tcW w:w="1701" w:type="dxa"/>
            <w:tcBorders>
              <w:top w:val="nil"/>
              <w:left w:val="nil"/>
              <w:bottom w:val="single" w:sz="4" w:space="0" w:color="auto"/>
              <w:right w:val="single" w:sz="4" w:space="0" w:color="auto"/>
            </w:tcBorders>
            <w:noWrap/>
            <w:vAlign w:val="bottom"/>
          </w:tcPr>
          <w:p w14:paraId="68CC617D" w14:textId="4FB7DBD8"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38.038,29</w:t>
            </w:r>
          </w:p>
        </w:tc>
        <w:tc>
          <w:tcPr>
            <w:tcW w:w="1603" w:type="dxa"/>
            <w:tcBorders>
              <w:top w:val="nil"/>
              <w:left w:val="nil"/>
              <w:bottom w:val="single" w:sz="4" w:space="0" w:color="auto"/>
              <w:right w:val="single" w:sz="4" w:space="0" w:color="auto"/>
            </w:tcBorders>
            <w:vAlign w:val="bottom"/>
          </w:tcPr>
          <w:p w14:paraId="03C4F180" w14:textId="0EE2C560"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34.000,00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35715CFE" w14:textId="06DEBDFF"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36.524,76</w:t>
            </w:r>
          </w:p>
        </w:tc>
        <w:tc>
          <w:tcPr>
            <w:tcW w:w="1504" w:type="dxa"/>
            <w:tcBorders>
              <w:top w:val="nil"/>
              <w:left w:val="nil"/>
              <w:bottom w:val="single" w:sz="8" w:space="0" w:color="auto"/>
              <w:right w:val="single" w:sz="8" w:space="0" w:color="auto"/>
            </w:tcBorders>
            <w:shd w:val="clear" w:color="auto" w:fill="auto"/>
            <w:vAlign w:val="bottom"/>
          </w:tcPr>
          <w:p w14:paraId="59095D87" w14:textId="1DA2C3D1"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96,02</w:t>
            </w:r>
          </w:p>
        </w:tc>
        <w:tc>
          <w:tcPr>
            <w:tcW w:w="1377" w:type="dxa"/>
            <w:tcBorders>
              <w:top w:val="nil"/>
              <w:left w:val="nil"/>
              <w:bottom w:val="single" w:sz="8" w:space="0" w:color="auto"/>
              <w:right w:val="single" w:sz="8" w:space="0" w:color="auto"/>
            </w:tcBorders>
            <w:shd w:val="clear" w:color="auto" w:fill="auto"/>
            <w:vAlign w:val="bottom"/>
          </w:tcPr>
          <w:p w14:paraId="5755FB67" w14:textId="1F45E272"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107,43</w:t>
            </w:r>
          </w:p>
        </w:tc>
      </w:tr>
      <w:tr w:rsidR="00EC4286" w:rsidRPr="003224C1" w14:paraId="2C7DA2B5" w14:textId="77777777" w:rsidTr="00F5287E">
        <w:trPr>
          <w:trHeight w:val="240"/>
        </w:trPr>
        <w:tc>
          <w:tcPr>
            <w:tcW w:w="490" w:type="dxa"/>
            <w:tcBorders>
              <w:top w:val="nil"/>
              <w:left w:val="single" w:sz="4" w:space="0" w:color="auto"/>
              <w:bottom w:val="single" w:sz="4" w:space="0" w:color="auto"/>
              <w:right w:val="single" w:sz="4" w:space="0" w:color="auto"/>
            </w:tcBorders>
            <w:noWrap/>
          </w:tcPr>
          <w:p w14:paraId="51967544" w14:textId="3A359DC2" w:rsidR="00EC4286" w:rsidRPr="003224C1"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nil"/>
              <w:left w:val="nil"/>
              <w:bottom w:val="single" w:sz="4" w:space="0" w:color="auto"/>
              <w:right w:val="single" w:sz="4" w:space="0" w:color="auto"/>
            </w:tcBorders>
          </w:tcPr>
          <w:p w14:paraId="141D9057" w14:textId="55ED8DA4"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Prihodi od ekshumacija</w:t>
            </w:r>
          </w:p>
        </w:tc>
        <w:tc>
          <w:tcPr>
            <w:tcW w:w="1701" w:type="dxa"/>
            <w:tcBorders>
              <w:top w:val="nil"/>
              <w:left w:val="nil"/>
              <w:bottom w:val="single" w:sz="4" w:space="0" w:color="auto"/>
              <w:right w:val="single" w:sz="4" w:space="0" w:color="auto"/>
            </w:tcBorders>
            <w:noWrap/>
            <w:vAlign w:val="bottom"/>
          </w:tcPr>
          <w:p w14:paraId="4D371CE4" w14:textId="6CFC2F8C"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1.373,40</w:t>
            </w:r>
          </w:p>
        </w:tc>
        <w:tc>
          <w:tcPr>
            <w:tcW w:w="1603" w:type="dxa"/>
            <w:tcBorders>
              <w:top w:val="nil"/>
              <w:left w:val="nil"/>
              <w:bottom w:val="single" w:sz="4" w:space="0" w:color="auto"/>
              <w:right w:val="single" w:sz="4" w:space="0" w:color="auto"/>
            </w:tcBorders>
            <w:vAlign w:val="bottom"/>
          </w:tcPr>
          <w:p w14:paraId="565C3503" w14:textId="4FF98BF1"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2.100,00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2A6A9A4B" w14:textId="2A2B9403"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2.106,67</w:t>
            </w:r>
          </w:p>
        </w:tc>
        <w:tc>
          <w:tcPr>
            <w:tcW w:w="1504" w:type="dxa"/>
            <w:tcBorders>
              <w:top w:val="nil"/>
              <w:left w:val="nil"/>
              <w:bottom w:val="single" w:sz="8" w:space="0" w:color="auto"/>
              <w:right w:val="single" w:sz="8" w:space="0" w:color="auto"/>
            </w:tcBorders>
            <w:shd w:val="clear" w:color="auto" w:fill="auto"/>
            <w:vAlign w:val="bottom"/>
          </w:tcPr>
          <w:p w14:paraId="56ADFFCB" w14:textId="408F64DC"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153,39</w:t>
            </w:r>
          </w:p>
        </w:tc>
        <w:tc>
          <w:tcPr>
            <w:tcW w:w="1377" w:type="dxa"/>
            <w:tcBorders>
              <w:top w:val="nil"/>
              <w:left w:val="nil"/>
              <w:bottom w:val="single" w:sz="8" w:space="0" w:color="auto"/>
              <w:right w:val="single" w:sz="8" w:space="0" w:color="auto"/>
            </w:tcBorders>
            <w:shd w:val="clear" w:color="auto" w:fill="auto"/>
            <w:vAlign w:val="bottom"/>
          </w:tcPr>
          <w:p w14:paraId="6C3AF2B3" w14:textId="30B2D22C"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100,32</w:t>
            </w:r>
          </w:p>
        </w:tc>
      </w:tr>
      <w:tr w:rsidR="00EC4286" w:rsidRPr="003224C1" w14:paraId="2648EAF3" w14:textId="77777777" w:rsidTr="00F5287E">
        <w:trPr>
          <w:trHeight w:val="240"/>
        </w:trPr>
        <w:tc>
          <w:tcPr>
            <w:tcW w:w="490" w:type="dxa"/>
            <w:tcBorders>
              <w:top w:val="nil"/>
              <w:left w:val="single" w:sz="4" w:space="0" w:color="auto"/>
              <w:bottom w:val="single" w:sz="4" w:space="0" w:color="auto"/>
              <w:right w:val="single" w:sz="4" w:space="0" w:color="auto"/>
            </w:tcBorders>
            <w:noWrap/>
          </w:tcPr>
          <w:p w14:paraId="5D53934D" w14:textId="1BB0D4E1" w:rsidR="00EC4286" w:rsidRPr="003224C1"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nil"/>
              <w:left w:val="nil"/>
              <w:bottom w:val="single" w:sz="4" w:space="0" w:color="auto"/>
              <w:right w:val="single" w:sz="4" w:space="0" w:color="auto"/>
            </w:tcBorders>
          </w:tcPr>
          <w:p w14:paraId="6A46D4B3" w14:textId="0DC4AB2A"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Prihodi od ostalih usluga na groblju</w:t>
            </w:r>
          </w:p>
        </w:tc>
        <w:tc>
          <w:tcPr>
            <w:tcW w:w="1701" w:type="dxa"/>
            <w:tcBorders>
              <w:top w:val="nil"/>
              <w:left w:val="nil"/>
              <w:bottom w:val="single" w:sz="4" w:space="0" w:color="auto"/>
              <w:right w:val="single" w:sz="4" w:space="0" w:color="auto"/>
            </w:tcBorders>
            <w:noWrap/>
            <w:vAlign w:val="bottom"/>
          </w:tcPr>
          <w:p w14:paraId="3A5ACE2A" w14:textId="241ABC3A"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3.522,95</w:t>
            </w:r>
          </w:p>
        </w:tc>
        <w:tc>
          <w:tcPr>
            <w:tcW w:w="1603" w:type="dxa"/>
            <w:tcBorders>
              <w:top w:val="nil"/>
              <w:left w:val="nil"/>
              <w:bottom w:val="single" w:sz="4" w:space="0" w:color="auto"/>
              <w:right w:val="single" w:sz="4" w:space="0" w:color="auto"/>
            </w:tcBorders>
            <w:vAlign w:val="bottom"/>
          </w:tcPr>
          <w:p w14:paraId="48A3F3C1" w14:textId="15C6604A"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2.000,00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54CB0C6D" w14:textId="64DA0FA7"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3.535,15</w:t>
            </w:r>
          </w:p>
        </w:tc>
        <w:tc>
          <w:tcPr>
            <w:tcW w:w="1504" w:type="dxa"/>
            <w:tcBorders>
              <w:top w:val="nil"/>
              <w:left w:val="nil"/>
              <w:bottom w:val="single" w:sz="8" w:space="0" w:color="auto"/>
              <w:right w:val="single" w:sz="8" w:space="0" w:color="auto"/>
            </w:tcBorders>
            <w:shd w:val="clear" w:color="auto" w:fill="auto"/>
            <w:vAlign w:val="bottom"/>
          </w:tcPr>
          <w:p w14:paraId="0CA89F39" w14:textId="5C0D8622"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100,35</w:t>
            </w:r>
          </w:p>
        </w:tc>
        <w:tc>
          <w:tcPr>
            <w:tcW w:w="1377" w:type="dxa"/>
            <w:tcBorders>
              <w:top w:val="nil"/>
              <w:left w:val="nil"/>
              <w:bottom w:val="single" w:sz="8" w:space="0" w:color="auto"/>
              <w:right w:val="single" w:sz="8" w:space="0" w:color="auto"/>
            </w:tcBorders>
            <w:shd w:val="clear" w:color="auto" w:fill="auto"/>
            <w:vAlign w:val="bottom"/>
          </w:tcPr>
          <w:p w14:paraId="3BF0F738" w14:textId="5CF88ED5" w:rsidR="00EC4286" w:rsidRPr="00FA7611" w:rsidRDefault="00C82C3F"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176,75</w:t>
            </w:r>
          </w:p>
        </w:tc>
      </w:tr>
      <w:tr w:rsidR="00EC4286" w:rsidRPr="003224C1" w14:paraId="394CF869" w14:textId="77777777" w:rsidTr="00F5287E">
        <w:trPr>
          <w:trHeight w:val="240"/>
        </w:trPr>
        <w:tc>
          <w:tcPr>
            <w:tcW w:w="490" w:type="dxa"/>
            <w:tcBorders>
              <w:top w:val="nil"/>
              <w:left w:val="single" w:sz="4" w:space="0" w:color="auto"/>
              <w:bottom w:val="single" w:sz="4" w:space="0" w:color="auto"/>
              <w:right w:val="single" w:sz="4" w:space="0" w:color="auto"/>
            </w:tcBorders>
            <w:noWrap/>
          </w:tcPr>
          <w:p w14:paraId="6882FDE0" w14:textId="585EBDEC" w:rsidR="00EC4286" w:rsidRPr="003224C1"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nil"/>
              <w:left w:val="nil"/>
              <w:bottom w:val="single" w:sz="4" w:space="0" w:color="auto"/>
              <w:right w:val="single" w:sz="4" w:space="0" w:color="auto"/>
            </w:tcBorders>
          </w:tcPr>
          <w:p w14:paraId="0452671A" w14:textId="6C7C17A8"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 xml:space="preserve">Naplaćena sporna potraživanja </w:t>
            </w:r>
          </w:p>
        </w:tc>
        <w:tc>
          <w:tcPr>
            <w:tcW w:w="1701" w:type="dxa"/>
            <w:tcBorders>
              <w:top w:val="nil"/>
              <w:left w:val="nil"/>
              <w:bottom w:val="single" w:sz="4" w:space="0" w:color="auto"/>
              <w:right w:val="single" w:sz="4" w:space="0" w:color="auto"/>
            </w:tcBorders>
            <w:noWrap/>
            <w:vAlign w:val="bottom"/>
          </w:tcPr>
          <w:p w14:paraId="6849F30F" w14:textId="355CB602"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2.846,27</w:t>
            </w:r>
          </w:p>
        </w:tc>
        <w:tc>
          <w:tcPr>
            <w:tcW w:w="1603" w:type="dxa"/>
            <w:tcBorders>
              <w:top w:val="nil"/>
              <w:left w:val="nil"/>
              <w:bottom w:val="single" w:sz="4" w:space="0" w:color="auto"/>
              <w:right w:val="single" w:sz="4" w:space="0" w:color="auto"/>
            </w:tcBorders>
            <w:vAlign w:val="bottom"/>
          </w:tcPr>
          <w:p w14:paraId="77FE8380" w14:textId="4D493E2E" w:rsidR="00EC4286" w:rsidRPr="00FA7611" w:rsidRDefault="00EC4286" w:rsidP="00EC4286">
            <w:pPr>
              <w:spacing w:after="0" w:line="240" w:lineRule="auto"/>
              <w:jc w:val="right"/>
              <w:rPr>
                <w:rFonts w:ascii="Arial Narrow" w:hAnsi="Arial Narrow"/>
                <w:color w:val="000000"/>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7A07CBC5" w14:textId="1C976E55"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3.767,61</w:t>
            </w:r>
          </w:p>
        </w:tc>
        <w:tc>
          <w:tcPr>
            <w:tcW w:w="1504" w:type="dxa"/>
            <w:tcBorders>
              <w:top w:val="nil"/>
              <w:left w:val="nil"/>
              <w:bottom w:val="single" w:sz="8" w:space="0" w:color="auto"/>
              <w:right w:val="single" w:sz="8" w:space="0" w:color="auto"/>
            </w:tcBorders>
            <w:shd w:val="clear" w:color="auto" w:fill="auto"/>
            <w:vAlign w:val="bottom"/>
          </w:tcPr>
          <w:p w14:paraId="18213197" w14:textId="5D45FE13"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132,37</w:t>
            </w:r>
          </w:p>
        </w:tc>
        <w:tc>
          <w:tcPr>
            <w:tcW w:w="1377" w:type="dxa"/>
            <w:tcBorders>
              <w:top w:val="nil"/>
              <w:left w:val="nil"/>
              <w:bottom w:val="single" w:sz="8" w:space="0" w:color="auto"/>
              <w:right w:val="single" w:sz="8" w:space="0" w:color="auto"/>
            </w:tcBorders>
            <w:shd w:val="clear" w:color="auto" w:fill="auto"/>
            <w:vAlign w:val="bottom"/>
          </w:tcPr>
          <w:p w14:paraId="4C782C6C" w14:textId="74FB6D20" w:rsidR="00EC4286" w:rsidRPr="00FA7611" w:rsidRDefault="00EC4286" w:rsidP="00EC4286">
            <w:pPr>
              <w:spacing w:after="0" w:line="240" w:lineRule="auto"/>
              <w:jc w:val="right"/>
              <w:rPr>
                <w:rFonts w:ascii="Arial Narrow" w:hAnsi="Arial Narrow"/>
                <w:color w:val="000000"/>
                <w:sz w:val="24"/>
                <w:szCs w:val="24"/>
              </w:rPr>
            </w:pPr>
          </w:p>
        </w:tc>
      </w:tr>
      <w:tr w:rsidR="00EC4286" w:rsidRPr="003224C1" w14:paraId="05D17D26" w14:textId="77777777" w:rsidTr="00F5287E">
        <w:trPr>
          <w:trHeight w:val="240"/>
        </w:trPr>
        <w:tc>
          <w:tcPr>
            <w:tcW w:w="490" w:type="dxa"/>
            <w:tcBorders>
              <w:top w:val="nil"/>
              <w:left w:val="single" w:sz="4" w:space="0" w:color="auto"/>
              <w:bottom w:val="single" w:sz="4" w:space="0" w:color="auto"/>
              <w:right w:val="single" w:sz="4" w:space="0" w:color="auto"/>
            </w:tcBorders>
            <w:noWrap/>
          </w:tcPr>
          <w:p w14:paraId="5F03696C" w14:textId="77777777" w:rsidR="00EC4286" w:rsidRDefault="00EC4286" w:rsidP="00EC4286">
            <w:pPr>
              <w:spacing w:after="0" w:line="240" w:lineRule="auto"/>
              <w:rPr>
                <w:rFonts w:ascii="Arial Narrow" w:hAnsi="Arial Narrow"/>
                <w:color w:val="000000"/>
                <w:sz w:val="24"/>
                <w:szCs w:val="24"/>
              </w:rPr>
            </w:pPr>
          </w:p>
        </w:tc>
        <w:tc>
          <w:tcPr>
            <w:tcW w:w="3119" w:type="dxa"/>
            <w:tcBorders>
              <w:top w:val="nil"/>
              <w:left w:val="nil"/>
              <w:bottom w:val="single" w:sz="4" w:space="0" w:color="auto"/>
              <w:right w:val="single" w:sz="4" w:space="0" w:color="auto"/>
            </w:tcBorders>
          </w:tcPr>
          <w:p w14:paraId="20F04F92" w14:textId="59535861"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Prihodi od prodaje dugotrajne imovine</w:t>
            </w:r>
          </w:p>
        </w:tc>
        <w:tc>
          <w:tcPr>
            <w:tcW w:w="1701" w:type="dxa"/>
            <w:tcBorders>
              <w:top w:val="nil"/>
              <w:left w:val="nil"/>
              <w:bottom w:val="single" w:sz="4" w:space="0" w:color="auto"/>
              <w:right w:val="single" w:sz="4" w:space="0" w:color="auto"/>
            </w:tcBorders>
            <w:noWrap/>
            <w:vAlign w:val="bottom"/>
          </w:tcPr>
          <w:p w14:paraId="3E2946C4" w14:textId="40BF3A3A"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4.020,00</w:t>
            </w:r>
          </w:p>
        </w:tc>
        <w:tc>
          <w:tcPr>
            <w:tcW w:w="1603" w:type="dxa"/>
            <w:tcBorders>
              <w:top w:val="nil"/>
              <w:left w:val="nil"/>
              <w:bottom w:val="single" w:sz="4" w:space="0" w:color="auto"/>
              <w:right w:val="single" w:sz="4" w:space="0" w:color="auto"/>
            </w:tcBorders>
            <w:vAlign w:val="bottom"/>
          </w:tcPr>
          <w:p w14:paraId="508CA5EB" w14:textId="77777777" w:rsidR="00EC4286" w:rsidRPr="00FA7611" w:rsidRDefault="00EC4286" w:rsidP="00EC4286">
            <w:pPr>
              <w:spacing w:after="0" w:line="240" w:lineRule="auto"/>
              <w:jc w:val="right"/>
              <w:rPr>
                <w:rFonts w:ascii="Arial Narrow" w:hAnsi="Arial Narrow"/>
                <w:color w:val="000000"/>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3EC6049C" w14:textId="78708599"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0,00</w:t>
            </w:r>
          </w:p>
        </w:tc>
        <w:tc>
          <w:tcPr>
            <w:tcW w:w="1504" w:type="dxa"/>
            <w:tcBorders>
              <w:top w:val="nil"/>
              <w:left w:val="nil"/>
              <w:bottom w:val="single" w:sz="8" w:space="0" w:color="auto"/>
              <w:right w:val="single" w:sz="8" w:space="0" w:color="auto"/>
            </w:tcBorders>
            <w:shd w:val="clear" w:color="auto" w:fill="auto"/>
            <w:vAlign w:val="bottom"/>
          </w:tcPr>
          <w:p w14:paraId="4DAB9F26" w14:textId="318EDF0D" w:rsidR="00EC4286" w:rsidRPr="00FA7611" w:rsidRDefault="00EC4286" w:rsidP="00EC4286">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4C0563C6" w14:textId="748BC844" w:rsidR="00EC4286" w:rsidRPr="00FA7611" w:rsidRDefault="00EC4286" w:rsidP="00EC4286">
            <w:pPr>
              <w:spacing w:after="0" w:line="240" w:lineRule="auto"/>
              <w:jc w:val="right"/>
              <w:rPr>
                <w:rFonts w:ascii="Arial Narrow" w:hAnsi="Arial Narrow"/>
                <w:color w:val="000000"/>
                <w:sz w:val="24"/>
                <w:szCs w:val="24"/>
              </w:rPr>
            </w:pPr>
          </w:p>
        </w:tc>
      </w:tr>
      <w:tr w:rsidR="00EC4286" w:rsidRPr="003224C1" w14:paraId="6BE15520" w14:textId="77777777" w:rsidTr="00F5287E">
        <w:trPr>
          <w:trHeight w:val="480"/>
        </w:trPr>
        <w:tc>
          <w:tcPr>
            <w:tcW w:w="490" w:type="dxa"/>
            <w:tcBorders>
              <w:top w:val="nil"/>
              <w:left w:val="single" w:sz="4" w:space="0" w:color="auto"/>
              <w:bottom w:val="single" w:sz="4" w:space="0" w:color="auto"/>
              <w:right w:val="single" w:sz="4" w:space="0" w:color="auto"/>
            </w:tcBorders>
            <w:noWrap/>
            <w:hideMark/>
          </w:tcPr>
          <w:p w14:paraId="70761F9A" w14:textId="4A6A886D" w:rsidR="00EC4286" w:rsidRPr="003224C1"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nil"/>
              <w:left w:val="nil"/>
              <w:bottom w:val="single" w:sz="4" w:space="0" w:color="auto"/>
              <w:right w:val="single" w:sz="4" w:space="0" w:color="auto"/>
            </w:tcBorders>
          </w:tcPr>
          <w:p w14:paraId="7EA756FF" w14:textId="0143F416"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Ostali prihodi</w:t>
            </w:r>
          </w:p>
        </w:tc>
        <w:tc>
          <w:tcPr>
            <w:tcW w:w="1701" w:type="dxa"/>
            <w:tcBorders>
              <w:top w:val="nil"/>
              <w:left w:val="nil"/>
              <w:bottom w:val="single" w:sz="4" w:space="0" w:color="auto"/>
              <w:right w:val="single" w:sz="4" w:space="0" w:color="auto"/>
            </w:tcBorders>
            <w:noWrap/>
            <w:vAlign w:val="bottom"/>
          </w:tcPr>
          <w:p w14:paraId="74C15ECF" w14:textId="6CDA5ACF"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269,08</w:t>
            </w:r>
          </w:p>
        </w:tc>
        <w:tc>
          <w:tcPr>
            <w:tcW w:w="1603" w:type="dxa"/>
            <w:tcBorders>
              <w:top w:val="nil"/>
              <w:left w:val="nil"/>
              <w:bottom w:val="single" w:sz="4" w:space="0" w:color="auto"/>
              <w:right w:val="single" w:sz="4" w:space="0" w:color="auto"/>
            </w:tcBorders>
            <w:vAlign w:val="bottom"/>
          </w:tcPr>
          <w:p w14:paraId="395F13E0" w14:textId="3B7BA317" w:rsidR="00EC4286" w:rsidRPr="00FA7611" w:rsidRDefault="00EC4286" w:rsidP="00EC4286">
            <w:pPr>
              <w:spacing w:after="0" w:line="240" w:lineRule="auto"/>
              <w:jc w:val="right"/>
              <w:rPr>
                <w:rFonts w:ascii="Arial Narrow" w:hAnsi="Arial Narrow"/>
                <w:color w:val="000000"/>
                <w:sz w:val="24"/>
                <w:szCs w:val="24"/>
              </w:rPr>
            </w:pPr>
          </w:p>
        </w:tc>
        <w:tc>
          <w:tcPr>
            <w:tcW w:w="1688" w:type="dxa"/>
            <w:tcBorders>
              <w:top w:val="nil"/>
              <w:left w:val="nil"/>
              <w:bottom w:val="single" w:sz="4" w:space="0" w:color="auto"/>
              <w:right w:val="single" w:sz="4" w:space="0" w:color="auto"/>
            </w:tcBorders>
            <w:vAlign w:val="bottom"/>
          </w:tcPr>
          <w:p w14:paraId="54B3E0E1" w14:textId="150610B1" w:rsidR="00EC4286" w:rsidRPr="00FA7611" w:rsidRDefault="00EC4286" w:rsidP="00EC4286">
            <w:pPr>
              <w:spacing w:after="0" w:line="240" w:lineRule="auto"/>
              <w:jc w:val="right"/>
              <w:rPr>
                <w:rFonts w:ascii="Arial Narrow" w:hAnsi="Arial Narrow" w:cs="Arial"/>
                <w:sz w:val="24"/>
                <w:szCs w:val="24"/>
              </w:rPr>
            </w:pPr>
          </w:p>
          <w:p w14:paraId="0F8A48C7" w14:textId="5758DE77"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427,70</w:t>
            </w:r>
          </w:p>
        </w:tc>
        <w:tc>
          <w:tcPr>
            <w:tcW w:w="1504" w:type="dxa"/>
            <w:tcBorders>
              <w:top w:val="nil"/>
              <w:left w:val="nil"/>
              <w:bottom w:val="single" w:sz="8" w:space="0" w:color="auto"/>
              <w:right w:val="single" w:sz="8" w:space="0" w:color="auto"/>
            </w:tcBorders>
            <w:shd w:val="clear" w:color="auto" w:fill="auto"/>
            <w:vAlign w:val="bottom"/>
          </w:tcPr>
          <w:p w14:paraId="4716A9F2" w14:textId="6EF3FE54"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158,95</w:t>
            </w:r>
          </w:p>
        </w:tc>
        <w:tc>
          <w:tcPr>
            <w:tcW w:w="1377" w:type="dxa"/>
            <w:tcBorders>
              <w:top w:val="nil"/>
              <w:left w:val="nil"/>
              <w:bottom w:val="single" w:sz="8" w:space="0" w:color="auto"/>
              <w:right w:val="single" w:sz="8" w:space="0" w:color="auto"/>
            </w:tcBorders>
            <w:shd w:val="clear" w:color="auto" w:fill="auto"/>
            <w:vAlign w:val="bottom"/>
          </w:tcPr>
          <w:p w14:paraId="4B8296D5" w14:textId="62090F8F" w:rsidR="00EC4286" w:rsidRPr="00FA7611" w:rsidRDefault="00EC4286" w:rsidP="00EC4286">
            <w:pPr>
              <w:spacing w:after="0" w:line="240" w:lineRule="auto"/>
              <w:jc w:val="right"/>
              <w:rPr>
                <w:rFonts w:ascii="Arial Narrow" w:hAnsi="Arial Narrow"/>
                <w:color w:val="000000"/>
                <w:sz w:val="24"/>
                <w:szCs w:val="24"/>
              </w:rPr>
            </w:pPr>
          </w:p>
        </w:tc>
      </w:tr>
      <w:tr w:rsidR="00EC4286" w:rsidRPr="00F847E2" w14:paraId="37B4947B"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3E8B8E1B" w14:textId="77777777" w:rsidR="00EC4286" w:rsidRPr="006C17C0" w:rsidRDefault="00EC4286" w:rsidP="00EC4286">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0AD787CA" w14:textId="77777777" w:rsidR="00EC4286" w:rsidRPr="00FA7611" w:rsidRDefault="00EC4286" w:rsidP="00EC4286">
            <w:pPr>
              <w:spacing w:after="0" w:line="240" w:lineRule="auto"/>
              <w:rPr>
                <w:rFonts w:ascii="Arial Narrow" w:hAnsi="Arial Narrow"/>
                <w:b/>
                <w:bCs/>
                <w:color w:val="000000"/>
                <w:sz w:val="24"/>
                <w:szCs w:val="24"/>
              </w:rPr>
            </w:pPr>
            <w:r w:rsidRPr="00FA7611">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9810C08" w14:textId="50FD9E3C" w:rsidR="00EC4286" w:rsidRPr="00FA7611" w:rsidRDefault="00EC4286" w:rsidP="00EC4286">
            <w:pPr>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158.407,57</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6B73280" w14:textId="364B98F4" w:rsidR="00EC4286" w:rsidRPr="00FA7611" w:rsidRDefault="00EC4286" w:rsidP="00EC4286">
            <w:pPr>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145.173,46</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D1916B1" w14:textId="0748037F" w:rsidR="00EC4286" w:rsidRPr="00FA7611" w:rsidRDefault="00EC4286" w:rsidP="00EC4286">
            <w:pPr>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162.096,10</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36885500" w14:textId="567586A8" w:rsidR="00EC4286" w:rsidRPr="00FA7611" w:rsidRDefault="00F5287E" w:rsidP="00EC4286">
            <w:pPr>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102,33</w:t>
            </w: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2731AC88" w14:textId="1F9441A7" w:rsidR="00EC4286" w:rsidRPr="00FA7611" w:rsidRDefault="00890357" w:rsidP="00EC4286">
            <w:pPr>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111,66</w:t>
            </w:r>
          </w:p>
        </w:tc>
      </w:tr>
      <w:tr w:rsidR="00EC4286" w:rsidRPr="00F847E2" w14:paraId="1ED888BA"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5B0F991" w14:textId="77777777" w:rsidR="00EC4286" w:rsidRPr="00F847E2" w:rsidRDefault="00EC4286" w:rsidP="00EC4286">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11630313" w14:textId="77777777" w:rsidR="00EC4286" w:rsidRPr="00FA7611" w:rsidRDefault="00EC4286" w:rsidP="00EC4286">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E79A9C0" w14:textId="77777777" w:rsidR="00EC4286" w:rsidRPr="00FA7611" w:rsidRDefault="00EC4286" w:rsidP="00EC4286">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3C71E6EB" w14:textId="77777777" w:rsidR="00EC4286" w:rsidRPr="00FA7611" w:rsidRDefault="00EC4286" w:rsidP="00EC4286">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78B499BD" w14:textId="77777777" w:rsidR="00EC4286" w:rsidRPr="00FA7611" w:rsidRDefault="00EC4286" w:rsidP="00EC4286">
            <w:pPr>
              <w:spacing w:after="0" w:line="240" w:lineRule="auto"/>
              <w:jc w:val="right"/>
              <w:rPr>
                <w:rFonts w:ascii="Arial Narrow" w:hAnsi="Arial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bottom"/>
          </w:tcPr>
          <w:p w14:paraId="437AD5BB" w14:textId="64C8EDEF" w:rsidR="00EC4286" w:rsidRPr="00FA7611" w:rsidRDefault="00EC4286" w:rsidP="00EC4286">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5A663A54" w14:textId="510FC36C" w:rsidR="00EC4286" w:rsidRPr="00FA7611" w:rsidRDefault="00EC4286" w:rsidP="00EC4286">
            <w:pPr>
              <w:spacing w:after="0" w:line="240" w:lineRule="auto"/>
              <w:jc w:val="right"/>
              <w:rPr>
                <w:rFonts w:ascii="Arial Narrow" w:hAnsi="Arial Narrow"/>
                <w:color w:val="000000"/>
                <w:sz w:val="24"/>
                <w:szCs w:val="24"/>
              </w:rPr>
            </w:pPr>
          </w:p>
        </w:tc>
      </w:tr>
      <w:tr w:rsidR="00EC4286" w:rsidRPr="00F847E2" w14:paraId="00795A4A"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40203BC" w14:textId="77777777" w:rsidR="00EC4286" w:rsidRPr="00F847E2"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0C563E08" w14:textId="1D33F8A2"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39680C3" w14:textId="65135B6A"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6.922,64</w:t>
            </w:r>
          </w:p>
        </w:tc>
        <w:tc>
          <w:tcPr>
            <w:tcW w:w="1603" w:type="dxa"/>
            <w:tcBorders>
              <w:top w:val="single" w:sz="4" w:space="0" w:color="auto"/>
              <w:left w:val="nil"/>
              <w:bottom w:val="single" w:sz="4" w:space="0" w:color="auto"/>
              <w:right w:val="single" w:sz="4" w:space="0" w:color="auto"/>
            </w:tcBorders>
            <w:shd w:val="clear" w:color="auto" w:fill="auto"/>
            <w:vAlign w:val="bottom"/>
          </w:tcPr>
          <w:p w14:paraId="1FD69A19" w14:textId="2579F2B9"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5</w:t>
            </w:r>
            <w:r w:rsidR="00EC4286" w:rsidRPr="00FA7611">
              <w:rPr>
                <w:rFonts w:ascii="Arial Narrow" w:hAnsi="Arial Narrow"/>
                <w:color w:val="000000"/>
                <w:sz w:val="24"/>
                <w:szCs w:val="24"/>
              </w:rPr>
              <w:t>.500,00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06E28215" w14:textId="2DF6C7BB"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10.269,66</w:t>
            </w:r>
          </w:p>
        </w:tc>
        <w:tc>
          <w:tcPr>
            <w:tcW w:w="1504" w:type="dxa"/>
            <w:tcBorders>
              <w:top w:val="nil"/>
              <w:left w:val="nil"/>
              <w:bottom w:val="single" w:sz="8" w:space="0" w:color="auto"/>
              <w:right w:val="single" w:sz="8" w:space="0" w:color="auto"/>
            </w:tcBorders>
            <w:shd w:val="clear" w:color="auto" w:fill="auto"/>
            <w:vAlign w:val="bottom"/>
          </w:tcPr>
          <w:p w14:paraId="3AA520AB" w14:textId="7A50B4BD"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148,35</w:t>
            </w:r>
          </w:p>
        </w:tc>
        <w:tc>
          <w:tcPr>
            <w:tcW w:w="1377" w:type="dxa"/>
            <w:tcBorders>
              <w:top w:val="nil"/>
              <w:left w:val="nil"/>
              <w:bottom w:val="single" w:sz="8" w:space="0" w:color="auto"/>
              <w:right w:val="single" w:sz="8" w:space="0" w:color="auto"/>
            </w:tcBorders>
            <w:shd w:val="clear" w:color="auto" w:fill="auto"/>
            <w:vAlign w:val="bottom"/>
          </w:tcPr>
          <w:p w14:paraId="6BE30D12" w14:textId="0551EB4C"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186,72</w:t>
            </w:r>
          </w:p>
        </w:tc>
      </w:tr>
      <w:tr w:rsidR="00EC4286" w:rsidRPr="00F847E2" w14:paraId="530E1D8E"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A8967FA" w14:textId="77777777" w:rsidR="00EC4286" w:rsidRPr="00F847E2"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1466CA46" w14:textId="617432BF"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66AA650" w14:textId="4507792B"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5.380,16</w:t>
            </w:r>
          </w:p>
        </w:tc>
        <w:tc>
          <w:tcPr>
            <w:tcW w:w="1603" w:type="dxa"/>
            <w:tcBorders>
              <w:top w:val="single" w:sz="4" w:space="0" w:color="auto"/>
              <w:left w:val="nil"/>
              <w:bottom w:val="single" w:sz="4" w:space="0" w:color="auto"/>
              <w:right w:val="single" w:sz="4" w:space="0" w:color="auto"/>
            </w:tcBorders>
            <w:shd w:val="clear" w:color="auto" w:fill="auto"/>
            <w:vAlign w:val="bottom"/>
          </w:tcPr>
          <w:p w14:paraId="047B1E76" w14:textId="7E506426"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2.000,00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024C4EB7" w14:textId="6F592BE5"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2.976,78</w:t>
            </w:r>
          </w:p>
        </w:tc>
        <w:tc>
          <w:tcPr>
            <w:tcW w:w="1504" w:type="dxa"/>
            <w:tcBorders>
              <w:top w:val="nil"/>
              <w:left w:val="nil"/>
              <w:bottom w:val="single" w:sz="8" w:space="0" w:color="auto"/>
              <w:right w:val="single" w:sz="8" w:space="0" w:color="auto"/>
            </w:tcBorders>
            <w:shd w:val="clear" w:color="auto" w:fill="auto"/>
            <w:vAlign w:val="bottom"/>
          </w:tcPr>
          <w:p w14:paraId="44747EA6" w14:textId="00C18F48"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55,33</w:t>
            </w:r>
          </w:p>
        </w:tc>
        <w:tc>
          <w:tcPr>
            <w:tcW w:w="1377" w:type="dxa"/>
            <w:tcBorders>
              <w:top w:val="nil"/>
              <w:left w:val="nil"/>
              <w:bottom w:val="single" w:sz="8" w:space="0" w:color="auto"/>
              <w:right w:val="single" w:sz="8" w:space="0" w:color="auto"/>
            </w:tcBorders>
            <w:shd w:val="clear" w:color="auto" w:fill="auto"/>
            <w:vAlign w:val="bottom"/>
          </w:tcPr>
          <w:p w14:paraId="442B7AAD" w14:textId="775ADC0A"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148,84</w:t>
            </w:r>
          </w:p>
        </w:tc>
      </w:tr>
      <w:tr w:rsidR="00EC4286" w:rsidRPr="00F847E2" w14:paraId="1522B260"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A18086B" w14:textId="77777777" w:rsidR="00EC4286" w:rsidRDefault="00EC4286" w:rsidP="00EC4286">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6707CA09" w14:textId="65D76087"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Rezervni dijelovi i sitan inventar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30DE9AF4" w14:textId="4AC02D0E"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4.087,01</w:t>
            </w:r>
          </w:p>
        </w:tc>
        <w:tc>
          <w:tcPr>
            <w:tcW w:w="1603" w:type="dxa"/>
            <w:tcBorders>
              <w:top w:val="single" w:sz="4" w:space="0" w:color="auto"/>
              <w:left w:val="nil"/>
              <w:bottom w:val="single" w:sz="4" w:space="0" w:color="auto"/>
              <w:right w:val="single" w:sz="4" w:space="0" w:color="auto"/>
            </w:tcBorders>
            <w:shd w:val="clear" w:color="auto" w:fill="auto"/>
            <w:vAlign w:val="bottom"/>
          </w:tcPr>
          <w:p w14:paraId="66EB5AC1" w14:textId="454AB9C1"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5.000,00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6E058F54" w14:textId="4AF5DDA9"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4.459,81</w:t>
            </w:r>
          </w:p>
        </w:tc>
        <w:tc>
          <w:tcPr>
            <w:tcW w:w="1504" w:type="dxa"/>
            <w:tcBorders>
              <w:top w:val="nil"/>
              <w:left w:val="nil"/>
              <w:bottom w:val="single" w:sz="8" w:space="0" w:color="auto"/>
              <w:right w:val="single" w:sz="8" w:space="0" w:color="auto"/>
            </w:tcBorders>
            <w:shd w:val="clear" w:color="auto" w:fill="auto"/>
            <w:vAlign w:val="bottom"/>
          </w:tcPr>
          <w:p w14:paraId="665874F6" w14:textId="47F4BE2B"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109,12</w:t>
            </w:r>
          </w:p>
        </w:tc>
        <w:tc>
          <w:tcPr>
            <w:tcW w:w="1377" w:type="dxa"/>
            <w:tcBorders>
              <w:top w:val="nil"/>
              <w:left w:val="nil"/>
              <w:bottom w:val="single" w:sz="8" w:space="0" w:color="auto"/>
              <w:right w:val="single" w:sz="8" w:space="0" w:color="auto"/>
            </w:tcBorders>
            <w:shd w:val="clear" w:color="auto" w:fill="auto"/>
            <w:vAlign w:val="bottom"/>
          </w:tcPr>
          <w:p w14:paraId="6A8BED7D" w14:textId="52721125"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89,20</w:t>
            </w:r>
          </w:p>
        </w:tc>
      </w:tr>
      <w:tr w:rsidR="00EC4286" w:rsidRPr="00F847E2" w14:paraId="2388E3B7"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F90C134" w14:textId="77777777" w:rsidR="00EC4286" w:rsidRPr="00B10BED" w:rsidRDefault="00EC4286" w:rsidP="00EC4286">
            <w:pPr>
              <w:spacing w:after="0" w:line="240" w:lineRule="auto"/>
              <w:rPr>
                <w:rFonts w:ascii="Arial Narrow" w:hAnsi="Arial Narrow"/>
                <w:color w:val="000000"/>
                <w:sz w:val="24"/>
                <w:szCs w:val="24"/>
              </w:rPr>
            </w:pPr>
            <w:r>
              <w:rPr>
                <w:rFonts w:ascii="Arial Narrow" w:hAnsi="Arial Narrow"/>
              </w:rPr>
              <w:t>3</w:t>
            </w:r>
            <w:r w:rsidRPr="00B10BED">
              <w:rPr>
                <w:rFonts w:ascii="Arial Narrow" w:hAnsi="Arial Narrow"/>
              </w:rPr>
              <w:t>.</w:t>
            </w:r>
          </w:p>
        </w:tc>
        <w:tc>
          <w:tcPr>
            <w:tcW w:w="3119" w:type="dxa"/>
            <w:tcBorders>
              <w:top w:val="single" w:sz="4" w:space="0" w:color="auto"/>
              <w:left w:val="nil"/>
              <w:bottom w:val="single" w:sz="4" w:space="0" w:color="auto"/>
              <w:right w:val="single" w:sz="4" w:space="0" w:color="auto"/>
            </w:tcBorders>
            <w:shd w:val="clear" w:color="auto" w:fill="auto"/>
          </w:tcPr>
          <w:p w14:paraId="4F50C1F4" w14:textId="4157C562"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Usluge održavanja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82D9437" w14:textId="4B2B25D7"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10.575,42</w:t>
            </w:r>
          </w:p>
        </w:tc>
        <w:tc>
          <w:tcPr>
            <w:tcW w:w="1603" w:type="dxa"/>
            <w:tcBorders>
              <w:top w:val="single" w:sz="4" w:space="0" w:color="auto"/>
              <w:left w:val="nil"/>
              <w:bottom w:val="single" w:sz="4" w:space="0" w:color="auto"/>
              <w:right w:val="single" w:sz="4" w:space="0" w:color="auto"/>
            </w:tcBorders>
            <w:shd w:val="clear" w:color="auto" w:fill="auto"/>
            <w:vAlign w:val="bottom"/>
          </w:tcPr>
          <w:p w14:paraId="379BF55F" w14:textId="5A862348" w:rsidR="00EC4286" w:rsidRPr="00FA7611" w:rsidRDefault="00125173"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6</w:t>
            </w:r>
            <w:r w:rsidR="00EC4286" w:rsidRPr="00FA7611">
              <w:rPr>
                <w:rFonts w:ascii="Arial Narrow" w:hAnsi="Arial Narrow"/>
                <w:color w:val="000000"/>
                <w:sz w:val="24"/>
                <w:szCs w:val="24"/>
              </w:rPr>
              <w:t>.000,00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75210CDC" w14:textId="406E2291" w:rsidR="00EC4286" w:rsidRPr="00FA7611" w:rsidRDefault="00125173"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7.531,77</w:t>
            </w:r>
          </w:p>
        </w:tc>
        <w:tc>
          <w:tcPr>
            <w:tcW w:w="1504" w:type="dxa"/>
            <w:tcBorders>
              <w:top w:val="nil"/>
              <w:left w:val="nil"/>
              <w:bottom w:val="single" w:sz="8" w:space="0" w:color="auto"/>
              <w:right w:val="single" w:sz="8" w:space="0" w:color="auto"/>
            </w:tcBorders>
            <w:shd w:val="clear" w:color="auto" w:fill="auto"/>
            <w:vAlign w:val="bottom"/>
          </w:tcPr>
          <w:p w14:paraId="0FF73B7A" w14:textId="53F0AF7D"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71,22</w:t>
            </w:r>
          </w:p>
        </w:tc>
        <w:tc>
          <w:tcPr>
            <w:tcW w:w="1377" w:type="dxa"/>
            <w:tcBorders>
              <w:top w:val="nil"/>
              <w:left w:val="nil"/>
              <w:bottom w:val="single" w:sz="8" w:space="0" w:color="auto"/>
              <w:right w:val="single" w:sz="8" w:space="0" w:color="auto"/>
            </w:tcBorders>
            <w:shd w:val="clear" w:color="auto" w:fill="auto"/>
            <w:vAlign w:val="bottom"/>
          </w:tcPr>
          <w:p w14:paraId="1AB16BFF" w14:textId="425D9AA4"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125,53</w:t>
            </w:r>
          </w:p>
        </w:tc>
      </w:tr>
      <w:tr w:rsidR="00EC4286" w:rsidRPr="00F847E2" w14:paraId="67A961E4" w14:textId="77777777" w:rsidTr="00F5287E">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594A14C" w14:textId="77777777" w:rsidR="00EC4286" w:rsidRPr="00F847E2"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41FCB4D4" w14:textId="5853CDCA"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Amortizacija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6B20927" w14:textId="263E8477"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8.756,80</w:t>
            </w:r>
          </w:p>
        </w:tc>
        <w:tc>
          <w:tcPr>
            <w:tcW w:w="1603" w:type="dxa"/>
            <w:tcBorders>
              <w:top w:val="single" w:sz="4" w:space="0" w:color="auto"/>
              <w:left w:val="nil"/>
              <w:bottom w:val="single" w:sz="4" w:space="0" w:color="auto"/>
              <w:right w:val="single" w:sz="4" w:space="0" w:color="auto"/>
            </w:tcBorders>
            <w:shd w:val="clear" w:color="auto" w:fill="auto"/>
            <w:vAlign w:val="bottom"/>
          </w:tcPr>
          <w:p w14:paraId="4715D25E" w14:textId="272F317B"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3</w:t>
            </w:r>
            <w:r w:rsidR="00EC4286" w:rsidRPr="00FA7611">
              <w:rPr>
                <w:rFonts w:ascii="Arial Narrow" w:hAnsi="Arial Narrow"/>
                <w:color w:val="000000"/>
                <w:sz w:val="24"/>
                <w:szCs w:val="24"/>
              </w:rPr>
              <w:t>.000,00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2B3438A4" w14:textId="0FF6D056" w:rsidR="00EC4286" w:rsidRPr="00FA7611" w:rsidRDefault="00125173"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3.597,32</w:t>
            </w:r>
          </w:p>
        </w:tc>
        <w:tc>
          <w:tcPr>
            <w:tcW w:w="1504" w:type="dxa"/>
            <w:tcBorders>
              <w:top w:val="nil"/>
              <w:left w:val="nil"/>
              <w:bottom w:val="single" w:sz="8" w:space="0" w:color="auto"/>
              <w:right w:val="single" w:sz="8" w:space="0" w:color="auto"/>
            </w:tcBorders>
            <w:shd w:val="clear" w:color="auto" w:fill="auto"/>
            <w:vAlign w:val="bottom"/>
          </w:tcPr>
          <w:p w14:paraId="0D6DB2EA" w14:textId="4B574969"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41,08</w:t>
            </w:r>
          </w:p>
        </w:tc>
        <w:tc>
          <w:tcPr>
            <w:tcW w:w="1377" w:type="dxa"/>
            <w:tcBorders>
              <w:top w:val="nil"/>
              <w:left w:val="nil"/>
              <w:bottom w:val="single" w:sz="8" w:space="0" w:color="auto"/>
              <w:right w:val="single" w:sz="8" w:space="0" w:color="auto"/>
            </w:tcBorders>
            <w:shd w:val="clear" w:color="auto" w:fill="auto"/>
            <w:vAlign w:val="bottom"/>
          </w:tcPr>
          <w:p w14:paraId="44756B7D" w14:textId="50E8D347"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119,91</w:t>
            </w:r>
          </w:p>
        </w:tc>
      </w:tr>
      <w:tr w:rsidR="00EC4286" w:rsidRPr="00F847E2" w14:paraId="730AF434"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81D4C9B" w14:textId="77777777" w:rsidR="00EC4286" w:rsidRPr="00F847E2"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4710BBE9" w14:textId="4B7A964A"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805BF2C" w14:textId="2C48CBC4"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121.890,79</w:t>
            </w:r>
          </w:p>
        </w:tc>
        <w:tc>
          <w:tcPr>
            <w:tcW w:w="1603" w:type="dxa"/>
            <w:tcBorders>
              <w:top w:val="single" w:sz="4" w:space="0" w:color="auto"/>
              <w:left w:val="nil"/>
              <w:bottom w:val="single" w:sz="4" w:space="0" w:color="auto"/>
              <w:right w:val="single" w:sz="4" w:space="0" w:color="auto"/>
            </w:tcBorders>
            <w:shd w:val="clear" w:color="auto" w:fill="auto"/>
            <w:vAlign w:val="bottom"/>
          </w:tcPr>
          <w:p w14:paraId="3F83D98B" w14:textId="29601416"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120.000,00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403D8C2D" w14:textId="5E619CF0"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1</w:t>
            </w:r>
            <w:r w:rsidR="00125173" w:rsidRPr="00FA7611">
              <w:rPr>
                <w:rFonts w:ascii="Arial Narrow" w:hAnsi="Arial Narrow" w:cs="Arial"/>
                <w:sz w:val="24"/>
                <w:szCs w:val="24"/>
              </w:rPr>
              <w:t>33.767,99</w:t>
            </w:r>
          </w:p>
        </w:tc>
        <w:tc>
          <w:tcPr>
            <w:tcW w:w="1504" w:type="dxa"/>
            <w:tcBorders>
              <w:top w:val="nil"/>
              <w:left w:val="nil"/>
              <w:bottom w:val="single" w:sz="8" w:space="0" w:color="auto"/>
              <w:right w:val="single" w:sz="8" w:space="0" w:color="auto"/>
            </w:tcBorders>
            <w:shd w:val="clear" w:color="auto" w:fill="auto"/>
            <w:vAlign w:val="bottom"/>
          </w:tcPr>
          <w:p w14:paraId="14377CA8" w14:textId="2DBEDEDD"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109,74</w:t>
            </w:r>
          </w:p>
        </w:tc>
        <w:tc>
          <w:tcPr>
            <w:tcW w:w="1377" w:type="dxa"/>
            <w:tcBorders>
              <w:top w:val="nil"/>
              <w:left w:val="nil"/>
              <w:bottom w:val="single" w:sz="8" w:space="0" w:color="auto"/>
              <w:right w:val="single" w:sz="8" w:space="0" w:color="auto"/>
            </w:tcBorders>
            <w:shd w:val="clear" w:color="auto" w:fill="auto"/>
            <w:vAlign w:val="bottom"/>
          </w:tcPr>
          <w:p w14:paraId="2FB5F87F" w14:textId="011F4DA0"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111,47</w:t>
            </w:r>
          </w:p>
        </w:tc>
      </w:tr>
      <w:tr w:rsidR="00EC4286" w:rsidRPr="00F847E2" w14:paraId="6336DCA6"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06476774" w14:textId="77777777" w:rsidR="00EC4286" w:rsidRPr="00F847E2" w:rsidRDefault="00EC4286" w:rsidP="00EC4286">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7C588AA7" w14:textId="2D7E5083" w:rsidR="00EC4286" w:rsidRPr="00FA7611" w:rsidRDefault="00EC4286" w:rsidP="00EC4286">
            <w:pPr>
              <w:spacing w:after="0" w:line="240" w:lineRule="auto"/>
              <w:rPr>
                <w:rFonts w:ascii="Arial Narrow" w:hAnsi="Arial Narrow"/>
                <w:color w:val="000000"/>
                <w:sz w:val="24"/>
                <w:szCs w:val="24"/>
              </w:rPr>
            </w:pPr>
            <w:r w:rsidRPr="00FA7611">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6BCC2DBD" w14:textId="7A1B2A6C"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4.568,15</w:t>
            </w:r>
          </w:p>
        </w:tc>
        <w:tc>
          <w:tcPr>
            <w:tcW w:w="1603" w:type="dxa"/>
            <w:tcBorders>
              <w:top w:val="single" w:sz="4" w:space="0" w:color="auto"/>
              <w:left w:val="nil"/>
              <w:bottom w:val="single" w:sz="4" w:space="0" w:color="auto"/>
              <w:right w:val="single" w:sz="4" w:space="0" w:color="auto"/>
            </w:tcBorders>
            <w:shd w:val="clear" w:color="auto" w:fill="auto"/>
            <w:vAlign w:val="bottom"/>
          </w:tcPr>
          <w:p w14:paraId="13039C48" w14:textId="6EA439E6"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3.000,00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0C8F29EF" w14:textId="10726BB0" w:rsidR="00EC4286" w:rsidRPr="00FA7611" w:rsidRDefault="00EC4286" w:rsidP="00EC4286">
            <w:pPr>
              <w:spacing w:after="0" w:line="240" w:lineRule="auto"/>
              <w:jc w:val="right"/>
              <w:rPr>
                <w:rFonts w:ascii="Arial Narrow" w:hAnsi="Arial Narrow"/>
                <w:color w:val="000000"/>
                <w:sz w:val="24"/>
                <w:szCs w:val="24"/>
              </w:rPr>
            </w:pPr>
            <w:r w:rsidRPr="00FA7611">
              <w:rPr>
                <w:rFonts w:ascii="Arial Narrow" w:hAnsi="Arial Narrow" w:cs="Arial"/>
                <w:sz w:val="24"/>
                <w:szCs w:val="24"/>
              </w:rPr>
              <w:t>2.</w:t>
            </w:r>
            <w:r w:rsidR="00125173" w:rsidRPr="00FA7611">
              <w:rPr>
                <w:rFonts w:ascii="Arial Narrow" w:hAnsi="Arial Narrow" w:cs="Arial"/>
                <w:sz w:val="24"/>
                <w:szCs w:val="24"/>
              </w:rPr>
              <w:t>616.44</w:t>
            </w:r>
          </w:p>
        </w:tc>
        <w:tc>
          <w:tcPr>
            <w:tcW w:w="1504" w:type="dxa"/>
            <w:tcBorders>
              <w:top w:val="nil"/>
              <w:left w:val="nil"/>
              <w:bottom w:val="single" w:sz="8" w:space="0" w:color="auto"/>
              <w:right w:val="single" w:sz="8" w:space="0" w:color="auto"/>
            </w:tcBorders>
            <w:shd w:val="clear" w:color="auto" w:fill="auto"/>
            <w:vAlign w:val="bottom"/>
          </w:tcPr>
          <w:p w14:paraId="6B487D01" w14:textId="726E2594"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57,28</w:t>
            </w:r>
          </w:p>
        </w:tc>
        <w:tc>
          <w:tcPr>
            <w:tcW w:w="1377" w:type="dxa"/>
            <w:tcBorders>
              <w:top w:val="nil"/>
              <w:left w:val="nil"/>
              <w:bottom w:val="single" w:sz="8" w:space="0" w:color="auto"/>
              <w:right w:val="single" w:sz="8" w:space="0" w:color="auto"/>
            </w:tcBorders>
            <w:shd w:val="clear" w:color="auto" w:fill="auto"/>
            <w:vAlign w:val="bottom"/>
          </w:tcPr>
          <w:p w14:paraId="56F07EA1" w14:textId="05FD3E09" w:rsidR="00EC4286" w:rsidRPr="00FA7611" w:rsidRDefault="00F5287E" w:rsidP="00EC4286">
            <w:pPr>
              <w:spacing w:after="0" w:line="240" w:lineRule="auto"/>
              <w:jc w:val="right"/>
              <w:rPr>
                <w:rFonts w:ascii="Arial Narrow" w:hAnsi="Arial Narrow"/>
                <w:color w:val="000000"/>
                <w:sz w:val="24"/>
                <w:szCs w:val="24"/>
              </w:rPr>
            </w:pPr>
            <w:r w:rsidRPr="00FA7611">
              <w:rPr>
                <w:rFonts w:ascii="Arial Narrow" w:hAnsi="Arial Narrow"/>
                <w:color w:val="000000"/>
                <w:sz w:val="24"/>
                <w:szCs w:val="24"/>
              </w:rPr>
              <w:t>87,21</w:t>
            </w:r>
          </w:p>
        </w:tc>
      </w:tr>
      <w:tr w:rsidR="00EC4286" w:rsidRPr="00F847E2" w14:paraId="7EF1F46A"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675ADB1" w14:textId="77777777" w:rsidR="00EC4286" w:rsidRDefault="00EC4286" w:rsidP="00EC4286">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0B9515DA" w14:textId="77777777" w:rsidR="00EC4286" w:rsidRPr="00FA7611" w:rsidRDefault="00EC4286" w:rsidP="00EC4286">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17408A9" w14:textId="77777777" w:rsidR="00EC4286" w:rsidRPr="00FA7611" w:rsidRDefault="00EC4286" w:rsidP="00EC4286">
            <w:pPr>
              <w:spacing w:after="0" w:line="240" w:lineRule="auto"/>
              <w:jc w:val="right"/>
              <w:rPr>
                <w:rFonts w:ascii="Arial Narrow" w:hAnsi="Arial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0B7D2BA4" w14:textId="77777777" w:rsidR="00EC4286" w:rsidRPr="00FA7611" w:rsidRDefault="00EC4286" w:rsidP="00EC4286">
            <w:pPr>
              <w:spacing w:after="0" w:line="240" w:lineRule="auto"/>
              <w:jc w:val="right"/>
              <w:rPr>
                <w:rFonts w:ascii="Arial Narrow" w:hAnsi="Arial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5BFFE9F3" w14:textId="77777777" w:rsidR="00EC4286" w:rsidRPr="00FA7611" w:rsidRDefault="00EC4286" w:rsidP="00EC4286">
            <w:pPr>
              <w:spacing w:after="0" w:line="240" w:lineRule="auto"/>
              <w:jc w:val="right"/>
              <w:rPr>
                <w:rFonts w:ascii="Arial Narrow" w:hAnsi="Arial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bottom"/>
          </w:tcPr>
          <w:p w14:paraId="03BEF209" w14:textId="77777777" w:rsidR="00EC4286" w:rsidRPr="00FA7611" w:rsidRDefault="00EC4286" w:rsidP="00EC4286">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4F58062E" w14:textId="77777777" w:rsidR="00EC4286" w:rsidRPr="00FA7611" w:rsidRDefault="00EC4286" w:rsidP="00EC4286">
            <w:pPr>
              <w:spacing w:after="0" w:line="240" w:lineRule="auto"/>
              <w:jc w:val="right"/>
              <w:rPr>
                <w:rFonts w:ascii="Arial Narrow" w:hAnsi="Arial Narrow"/>
                <w:color w:val="000000"/>
                <w:sz w:val="24"/>
                <w:szCs w:val="24"/>
              </w:rPr>
            </w:pPr>
          </w:p>
        </w:tc>
      </w:tr>
      <w:tr w:rsidR="00EC4286" w:rsidRPr="00F90D41" w14:paraId="5A6811D7"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B39C923" w14:textId="77777777" w:rsidR="00EC4286" w:rsidRPr="00F90D41" w:rsidRDefault="00EC4286" w:rsidP="00EC4286">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2E62966" w14:textId="511E4A08" w:rsidR="00EC4286" w:rsidRPr="00FA7611" w:rsidRDefault="00EC4286" w:rsidP="00EC4286">
            <w:pPr>
              <w:shd w:val="clear" w:color="auto" w:fill="D9D9D9" w:themeFill="background1" w:themeFillShade="D9"/>
              <w:spacing w:after="0" w:line="240" w:lineRule="auto"/>
              <w:rPr>
                <w:rFonts w:ascii="Arial Narrow" w:hAnsi="Arial Narrow"/>
                <w:b/>
                <w:bCs/>
                <w:color w:val="000000"/>
                <w:sz w:val="24"/>
                <w:szCs w:val="24"/>
              </w:rPr>
            </w:pPr>
            <w:r w:rsidRPr="00FA7611">
              <w:rPr>
                <w:rFonts w:ascii="Arial Narrow" w:hAnsi="Arial Narrow"/>
                <w:b/>
                <w:bCs/>
                <w:color w:val="000000"/>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2CECDD3" w14:textId="79CAB0A4" w:rsidR="00EC4286" w:rsidRPr="00FA7611" w:rsidRDefault="00EC4286" w:rsidP="00EC4286">
            <w:pPr>
              <w:shd w:val="clear" w:color="auto" w:fill="D9D9D9" w:themeFill="background1" w:themeFillShade="D9"/>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162.180,97</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2BAF217" w14:textId="7B73EEC8" w:rsidR="00EC4286" w:rsidRPr="00FA7611" w:rsidRDefault="00EC4286" w:rsidP="00EC4286">
            <w:pPr>
              <w:shd w:val="clear" w:color="auto" w:fill="D9D9D9" w:themeFill="background1" w:themeFillShade="D9"/>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144.500,00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8E6566A" w14:textId="2D2C663E" w:rsidR="00EC4286" w:rsidRPr="00FA7611" w:rsidRDefault="00EC4286" w:rsidP="00EC4286">
            <w:pPr>
              <w:shd w:val="clear" w:color="auto" w:fill="D9D9D9" w:themeFill="background1" w:themeFillShade="D9"/>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165.219,77</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778DF639" w14:textId="51D7F567" w:rsidR="00EC4286" w:rsidRPr="00FA7611" w:rsidRDefault="00F5287E" w:rsidP="00EC4286">
            <w:pPr>
              <w:shd w:val="clear" w:color="auto" w:fill="D9D9D9" w:themeFill="background1" w:themeFillShade="D9"/>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101,87</w:t>
            </w: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1C2BE11F" w14:textId="7390D97D" w:rsidR="00EC4286" w:rsidRPr="00FA7611" w:rsidRDefault="00F5287E" w:rsidP="00EC4286">
            <w:pPr>
              <w:shd w:val="clear" w:color="auto" w:fill="D9D9D9" w:themeFill="background1" w:themeFillShade="D9"/>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114,34</w:t>
            </w:r>
          </w:p>
        </w:tc>
      </w:tr>
      <w:tr w:rsidR="00EC4286" w:rsidRPr="00F90D41" w14:paraId="1AAE3ACE" w14:textId="77777777" w:rsidTr="00F5287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5814C0E" w14:textId="77777777" w:rsidR="00EC4286" w:rsidRPr="00F90D41" w:rsidRDefault="00EC4286" w:rsidP="00EC4286">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C4FA4F5" w14:textId="7F59F004" w:rsidR="00EC4286" w:rsidRPr="00FA7611" w:rsidRDefault="00EC4286" w:rsidP="00EC4286">
            <w:pPr>
              <w:shd w:val="clear" w:color="auto" w:fill="D9D9D9" w:themeFill="background1" w:themeFillShade="D9"/>
              <w:spacing w:after="0" w:line="240" w:lineRule="auto"/>
              <w:rPr>
                <w:rFonts w:ascii="Arial Narrow" w:hAnsi="Arial Narrow"/>
                <w:b/>
                <w:bCs/>
                <w:color w:val="000000"/>
                <w:sz w:val="24"/>
                <w:szCs w:val="24"/>
              </w:rPr>
            </w:pPr>
            <w:r w:rsidRPr="00FA7611">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67805C0" w14:textId="6697A03B" w:rsidR="00EC4286" w:rsidRPr="00FA7611" w:rsidRDefault="00EC4286" w:rsidP="00EC4286">
            <w:pPr>
              <w:shd w:val="clear" w:color="auto" w:fill="D9D9D9" w:themeFill="background1" w:themeFillShade="D9"/>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-3.773,40</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58159D0" w14:textId="3812F8D1" w:rsidR="00EC4286" w:rsidRPr="00FA7611" w:rsidRDefault="00EC4286" w:rsidP="00EC4286">
            <w:pPr>
              <w:shd w:val="clear" w:color="auto" w:fill="D9D9D9" w:themeFill="background1" w:themeFillShade="D9"/>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673,46</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E5F49D9" w14:textId="0E3E256E" w:rsidR="00EC4286" w:rsidRPr="00FA7611" w:rsidRDefault="00EC4286" w:rsidP="00EC4286">
            <w:pPr>
              <w:shd w:val="clear" w:color="auto" w:fill="D9D9D9" w:themeFill="background1" w:themeFillShade="D9"/>
              <w:spacing w:after="0" w:line="240" w:lineRule="auto"/>
              <w:jc w:val="right"/>
              <w:rPr>
                <w:rFonts w:ascii="Arial Narrow" w:hAnsi="Arial Narrow"/>
                <w:b/>
                <w:bCs/>
                <w:color w:val="000000"/>
                <w:sz w:val="24"/>
                <w:szCs w:val="24"/>
              </w:rPr>
            </w:pPr>
            <w:r w:rsidRPr="00FA7611">
              <w:rPr>
                <w:rFonts w:ascii="Arial Narrow" w:hAnsi="Arial Narrow"/>
                <w:b/>
                <w:bCs/>
                <w:color w:val="000000"/>
                <w:sz w:val="24"/>
                <w:szCs w:val="24"/>
              </w:rPr>
              <w:t>-3.123,67</w:t>
            </w:r>
          </w:p>
        </w:tc>
        <w:tc>
          <w:tcPr>
            <w:tcW w:w="150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8A0AFAB" w14:textId="77777777" w:rsidR="00EC4286" w:rsidRPr="00FA7611" w:rsidRDefault="00EC4286" w:rsidP="00EC4286">
            <w:pPr>
              <w:shd w:val="clear" w:color="auto" w:fill="D9D9D9" w:themeFill="background1" w:themeFillShade="D9"/>
              <w:spacing w:after="0" w:line="240" w:lineRule="auto"/>
              <w:jc w:val="right"/>
              <w:rPr>
                <w:rFonts w:ascii="Arial Narrow" w:hAnsi="Arial Narrow"/>
                <w:b/>
                <w:bCs/>
                <w:color w:val="000000"/>
                <w:sz w:val="24"/>
                <w:szCs w:val="24"/>
              </w:rPr>
            </w:pPr>
          </w:p>
        </w:tc>
        <w:tc>
          <w:tcPr>
            <w:tcW w:w="137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78028E9" w14:textId="77777777" w:rsidR="00EC4286" w:rsidRPr="00FA7611" w:rsidRDefault="00EC4286" w:rsidP="00EC4286">
            <w:pPr>
              <w:shd w:val="clear" w:color="auto" w:fill="D9D9D9" w:themeFill="background1" w:themeFillShade="D9"/>
              <w:spacing w:after="0" w:line="240" w:lineRule="auto"/>
              <w:jc w:val="right"/>
              <w:rPr>
                <w:rFonts w:ascii="Arial Narrow" w:hAnsi="Arial Narrow"/>
                <w:b/>
                <w:bCs/>
                <w:color w:val="000000"/>
                <w:sz w:val="24"/>
                <w:szCs w:val="24"/>
              </w:rPr>
            </w:pPr>
          </w:p>
        </w:tc>
      </w:tr>
      <w:bookmarkEnd w:id="12"/>
    </w:tbl>
    <w:p w14:paraId="0D9C8C38" w14:textId="77777777" w:rsidR="000750EB" w:rsidRDefault="000750EB" w:rsidP="006B1F34">
      <w:pPr>
        <w:spacing w:after="0" w:line="276" w:lineRule="auto"/>
        <w:ind w:firstLine="643"/>
        <w:jc w:val="both"/>
        <w:rPr>
          <w:rFonts w:ascii="Arial Narrow" w:hAnsi="Arial Narrow"/>
          <w:sz w:val="24"/>
          <w:szCs w:val="24"/>
        </w:rPr>
      </w:pPr>
    </w:p>
    <w:bookmarkEnd w:id="13"/>
    <w:p w14:paraId="7D122A33" w14:textId="77777777" w:rsidR="005B2C3C" w:rsidRPr="001D0CF3" w:rsidRDefault="005B2C3C" w:rsidP="00DF2B5E">
      <w:pPr>
        <w:spacing w:after="0"/>
        <w:jc w:val="both"/>
        <w:rPr>
          <w:rFonts w:ascii="Arial Narrow" w:hAnsi="Arial Narrow"/>
          <w:sz w:val="24"/>
          <w:szCs w:val="24"/>
        </w:rPr>
      </w:pPr>
    </w:p>
    <w:p w14:paraId="72319DAE" w14:textId="3583BEAC" w:rsidR="00895A79" w:rsidRPr="006C17C0" w:rsidRDefault="006C17C0" w:rsidP="006C17C0">
      <w:pPr>
        <w:pStyle w:val="Odlomakpopisa"/>
        <w:numPr>
          <w:ilvl w:val="0"/>
          <w:numId w:val="6"/>
        </w:numPr>
        <w:rPr>
          <w:rFonts w:ascii="Arial Narrow" w:hAnsi="Arial Narrow"/>
          <w:b/>
          <w:sz w:val="24"/>
          <w:szCs w:val="24"/>
        </w:rPr>
      </w:pPr>
      <w:r w:rsidRPr="006C17C0">
        <w:rPr>
          <w:rFonts w:ascii="Arial Narrow" w:hAnsi="Arial Narrow"/>
          <w:b/>
          <w:sz w:val="24"/>
          <w:szCs w:val="24"/>
        </w:rPr>
        <w:t xml:space="preserve">Grijanje </w:t>
      </w:r>
    </w:p>
    <w:p w14:paraId="57221929" w14:textId="77777777" w:rsidR="00166C63" w:rsidRDefault="00895A79" w:rsidP="00375E6F">
      <w:pPr>
        <w:spacing w:after="0"/>
        <w:ind w:firstLine="643"/>
        <w:jc w:val="both"/>
        <w:rPr>
          <w:rFonts w:ascii="Arial Narrow" w:hAnsi="Arial Narrow"/>
          <w:sz w:val="24"/>
          <w:szCs w:val="24"/>
        </w:rPr>
      </w:pPr>
      <w:r w:rsidRPr="0020760D">
        <w:rPr>
          <w:rFonts w:ascii="Arial Narrow" w:hAnsi="Arial Narrow"/>
          <w:sz w:val="24"/>
          <w:szCs w:val="24"/>
        </w:rPr>
        <w:t>Društvo, sukladno dobivenim dozvolama od strane hrvatske energetske regulatorne age</w:t>
      </w:r>
      <w:r w:rsidR="004B7263" w:rsidRPr="0020760D">
        <w:rPr>
          <w:rFonts w:ascii="Arial Narrow" w:hAnsi="Arial Narrow"/>
          <w:sz w:val="24"/>
          <w:szCs w:val="24"/>
        </w:rPr>
        <w:t>ncije</w:t>
      </w:r>
      <w:r w:rsidRPr="0020760D">
        <w:rPr>
          <w:rFonts w:ascii="Arial Narrow" w:hAnsi="Arial Narrow"/>
          <w:sz w:val="24"/>
          <w:szCs w:val="24"/>
        </w:rPr>
        <w:t xml:space="preserve"> obavlja djelatnost proizvodnje i opskrbe toplinskom energijom za zatvoreni sustav grijanja u naselju Babin vir</w:t>
      </w:r>
      <w:r w:rsidR="00166C63">
        <w:rPr>
          <w:rFonts w:ascii="Arial Narrow" w:hAnsi="Arial Narrow"/>
          <w:sz w:val="24"/>
          <w:szCs w:val="24"/>
        </w:rPr>
        <w:t>.</w:t>
      </w:r>
    </w:p>
    <w:p w14:paraId="00D73952" w14:textId="5575F675" w:rsidR="00166C63" w:rsidRDefault="00166C63" w:rsidP="00375E6F">
      <w:pPr>
        <w:spacing w:after="0"/>
        <w:ind w:firstLine="643"/>
        <w:jc w:val="both"/>
        <w:rPr>
          <w:rFonts w:ascii="Arial Narrow" w:hAnsi="Arial Narrow"/>
          <w:sz w:val="24"/>
          <w:szCs w:val="24"/>
        </w:rPr>
      </w:pPr>
      <w:r>
        <w:rPr>
          <w:rFonts w:ascii="Arial Narrow" w:hAnsi="Arial Narrow"/>
          <w:sz w:val="24"/>
          <w:szCs w:val="24"/>
        </w:rPr>
        <w:t>Toplinskom energijom opskrbljuje  12 zgrada. U svim zgradama su ugrađeni kalorimetri tako da se može pratiti i obračunavati isporuka topline po pojedinim zgradama.</w:t>
      </w:r>
      <w:r w:rsidR="00137AA7">
        <w:rPr>
          <w:rFonts w:ascii="Arial Narrow" w:hAnsi="Arial Narrow"/>
          <w:sz w:val="24"/>
          <w:szCs w:val="24"/>
        </w:rPr>
        <w:t xml:space="preserve"> U 10 zgrada su djelomično ugrađeni razdjelnici topline te se potrošnja toplinske energije obračunava na osnovu broja impulsa očitanih putem razdjelnika, dok se na ostalim zgradama potrošnja toplinske energije obračunava na osnovu površine pojedine stambene jedinice.</w:t>
      </w:r>
    </w:p>
    <w:p w14:paraId="02062D91" w14:textId="77777777" w:rsidR="00166C63" w:rsidRDefault="00166C63" w:rsidP="00375E6F">
      <w:pPr>
        <w:spacing w:after="0"/>
        <w:ind w:firstLine="643"/>
        <w:jc w:val="both"/>
        <w:rPr>
          <w:rFonts w:ascii="Arial Narrow" w:hAnsi="Arial Narrow"/>
          <w:sz w:val="24"/>
          <w:szCs w:val="24"/>
        </w:rPr>
      </w:pPr>
    </w:p>
    <w:tbl>
      <w:tblPr>
        <w:tblW w:w="11482" w:type="dxa"/>
        <w:tblInd w:w="-1139" w:type="dxa"/>
        <w:tblLook w:val="04A0" w:firstRow="1" w:lastRow="0" w:firstColumn="1" w:lastColumn="0" w:noHBand="0" w:noVBand="1"/>
      </w:tblPr>
      <w:tblGrid>
        <w:gridCol w:w="490"/>
        <w:gridCol w:w="4188"/>
        <w:gridCol w:w="2268"/>
        <w:gridCol w:w="2410"/>
        <w:gridCol w:w="2126"/>
      </w:tblGrid>
      <w:tr w:rsidR="004F1BA3" w:rsidRPr="003224C1" w14:paraId="6D5467C2" w14:textId="77777777" w:rsidTr="008750F2">
        <w:trPr>
          <w:trHeight w:val="801"/>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7FB0266D" w14:textId="77777777" w:rsidR="004F1BA3" w:rsidRPr="003224C1" w:rsidRDefault="004F1BA3" w:rsidP="00C07EB8">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lastRenderedPageBreak/>
              <w:t>R. br.</w:t>
            </w:r>
          </w:p>
        </w:tc>
        <w:tc>
          <w:tcPr>
            <w:tcW w:w="4188" w:type="dxa"/>
            <w:tcBorders>
              <w:top w:val="single" w:sz="4" w:space="0" w:color="auto"/>
              <w:left w:val="nil"/>
              <w:bottom w:val="double" w:sz="6" w:space="0" w:color="auto"/>
              <w:right w:val="single" w:sz="4" w:space="0" w:color="auto"/>
            </w:tcBorders>
            <w:shd w:val="clear" w:color="000000" w:fill="D9D9D9"/>
            <w:noWrap/>
            <w:hideMark/>
          </w:tcPr>
          <w:p w14:paraId="23BF1C16" w14:textId="77777777" w:rsidR="004F1BA3" w:rsidRPr="003224C1" w:rsidRDefault="004F1BA3"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2268" w:type="dxa"/>
            <w:tcBorders>
              <w:top w:val="single" w:sz="4" w:space="0" w:color="auto"/>
              <w:left w:val="nil"/>
              <w:bottom w:val="double" w:sz="6" w:space="0" w:color="auto"/>
              <w:right w:val="single" w:sz="4" w:space="0" w:color="auto"/>
            </w:tcBorders>
            <w:shd w:val="clear" w:color="000000" w:fill="D9D9D9"/>
            <w:noWrap/>
          </w:tcPr>
          <w:p w14:paraId="75A52E76" w14:textId="0EBEC1BF" w:rsidR="004F1BA3" w:rsidRPr="003224C1" w:rsidRDefault="004F1BA3"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Kotlovnica 1</w:t>
            </w:r>
            <w:r w:rsidR="00137AA7">
              <w:rPr>
                <w:rFonts w:ascii="Arial Narrow" w:hAnsi="Arial Narrow"/>
                <w:b/>
                <w:bCs/>
                <w:color w:val="000000"/>
                <w:sz w:val="24"/>
                <w:szCs w:val="24"/>
              </w:rPr>
              <w:t xml:space="preserve"> –          V. Nazora</w:t>
            </w:r>
          </w:p>
        </w:tc>
        <w:tc>
          <w:tcPr>
            <w:tcW w:w="2410" w:type="dxa"/>
            <w:tcBorders>
              <w:top w:val="single" w:sz="4" w:space="0" w:color="auto"/>
              <w:left w:val="nil"/>
              <w:bottom w:val="double" w:sz="6" w:space="0" w:color="auto"/>
              <w:right w:val="single" w:sz="4" w:space="0" w:color="auto"/>
            </w:tcBorders>
            <w:shd w:val="clear" w:color="000000" w:fill="D9D9D9"/>
          </w:tcPr>
          <w:p w14:paraId="5F2B0DCA" w14:textId="14699843" w:rsidR="004F1BA3" w:rsidRDefault="004F1BA3"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Kotlovnica 2</w:t>
            </w:r>
            <w:r w:rsidR="00137AA7">
              <w:rPr>
                <w:rFonts w:ascii="Arial Narrow" w:hAnsi="Arial Narrow"/>
                <w:b/>
                <w:bCs/>
                <w:color w:val="000000"/>
                <w:sz w:val="24"/>
                <w:szCs w:val="24"/>
              </w:rPr>
              <w:t xml:space="preserve"> – </w:t>
            </w:r>
          </w:p>
          <w:p w14:paraId="5CF46717" w14:textId="7075F73B" w:rsidR="00137AA7" w:rsidRPr="003224C1" w:rsidRDefault="00137AA7"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M. Krleže</w:t>
            </w:r>
          </w:p>
        </w:tc>
        <w:tc>
          <w:tcPr>
            <w:tcW w:w="2126" w:type="dxa"/>
            <w:tcBorders>
              <w:top w:val="single" w:sz="4" w:space="0" w:color="auto"/>
              <w:left w:val="nil"/>
              <w:bottom w:val="double" w:sz="6" w:space="0" w:color="auto"/>
              <w:right w:val="single" w:sz="4" w:space="0" w:color="auto"/>
            </w:tcBorders>
            <w:shd w:val="clear" w:color="000000" w:fill="D9D9D9"/>
          </w:tcPr>
          <w:p w14:paraId="2723D1DF" w14:textId="301BEEF0" w:rsidR="004F1BA3" w:rsidRPr="003224C1" w:rsidRDefault="004F1BA3" w:rsidP="00C07EB8">
            <w:pPr>
              <w:spacing w:after="0" w:line="240" w:lineRule="auto"/>
              <w:rPr>
                <w:rFonts w:ascii="Arial Narrow" w:hAnsi="Arial Narrow"/>
                <w:b/>
                <w:bCs/>
                <w:color w:val="000000"/>
                <w:sz w:val="24"/>
                <w:szCs w:val="24"/>
              </w:rPr>
            </w:pPr>
            <w:r>
              <w:rPr>
                <w:rFonts w:ascii="Arial Narrow" w:hAnsi="Arial Narrow"/>
                <w:b/>
                <w:bCs/>
                <w:color w:val="000000"/>
                <w:sz w:val="24"/>
                <w:szCs w:val="24"/>
              </w:rPr>
              <w:t>Ukupno</w:t>
            </w:r>
          </w:p>
        </w:tc>
      </w:tr>
      <w:tr w:rsidR="004F1BA3" w:rsidRPr="003224C1" w14:paraId="684A3A75" w14:textId="77777777" w:rsidTr="004F1BA3">
        <w:trPr>
          <w:trHeight w:val="240"/>
        </w:trPr>
        <w:tc>
          <w:tcPr>
            <w:tcW w:w="490" w:type="dxa"/>
            <w:tcBorders>
              <w:top w:val="nil"/>
              <w:left w:val="single" w:sz="4" w:space="0" w:color="auto"/>
              <w:bottom w:val="single" w:sz="4" w:space="0" w:color="auto"/>
              <w:right w:val="single" w:sz="4" w:space="0" w:color="auto"/>
            </w:tcBorders>
            <w:noWrap/>
          </w:tcPr>
          <w:p w14:paraId="73FA7BFE" w14:textId="36B16DCC"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4188" w:type="dxa"/>
            <w:tcBorders>
              <w:top w:val="nil"/>
              <w:left w:val="nil"/>
              <w:bottom w:val="single" w:sz="4" w:space="0" w:color="auto"/>
              <w:right w:val="single" w:sz="4" w:space="0" w:color="auto"/>
            </w:tcBorders>
          </w:tcPr>
          <w:p w14:paraId="6B73A446" w14:textId="12F76D08"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Duljina distribucijske mreže</w:t>
            </w:r>
          </w:p>
        </w:tc>
        <w:tc>
          <w:tcPr>
            <w:tcW w:w="2268" w:type="dxa"/>
            <w:tcBorders>
              <w:top w:val="nil"/>
              <w:left w:val="nil"/>
              <w:bottom w:val="single" w:sz="4" w:space="0" w:color="auto"/>
              <w:right w:val="single" w:sz="4" w:space="0" w:color="auto"/>
            </w:tcBorders>
            <w:noWrap/>
            <w:vAlign w:val="bottom"/>
          </w:tcPr>
          <w:p w14:paraId="4E720BF0" w14:textId="3FFEA1F0"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420</w:t>
            </w:r>
          </w:p>
        </w:tc>
        <w:tc>
          <w:tcPr>
            <w:tcW w:w="2410" w:type="dxa"/>
            <w:tcBorders>
              <w:top w:val="nil"/>
              <w:left w:val="nil"/>
              <w:bottom w:val="single" w:sz="4" w:space="0" w:color="auto"/>
              <w:right w:val="single" w:sz="4" w:space="0" w:color="auto"/>
            </w:tcBorders>
            <w:vAlign w:val="bottom"/>
          </w:tcPr>
          <w:p w14:paraId="0840CF6E" w14:textId="68A7BEDE"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190</w:t>
            </w:r>
          </w:p>
        </w:tc>
        <w:tc>
          <w:tcPr>
            <w:tcW w:w="2126" w:type="dxa"/>
            <w:tcBorders>
              <w:top w:val="nil"/>
              <w:left w:val="nil"/>
              <w:bottom w:val="single" w:sz="4" w:space="0" w:color="auto"/>
              <w:right w:val="single" w:sz="4" w:space="0" w:color="auto"/>
            </w:tcBorders>
            <w:vAlign w:val="bottom"/>
          </w:tcPr>
          <w:p w14:paraId="39626F40" w14:textId="531431ED"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610</w:t>
            </w:r>
          </w:p>
        </w:tc>
      </w:tr>
      <w:tr w:rsidR="004F1BA3" w:rsidRPr="003224C1" w14:paraId="053D8C72" w14:textId="77777777" w:rsidTr="004F1BA3">
        <w:trPr>
          <w:trHeight w:val="240"/>
        </w:trPr>
        <w:tc>
          <w:tcPr>
            <w:tcW w:w="490" w:type="dxa"/>
            <w:tcBorders>
              <w:top w:val="nil"/>
              <w:left w:val="single" w:sz="4" w:space="0" w:color="auto"/>
              <w:bottom w:val="single" w:sz="4" w:space="0" w:color="auto"/>
              <w:right w:val="single" w:sz="4" w:space="0" w:color="auto"/>
            </w:tcBorders>
            <w:noWrap/>
          </w:tcPr>
          <w:p w14:paraId="02B1983D" w14:textId="4AECC49B"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4188" w:type="dxa"/>
            <w:tcBorders>
              <w:top w:val="nil"/>
              <w:left w:val="nil"/>
              <w:bottom w:val="single" w:sz="4" w:space="0" w:color="auto"/>
              <w:right w:val="single" w:sz="4" w:space="0" w:color="auto"/>
            </w:tcBorders>
          </w:tcPr>
          <w:p w14:paraId="722A07B1" w14:textId="292A3AEB"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Broj toplinskih stanica</w:t>
            </w:r>
          </w:p>
        </w:tc>
        <w:tc>
          <w:tcPr>
            <w:tcW w:w="2268" w:type="dxa"/>
            <w:tcBorders>
              <w:top w:val="nil"/>
              <w:left w:val="nil"/>
              <w:bottom w:val="single" w:sz="4" w:space="0" w:color="auto"/>
              <w:right w:val="single" w:sz="4" w:space="0" w:color="auto"/>
            </w:tcBorders>
            <w:noWrap/>
            <w:vAlign w:val="bottom"/>
          </w:tcPr>
          <w:p w14:paraId="5175FF99" w14:textId="06523341"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8</w:t>
            </w:r>
          </w:p>
        </w:tc>
        <w:tc>
          <w:tcPr>
            <w:tcW w:w="2410" w:type="dxa"/>
            <w:tcBorders>
              <w:top w:val="nil"/>
              <w:left w:val="nil"/>
              <w:bottom w:val="single" w:sz="4" w:space="0" w:color="auto"/>
              <w:right w:val="single" w:sz="4" w:space="0" w:color="auto"/>
            </w:tcBorders>
            <w:vAlign w:val="bottom"/>
          </w:tcPr>
          <w:p w14:paraId="36DB6986" w14:textId="1A84E79B"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4</w:t>
            </w:r>
          </w:p>
        </w:tc>
        <w:tc>
          <w:tcPr>
            <w:tcW w:w="2126" w:type="dxa"/>
            <w:tcBorders>
              <w:top w:val="nil"/>
              <w:left w:val="nil"/>
              <w:bottom w:val="single" w:sz="4" w:space="0" w:color="auto"/>
              <w:right w:val="single" w:sz="4" w:space="0" w:color="auto"/>
            </w:tcBorders>
            <w:vAlign w:val="bottom"/>
          </w:tcPr>
          <w:p w14:paraId="1A6C0476" w14:textId="5E63CAA8"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12</w:t>
            </w:r>
          </w:p>
        </w:tc>
      </w:tr>
      <w:tr w:rsidR="004F1BA3" w:rsidRPr="003224C1" w14:paraId="36698442" w14:textId="77777777" w:rsidTr="004F1BA3">
        <w:trPr>
          <w:trHeight w:val="240"/>
        </w:trPr>
        <w:tc>
          <w:tcPr>
            <w:tcW w:w="490" w:type="dxa"/>
            <w:tcBorders>
              <w:top w:val="nil"/>
              <w:left w:val="single" w:sz="4" w:space="0" w:color="auto"/>
              <w:bottom w:val="single" w:sz="4" w:space="0" w:color="auto"/>
              <w:right w:val="single" w:sz="4" w:space="0" w:color="auto"/>
            </w:tcBorders>
            <w:noWrap/>
          </w:tcPr>
          <w:p w14:paraId="4EB161CD" w14:textId="65E2ED27" w:rsidR="004F1BA3"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4188" w:type="dxa"/>
            <w:tcBorders>
              <w:top w:val="nil"/>
              <w:left w:val="nil"/>
              <w:bottom w:val="single" w:sz="4" w:space="0" w:color="auto"/>
              <w:right w:val="single" w:sz="4" w:space="0" w:color="auto"/>
            </w:tcBorders>
          </w:tcPr>
          <w:p w14:paraId="0601D8AE" w14:textId="78405370" w:rsidR="004F1BA3"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 xml:space="preserve">Broj kućanstava </w:t>
            </w:r>
          </w:p>
        </w:tc>
        <w:tc>
          <w:tcPr>
            <w:tcW w:w="2268" w:type="dxa"/>
            <w:tcBorders>
              <w:top w:val="nil"/>
              <w:left w:val="nil"/>
              <w:bottom w:val="single" w:sz="4" w:space="0" w:color="auto"/>
              <w:right w:val="single" w:sz="4" w:space="0" w:color="auto"/>
            </w:tcBorders>
            <w:noWrap/>
            <w:vAlign w:val="bottom"/>
          </w:tcPr>
          <w:p w14:paraId="0FE25192" w14:textId="17C72779" w:rsidR="004F1BA3"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271</w:t>
            </w:r>
          </w:p>
        </w:tc>
        <w:tc>
          <w:tcPr>
            <w:tcW w:w="2410" w:type="dxa"/>
            <w:tcBorders>
              <w:top w:val="nil"/>
              <w:left w:val="nil"/>
              <w:bottom w:val="single" w:sz="4" w:space="0" w:color="auto"/>
              <w:right w:val="single" w:sz="4" w:space="0" w:color="auto"/>
            </w:tcBorders>
            <w:vAlign w:val="bottom"/>
          </w:tcPr>
          <w:p w14:paraId="78601704" w14:textId="56066D15"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146</w:t>
            </w:r>
          </w:p>
        </w:tc>
        <w:tc>
          <w:tcPr>
            <w:tcW w:w="2126" w:type="dxa"/>
            <w:tcBorders>
              <w:top w:val="nil"/>
              <w:left w:val="nil"/>
              <w:bottom w:val="single" w:sz="4" w:space="0" w:color="auto"/>
              <w:right w:val="single" w:sz="4" w:space="0" w:color="auto"/>
            </w:tcBorders>
            <w:vAlign w:val="bottom"/>
          </w:tcPr>
          <w:p w14:paraId="195FF183" w14:textId="7CBB6783"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417</w:t>
            </w:r>
          </w:p>
        </w:tc>
      </w:tr>
      <w:tr w:rsidR="004F1BA3" w:rsidRPr="003224C1" w14:paraId="0A58E52A" w14:textId="77777777" w:rsidTr="004F1BA3">
        <w:trPr>
          <w:trHeight w:val="240"/>
        </w:trPr>
        <w:tc>
          <w:tcPr>
            <w:tcW w:w="490" w:type="dxa"/>
            <w:tcBorders>
              <w:top w:val="single" w:sz="4" w:space="0" w:color="auto"/>
              <w:left w:val="single" w:sz="4" w:space="0" w:color="auto"/>
              <w:bottom w:val="single" w:sz="4" w:space="0" w:color="auto"/>
              <w:right w:val="single" w:sz="4" w:space="0" w:color="auto"/>
            </w:tcBorders>
            <w:noWrap/>
          </w:tcPr>
          <w:p w14:paraId="2541A830" w14:textId="2C6FA71A"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4188" w:type="dxa"/>
            <w:tcBorders>
              <w:top w:val="single" w:sz="4" w:space="0" w:color="auto"/>
              <w:left w:val="nil"/>
              <w:bottom w:val="single" w:sz="4" w:space="0" w:color="auto"/>
              <w:right w:val="single" w:sz="4" w:space="0" w:color="auto"/>
            </w:tcBorders>
          </w:tcPr>
          <w:p w14:paraId="62DE0ACF" w14:textId="126185BF" w:rsidR="004F1BA3" w:rsidRPr="003224C1"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Ukupno grijana površina m2</w:t>
            </w:r>
          </w:p>
        </w:tc>
        <w:tc>
          <w:tcPr>
            <w:tcW w:w="2268" w:type="dxa"/>
            <w:tcBorders>
              <w:top w:val="single" w:sz="4" w:space="0" w:color="auto"/>
              <w:left w:val="nil"/>
              <w:bottom w:val="single" w:sz="4" w:space="0" w:color="auto"/>
              <w:right w:val="single" w:sz="4" w:space="0" w:color="auto"/>
            </w:tcBorders>
            <w:noWrap/>
            <w:vAlign w:val="bottom"/>
          </w:tcPr>
          <w:p w14:paraId="7B518B13" w14:textId="5625C3C8"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12.696,98</w:t>
            </w:r>
          </w:p>
        </w:tc>
        <w:tc>
          <w:tcPr>
            <w:tcW w:w="2410" w:type="dxa"/>
            <w:tcBorders>
              <w:top w:val="single" w:sz="4" w:space="0" w:color="auto"/>
              <w:left w:val="nil"/>
              <w:bottom w:val="single" w:sz="4" w:space="0" w:color="auto"/>
              <w:right w:val="single" w:sz="4" w:space="0" w:color="auto"/>
            </w:tcBorders>
            <w:vAlign w:val="bottom"/>
          </w:tcPr>
          <w:p w14:paraId="02515CFB" w14:textId="1EF895F5"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7.141,39</w:t>
            </w:r>
          </w:p>
        </w:tc>
        <w:tc>
          <w:tcPr>
            <w:tcW w:w="2126" w:type="dxa"/>
            <w:tcBorders>
              <w:top w:val="single" w:sz="4" w:space="0" w:color="auto"/>
              <w:left w:val="nil"/>
              <w:bottom w:val="single" w:sz="4" w:space="0" w:color="auto"/>
              <w:right w:val="single" w:sz="4" w:space="0" w:color="auto"/>
            </w:tcBorders>
            <w:vAlign w:val="bottom"/>
          </w:tcPr>
          <w:p w14:paraId="0668AD14" w14:textId="4FD2C6F9"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19.838,37</w:t>
            </w:r>
          </w:p>
        </w:tc>
      </w:tr>
      <w:tr w:rsidR="004F1BA3" w:rsidRPr="003224C1" w14:paraId="4B694DA5" w14:textId="77777777" w:rsidTr="004F1BA3">
        <w:trPr>
          <w:trHeight w:val="240"/>
        </w:trPr>
        <w:tc>
          <w:tcPr>
            <w:tcW w:w="490" w:type="dxa"/>
            <w:tcBorders>
              <w:top w:val="single" w:sz="4" w:space="0" w:color="auto"/>
              <w:left w:val="single" w:sz="4" w:space="0" w:color="auto"/>
              <w:bottom w:val="single" w:sz="4" w:space="0" w:color="auto"/>
              <w:right w:val="single" w:sz="4" w:space="0" w:color="auto"/>
            </w:tcBorders>
            <w:noWrap/>
          </w:tcPr>
          <w:p w14:paraId="3C4E37BB" w14:textId="0E6F4EE2" w:rsidR="004F1BA3"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4188" w:type="dxa"/>
            <w:tcBorders>
              <w:top w:val="single" w:sz="4" w:space="0" w:color="auto"/>
              <w:left w:val="nil"/>
              <w:bottom w:val="single" w:sz="4" w:space="0" w:color="auto"/>
              <w:right w:val="single" w:sz="4" w:space="0" w:color="auto"/>
            </w:tcBorders>
          </w:tcPr>
          <w:p w14:paraId="1FBCCA5E" w14:textId="181C76B4" w:rsidR="004F1BA3" w:rsidRDefault="004F1BA3" w:rsidP="00C07EB8">
            <w:pPr>
              <w:spacing w:after="0" w:line="240" w:lineRule="auto"/>
              <w:rPr>
                <w:rFonts w:ascii="Arial Narrow" w:hAnsi="Arial Narrow"/>
                <w:color w:val="000000"/>
                <w:sz w:val="24"/>
                <w:szCs w:val="24"/>
              </w:rPr>
            </w:pPr>
            <w:r>
              <w:rPr>
                <w:rFonts w:ascii="Arial Narrow" w:hAnsi="Arial Narrow"/>
                <w:color w:val="000000"/>
                <w:sz w:val="24"/>
                <w:szCs w:val="24"/>
              </w:rPr>
              <w:t>Priključna snaga kW</w:t>
            </w:r>
          </w:p>
        </w:tc>
        <w:tc>
          <w:tcPr>
            <w:tcW w:w="2268" w:type="dxa"/>
            <w:tcBorders>
              <w:top w:val="single" w:sz="4" w:space="0" w:color="auto"/>
              <w:left w:val="nil"/>
              <w:bottom w:val="single" w:sz="4" w:space="0" w:color="auto"/>
              <w:right w:val="single" w:sz="4" w:space="0" w:color="auto"/>
            </w:tcBorders>
            <w:noWrap/>
            <w:vAlign w:val="bottom"/>
          </w:tcPr>
          <w:p w14:paraId="28AC2BED" w14:textId="0DD5CF38" w:rsidR="004F1BA3"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1.560,069</w:t>
            </w:r>
          </w:p>
        </w:tc>
        <w:tc>
          <w:tcPr>
            <w:tcW w:w="2410" w:type="dxa"/>
            <w:tcBorders>
              <w:top w:val="single" w:sz="4" w:space="0" w:color="auto"/>
              <w:left w:val="nil"/>
              <w:bottom w:val="single" w:sz="4" w:space="0" w:color="auto"/>
              <w:right w:val="single" w:sz="4" w:space="0" w:color="auto"/>
            </w:tcBorders>
            <w:vAlign w:val="bottom"/>
          </w:tcPr>
          <w:p w14:paraId="701DEA47" w14:textId="0E15E084"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915,309</w:t>
            </w:r>
          </w:p>
        </w:tc>
        <w:tc>
          <w:tcPr>
            <w:tcW w:w="2126" w:type="dxa"/>
            <w:tcBorders>
              <w:top w:val="single" w:sz="4" w:space="0" w:color="auto"/>
              <w:left w:val="nil"/>
              <w:bottom w:val="single" w:sz="4" w:space="0" w:color="auto"/>
              <w:right w:val="single" w:sz="4" w:space="0" w:color="auto"/>
            </w:tcBorders>
            <w:vAlign w:val="bottom"/>
          </w:tcPr>
          <w:p w14:paraId="46B19510" w14:textId="01F96E58" w:rsidR="004F1BA3" w:rsidRPr="003224C1" w:rsidRDefault="004F1BA3"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2.475,378</w:t>
            </w:r>
          </w:p>
        </w:tc>
      </w:tr>
      <w:tr w:rsidR="004F1BA3" w:rsidRPr="003224C1" w14:paraId="5AE79E5B" w14:textId="77777777" w:rsidTr="004F1BA3">
        <w:trPr>
          <w:trHeight w:val="24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1B50F03" w14:textId="77777777" w:rsidR="004F1BA3" w:rsidRDefault="004F1BA3" w:rsidP="00C07EB8">
            <w:pPr>
              <w:spacing w:after="0" w:line="240" w:lineRule="auto"/>
              <w:rPr>
                <w:rFonts w:ascii="Arial Narrow" w:hAnsi="Arial Narrow"/>
                <w:color w:val="000000"/>
                <w:sz w:val="24"/>
                <w:szCs w:val="24"/>
              </w:rPr>
            </w:pPr>
          </w:p>
        </w:tc>
        <w:tc>
          <w:tcPr>
            <w:tcW w:w="4188" w:type="dxa"/>
            <w:tcBorders>
              <w:top w:val="single" w:sz="4" w:space="0" w:color="auto"/>
              <w:left w:val="nil"/>
              <w:bottom w:val="single" w:sz="4" w:space="0" w:color="auto"/>
              <w:right w:val="single" w:sz="4" w:space="0" w:color="auto"/>
            </w:tcBorders>
            <w:shd w:val="clear" w:color="auto" w:fill="D9D9D9" w:themeFill="background1" w:themeFillShade="D9"/>
          </w:tcPr>
          <w:p w14:paraId="3A0D9CF0" w14:textId="77777777" w:rsidR="004F1BA3" w:rsidRDefault="004F1BA3" w:rsidP="00C07EB8">
            <w:pPr>
              <w:spacing w:after="0" w:line="240" w:lineRule="auto"/>
              <w:rPr>
                <w:rFonts w:ascii="Arial Narrow" w:hAnsi="Arial Narrow"/>
                <w:color w:val="000000"/>
                <w:sz w:val="24"/>
                <w:szCs w:val="24"/>
              </w:rPr>
            </w:pPr>
          </w:p>
        </w:tc>
        <w:tc>
          <w:tcPr>
            <w:tcW w:w="2268"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74A7B87" w14:textId="77777777" w:rsidR="004F1BA3" w:rsidRDefault="004F1BA3" w:rsidP="00C07EB8">
            <w:pPr>
              <w:spacing w:after="0" w:line="240" w:lineRule="auto"/>
              <w:jc w:val="right"/>
              <w:rPr>
                <w:rFonts w:ascii="Arial Narrow" w:hAnsi="Arial Narrow"/>
                <w:color w:val="000000"/>
                <w:sz w:val="24"/>
                <w:szCs w:val="24"/>
              </w:rPr>
            </w:pPr>
          </w:p>
        </w:tc>
        <w:tc>
          <w:tcPr>
            <w:tcW w:w="241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F71C9CD" w14:textId="77777777" w:rsidR="004F1BA3" w:rsidRDefault="004F1BA3" w:rsidP="00C07EB8">
            <w:pPr>
              <w:spacing w:after="0" w:line="240" w:lineRule="auto"/>
              <w:jc w:val="right"/>
              <w:rPr>
                <w:rFonts w:ascii="Arial Narrow" w:hAnsi="Arial Narrow"/>
                <w:color w:val="000000"/>
                <w:sz w:val="24"/>
                <w:szCs w:val="24"/>
              </w:rPr>
            </w:pPr>
          </w:p>
        </w:tc>
        <w:tc>
          <w:tcPr>
            <w:tcW w:w="2126"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B579C8F" w14:textId="77777777" w:rsidR="004F1BA3" w:rsidRDefault="004F1BA3" w:rsidP="00C07EB8">
            <w:pPr>
              <w:spacing w:after="0" w:line="240" w:lineRule="auto"/>
              <w:jc w:val="right"/>
              <w:rPr>
                <w:rFonts w:ascii="Arial Narrow" w:hAnsi="Arial Narrow"/>
                <w:color w:val="000000"/>
                <w:sz w:val="24"/>
                <w:szCs w:val="24"/>
              </w:rPr>
            </w:pPr>
          </w:p>
        </w:tc>
      </w:tr>
      <w:tr w:rsidR="00F06C23" w:rsidRPr="003224C1" w14:paraId="3932864C" w14:textId="77777777" w:rsidTr="004F1BA3">
        <w:trPr>
          <w:trHeight w:val="240"/>
        </w:trPr>
        <w:tc>
          <w:tcPr>
            <w:tcW w:w="490" w:type="dxa"/>
            <w:tcBorders>
              <w:top w:val="nil"/>
              <w:left w:val="single" w:sz="4" w:space="0" w:color="auto"/>
              <w:bottom w:val="single" w:sz="4" w:space="0" w:color="auto"/>
              <w:right w:val="single" w:sz="4" w:space="0" w:color="auto"/>
            </w:tcBorders>
            <w:noWrap/>
            <w:hideMark/>
          </w:tcPr>
          <w:p w14:paraId="64407E75" w14:textId="3AD7AD9F" w:rsidR="00F06C23" w:rsidRPr="003224C1"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4188" w:type="dxa"/>
            <w:tcBorders>
              <w:top w:val="nil"/>
              <w:left w:val="nil"/>
              <w:bottom w:val="single" w:sz="4" w:space="0" w:color="auto"/>
              <w:right w:val="single" w:sz="4" w:space="0" w:color="auto"/>
            </w:tcBorders>
          </w:tcPr>
          <w:p w14:paraId="19404DE2" w14:textId="50443EC9" w:rsidR="00F06C23" w:rsidRPr="003224C1"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Isporučena toplinska energija u MWh 2023. godina</w:t>
            </w:r>
          </w:p>
        </w:tc>
        <w:tc>
          <w:tcPr>
            <w:tcW w:w="2268" w:type="dxa"/>
            <w:tcBorders>
              <w:top w:val="nil"/>
              <w:left w:val="nil"/>
              <w:bottom w:val="single" w:sz="4" w:space="0" w:color="auto"/>
              <w:right w:val="single" w:sz="4" w:space="0" w:color="auto"/>
            </w:tcBorders>
            <w:noWrap/>
            <w:vAlign w:val="bottom"/>
          </w:tcPr>
          <w:p w14:paraId="52F8A8D9" w14:textId="43F11F5F" w:rsidR="00F06C23" w:rsidRPr="003224C1" w:rsidRDefault="00F06C2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1.282,79</w:t>
            </w:r>
          </w:p>
        </w:tc>
        <w:tc>
          <w:tcPr>
            <w:tcW w:w="2410" w:type="dxa"/>
            <w:tcBorders>
              <w:top w:val="nil"/>
              <w:left w:val="nil"/>
              <w:bottom w:val="single" w:sz="4" w:space="0" w:color="auto"/>
              <w:right w:val="single" w:sz="4" w:space="0" w:color="auto"/>
            </w:tcBorders>
            <w:vAlign w:val="bottom"/>
          </w:tcPr>
          <w:p w14:paraId="28726D31" w14:textId="40A058B4" w:rsidR="00F06C23" w:rsidRPr="003224C1" w:rsidRDefault="00F06C2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566.07</w:t>
            </w:r>
          </w:p>
        </w:tc>
        <w:tc>
          <w:tcPr>
            <w:tcW w:w="2126" w:type="dxa"/>
            <w:tcBorders>
              <w:top w:val="nil"/>
              <w:left w:val="nil"/>
              <w:bottom w:val="single" w:sz="4" w:space="0" w:color="auto"/>
              <w:right w:val="single" w:sz="4" w:space="0" w:color="auto"/>
            </w:tcBorders>
            <w:vAlign w:val="bottom"/>
          </w:tcPr>
          <w:p w14:paraId="48D3BAE8" w14:textId="3AD115D8" w:rsidR="00F06C23" w:rsidRPr="003224C1" w:rsidRDefault="00F06C2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1.848.86</w:t>
            </w:r>
          </w:p>
        </w:tc>
      </w:tr>
      <w:tr w:rsidR="004F1BA3" w:rsidRPr="003224C1" w14:paraId="61C5F554" w14:textId="77777777" w:rsidTr="004F1BA3">
        <w:trPr>
          <w:trHeight w:val="240"/>
        </w:trPr>
        <w:tc>
          <w:tcPr>
            <w:tcW w:w="490" w:type="dxa"/>
            <w:tcBorders>
              <w:top w:val="nil"/>
              <w:left w:val="single" w:sz="4" w:space="0" w:color="auto"/>
              <w:bottom w:val="single" w:sz="4" w:space="0" w:color="auto"/>
              <w:right w:val="single" w:sz="4" w:space="0" w:color="auto"/>
            </w:tcBorders>
            <w:noWrap/>
          </w:tcPr>
          <w:p w14:paraId="0CC98486" w14:textId="77777777" w:rsidR="004F1BA3" w:rsidRDefault="004F1BA3" w:rsidP="00C07EB8">
            <w:pPr>
              <w:spacing w:after="0" w:line="240" w:lineRule="auto"/>
              <w:rPr>
                <w:rFonts w:ascii="Arial Narrow" w:hAnsi="Arial Narrow"/>
                <w:color w:val="000000"/>
                <w:sz w:val="24"/>
                <w:szCs w:val="24"/>
              </w:rPr>
            </w:pPr>
          </w:p>
        </w:tc>
        <w:tc>
          <w:tcPr>
            <w:tcW w:w="4188" w:type="dxa"/>
            <w:tcBorders>
              <w:top w:val="nil"/>
              <w:left w:val="nil"/>
              <w:bottom w:val="single" w:sz="4" w:space="0" w:color="auto"/>
              <w:right w:val="single" w:sz="4" w:space="0" w:color="auto"/>
            </w:tcBorders>
          </w:tcPr>
          <w:p w14:paraId="29EDC2AD" w14:textId="04A3E7B5" w:rsidR="004F1BA3" w:rsidRDefault="004F1BA3" w:rsidP="00C07EB8">
            <w:pPr>
              <w:spacing w:after="0" w:line="240" w:lineRule="auto"/>
              <w:rPr>
                <w:rFonts w:ascii="Arial Narrow" w:hAnsi="Arial Narrow"/>
                <w:color w:val="000000"/>
                <w:sz w:val="24"/>
                <w:szCs w:val="24"/>
              </w:rPr>
            </w:pPr>
            <w:r w:rsidRPr="00AC41CB">
              <w:rPr>
                <w:rFonts w:ascii="Arial Narrow" w:hAnsi="Arial Narrow"/>
                <w:color w:val="000000"/>
                <w:sz w:val="24"/>
                <w:szCs w:val="24"/>
              </w:rPr>
              <w:t>Isporučena toplinska energija u MWh 202</w:t>
            </w:r>
            <w:r w:rsidR="00F06C23">
              <w:rPr>
                <w:rFonts w:ascii="Arial Narrow" w:hAnsi="Arial Narrow"/>
                <w:color w:val="000000"/>
                <w:sz w:val="24"/>
                <w:szCs w:val="24"/>
              </w:rPr>
              <w:t>4</w:t>
            </w:r>
            <w:r w:rsidRPr="00AC41CB">
              <w:rPr>
                <w:rFonts w:ascii="Arial Narrow" w:hAnsi="Arial Narrow"/>
                <w:color w:val="000000"/>
                <w:sz w:val="24"/>
                <w:szCs w:val="24"/>
              </w:rPr>
              <w:t>. godina</w:t>
            </w:r>
          </w:p>
        </w:tc>
        <w:tc>
          <w:tcPr>
            <w:tcW w:w="2268" w:type="dxa"/>
            <w:tcBorders>
              <w:top w:val="nil"/>
              <w:left w:val="nil"/>
              <w:bottom w:val="single" w:sz="4" w:space="0" w:color="auto"/>
              <w:right w:val="single" w:sz="4" w:space="0" w:color="auto"/>
            </w:tcBorders>
            <w:noWrap/>
            <w:vAlign w:val="bottom"/>
          </w:tcPr>
          <w:p w14:paraId="215230F4" w14:textId="5A442503" w:rsidR="004F1BA3" w:rsidRPr="003224C1" w:rsidRDefault="00AB0878"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1.251,55</w:t>
            </w:r>
          </w:p>
        </w:tc>
        <w:tc>
          <w:tcPr>
            <w:tcW w:w="2410" w:type="dxa"/>
            <w:tcBorders>
              <w:top w:val="nil"/>
              <w:left w:val="nil"/>
              <w:bottom w:val="single" w:sz="4" w:space="0" w:color="auto"/>
              <w:right w:val="single" w:sz="4" w:space="0" w:color="auto"/>
            </w:tcBorders>
            <w:vAlign w:val="bottom"/>
          </w:tcPr>
          <w:p w14:paraId="692CCCC4" w14:textId="28385155" w:rsidR="004F1BA3" w:rsidRPr="003224C1" w:rsidRDefault="00AB0878"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524,63</w:t>
            </w:r>
          </w:p>
        </w:tc>
        <w:tc>
          <w:tcPr>
            <w:tcW w:w="2126" w:type="dxa"/>
            <w:tcBorders>
              <w:top w:val="nil"/>
              <w:left w:val="nil"/>
              <w:bottom w:val="single" w:sz="4" w:space="0" w:color="auto"/>
              <w:right w:val="single" w:sz="4" w:space="0" w:color="auto"/>
            </w:tcBorders>
            <w:vAlign w:val="bottom"/>
          </w:tcPr>
          <w:p w14:paraId="76B86A05" w14:textId="19252244" w:rsidR="004F1BA3" w:rsidRPr="003224C1" w:rsidRDefault="00AB0878" w:rsidP="00C07EB8">
            <w:pPr>
              <w:spacing w:after="0" w:line="240" w:lineRule="auto"/>
              <w:jc w:val="right"/>
              <w:rPr>
                <w:rFonts w:ascii="Arial Narrow" w:hAnsi="Arial Narrow"/>
                <w:color w:val="000000"/>
                <w:sz w:val="24"/>
                <w:szCs w:val="24"/>
              </w:rPr>
            </w:pPr>
            <w:r>
              <w:rPr>
                <w:rFonts w:ascii="Arial Narrow" w:hAnsi="Arial Narrow"/>
                <w:color w:val="000000"/>
                <w:sz w:val="24"/>
                <w:szCs w:val="24"/>
              </w:rPr>
              <w:t>1.776,18</w:t>
            </w:r>
          </w:p>
        </w:tc>
      </w:tr>
      <w:tr w:rsidR="004F1BA3" w:rsidRPr="003224C1" w14:paraId="36C97FDE" w14:textId="77777777" w:rsidTr="004F1BA3">
        <w:trPr>
          <w:trHeight w:val="240"/>
        </w:trPr>
        <w:tc>
          <w:tcPr>
            <w:tcW w:w="490" w:type="dxa"/>
            <w:tcBorders>
              <w:top w:val="nil"/>
              <w:left w:val="single" w:sz="4" w:space="0" w:color="auto"/>
              <w:bottom w:val="single" w:sz="4" w:space="0" w:color="auto"/>
              <w:right w:val="single" w:sz="4" w:space="0" w:color="auto"/>
            </w:tcBorders>
            <w:shd w:val="clear" w:color="auto" w:fill="D9D9D9" w:themeFill="background1" w:themeFillShade="D9"/>
            <w:noWrap/>
          </w:tcPr>
          <w:p w14:paraId="6002819C" w14:textId="77777777" w:rsidR="004F1BA3" w:rsidRDefault="004F1BA3" w:rsidP="00C07EB8">
            <w:pPr>
              <w:spacing w:after="0" w:line="240" w:lineRule="auto"/>
              <w:rPr>
                <w:rFonts w:ascii="Arial Narrow" w:hAnsi="Arial Narrow"/>
                <w:color w:val="000000"/>
                <w:sz w:val="24"/>
                <w:szCs w:val="24"/>
              </w:rPr>
            </w:pPr>
          </w:p>
        </w:tc>
        <w:tc>
          <w:tcPr>
            <w:tcW w:w="4188" w:type="dxa"/>
            <w:tcBorders>
              <w:top w:val="nil"/>
              <w:left w:val="nil"/>
              <w:bottom w:val="single" w:sz="4" w:space="0" w:color="auto"/>
              <w:right w:val="single" w:sz="4" w:space="0" w:color="auto"/>
            </w:tcBorders>
            <w:shd w:val="clear" w:color="auto" w:fill="D9D9D9" w:themeFill="background1" w:themeFillShade="D9"/>
          </w:tcPr>
          <w:p w14:paraId="5B33157D" w14:textId="77777777" w:rsidR="004F1BA3" w:rsidRDefault="004F1BA3" w:rsidP="00C07EB8">
            <w:pPr>
              <w:spacing w:after="0" w:line="240" w:lineRule="auto"/>
              <w:rPr>
                <w:rFonts w:ascii="Arial Narrow" w:hAnsi="Arial Narrow"/>
                <w:color w:val="000000"/>
                <w:sz w:val="24"/>
                <w:szCs w:val="24"/>
              </w:rPr>
            </w:pPr>
          </w:p>
        </w:tc>
        <w:tc>
          <w:tcPr>
            <w:tcW w:w="2268" w:type="dxa"/>
            <w:tcBorders>
              <w:top w:val="nil"/>
              <w:left w:val="nil"/>
              <w:bottom w:val="single" w:sz="4" w:space="0" w:color="auto"/>
              <w:right w:val="single" w:sz="4" w:space="0" w:color="auto"/>
            </w:tcBorders>
            <w:shd w:val="clear" w:color="auto" w:fill="D9D9D9" w:themeFill="background1" w:themeFillShade="D9"/>
            <w:noWrap/>
            <w:vAlign w:val="bottom"/>
          </w:tcPr>
          <w:p w14:paraId="51CC31C1" w14:textId="77777777" w:rsidR="004F1BA3" w:rsidRPr="003224C1" w:rsidRDefault="004F1BA3" w:rsidP="00C07EB8">
            <w:pPr>
              <w:spacing w:after="0" w:line="240" w:lineRule="auto"/>
              <w:jc w:val="right"/>
              <w:rPr>
                <w:rFonts w:ascii="Arial Narrow" w:hAnsi="Arial Narrow"/>
                <w:color w:val="000000"/>
                <w:sz w:val="24"/>
                <w:szCs w:val="24"/>
              </w:rPr>
            </w:pPr>
          </w:p>
        </w:tc>
        <w:tc>
          <w:tcPr>
            <w:tcW w:w="2410" w:type="dxa"/>
            <w:tcBorders>
              <w:top w:val="nil"/>
              <w:left w:val="nil"/>
              <w:bottom w:val="single" w:sz="4" w:space="0" w:color="auto"/>
              <w:right w:val="single" w:sz="4" w:space="0" w:color="auto"/>
            </w:tcBorders>
            <w:shd w:val="clear" w:color="auto" w:fill="D9D9D9" w:themeFill="background1" w:themeFillShade="D9"/>
            <w:vAlign w:val="bottom"/>
          </w:tcPr>
          <w:p w14:paraId="219D8EAF" w14:textId="77777777" w:rsidR="004F1BA3" w:rsidRPr="003224C1" w:rsidRDefault="004F1BA3" w:rsidP="00C07EB8">
            <w:pPr>
              <w:spacing w:after="0" w:line="240" w:lineRule="auto"/>
              <w:jc w:val="right"/>
              <w:rPr>
                <w:rFonts w:ascii="Arial Narrow" w:hAnsi="Arial Narrow"/>
                <w:color w:val="000000"/>
                <w:sz w:val="24"/>
                <w:szCs w:val="24"/>
              </w:rPr>
            </w:pPr>
          </w:p>
        </w:tc>
        <w:tc>
          <w:tcPr>
            <w:tcW w:w="2126" w:type="dxa"/>
            <w:tcBorders>
              <w:top w:val="nil"/>
              <w:left w:val="nil"/>
              <w:bottom w:val="single" w:sz="4" w:space="0" w:color="auto"/>
              <w:right w:val="single" w:sz="4" w:space="0" w:color="auto"/>
            </w:tcBorders>
            <w:shd w:val="clear" w:color="auto" w:fill="D9D9D9" w:themeFill="background1" w:themeFillShade="D9"/>
            <w:vAlign w:val="bottom"/>
          </w:tcPr>
          <w:p w14:paraId="347793AF" w14:textId="77777777" w:rsidR="004F1BA3" w:rsidRPr="003224C1" w:rsidRDefault="004F1BA3" w:rsidP="00C07EB8">
            <w:pPr>
              <w:spacing w:after="0" w:line="240" w:lineRule="auto"/>
              <w:jc w:val="right"/>
              <w:rPr>
                <w:rFonts w:ascii="Arial Narrow" w:hAnsi="Arial Narrow"/>
                <w:color w:val="000000"/>
                <w:sz w:val="24"/>
                <w:szCs w:val="24"/>
              </w:rPr>
            </w:pPr>
          </w:p>
        </w:tc>
      </w:tr>
    </w:tbl>
    <w:p w14:paraId="495D32FA" w14:textId="77777777" w:rsidR="00166C63" w:rsidRDefault="00166C63" w:rsidP="00375E6F">
      <w:pPr>
        <w:spacing w:after="0"/>
        <w:ind w:firstLine="643"/>
        <w:jc w:val="both"/>
        <w:rPr>
          <w:rFonts w:ascii="Arial Narrow" w:hAnsi="Arial Narrow"/>
          <w:sz w:val="24"/>
          <w:szCs w:val="24"/>
        </w:rPr>
      </w:pPr>
    </w:p>
    <w:p w14:paraId="287965CD" w14:textId="77777777" w:rsidR="00166C63" w:rsidRDefault="00166C63" w:rsidP="00FA7611">
      <w:pPr>
        <w:spacing w:after="0"/>
        <w:jc w:val="both"/>
        <w:rPr>
          <w:rFonts w:ascii="Arial Narrow" w:hAnsi="Arial Narrow"/>
          <w:sz w:val="24"/>
          <w:szCs w:val="24"/>
        </w:rPr>
      </w:pPr>
    </w:p>
    <w:p w14:paraId="3140FF58" w14:textId="584A4F06" w:rsidR="00166C63" w:rsidRDefault="00166C63" w:rsidP="00375E6F">
      <w:pPr>
        <w:spacing w:after="0"/>
        <w:ind w:firstLine="643"/>
        <w:jc w:val="both"/>
        <w:rPr>
          <w:rFonts w:ascii="Arial Narrow" w:hAnsi="Arial Narrow"/>
          <w:sz w:val="24"/>
          <w:szCs w:val="24"/>
        </w:rPr>
      </w:pPr>
    </w:p>
    <w:p w14:paraId="33C93834" w14:textId="497DEEB8" w:rsidR="00137AA7" w:rsidRPr="0020760D" w:rsidRDefault="008A6F74" w:rsidP="00137AA7">
      <w:pPr>
        <w:spacing w:after="0" w:line="276" w:lineRule="auto"/>
        <w:ind w:firstLine="643"/>
        <w:jc w:val="both"/>
        <w:rPr>
          <w:rFonts w:ascii="Arial Narrow" w:hAnsi="Arial Narrow"/>
          <w:sz w:val="24"/>
          <w:szCs w:val="24"/>
        </w:rPr>
      </w:pPr>
      <w:r w:rsidRPr="0020760D">
        <w:rPr>
          <w:rFonts w:ascii="Arial Narrow" w:hAnsi="Arial Narrow"/>
          <w:sz w:val="24"/>
          <w:szCs w:val="24"/>
        </w:rPr>
        <w:t xml:space="preserve">Cijena grijanja u zatvorenom toplinskom sustavu naselja Babin vir sastoji se od tarifne stavke za energiju i tarifne stavke za snagu koja se dijeli na naknadu za obavljanje djelatnosti opskrbe i na naknadu za obavljanje djelatnosti kupca. </w:t>
      </w:r>
    </w:p>
    <w:p w14:paraId="3BE58E94" w14:textId="73A8C4B8" w:rsidR="00410A71" w:rsidRDefault="00410A71" w:rsidP="00922B9F">
      <w:pPr>
        <w:spacing w:after="0"/>
        <w:ind w:firstLine="643"/>
        <w:jc w:val="both"/>
        <w:rPr>
          <w:rFonts w:ascii="Arial Narrow" w:hAnsi="Arial Narrow"/>
          <w:sz w:val="24"/>
          <w:szCs w:val="24"/>
        </w:rPr>
      </w:pPr>
      <w:r>
        <w:rPr>
          <w:rFonts w:ascii="Arial Narrow" w:hAnsi="Arial Narrow"/>
          <w:sz w:val="24"/>
          <w:szCs w:val="24"/>
        </w:rPr>
        <w:t>Mjesečni računi krajnjim kupcima toplinske energije ispostavljani su na način da je primjenjivana jedinična cijena za isporučenu toplinsku energiju dobivena od strane hrvatske energetske regulatorne agencije</w:t>
      </w:r>
      <w:r w:rsidR="00C8441E">
        <w:rPr>
          <w:rFonts w:ascii="Arial Narrow" w:hAnsi="Arial Narrow"/>
          <w:sz w:val="24"/>
          <w:szCs w:val="24"/>
        </w:rPr>
        <w:t xml:space="preserve"> te je u</w:t>
      </w:r>
      <w:r>
        <w:rPr>
          <w:rFonts w:ascii="Arial Narrow" w:hAnsi="Arial Narrow"/>
          <w:sz w:val="24"/>
          <w:szCs w:val="24"/>
        </w:rPr>
        <w:t>kupni račun krajnjim kupcima umanjen je za iznos razlike koji sufinancira Vlada Republike Hrvatske.</w:t>
      </w:r>
    </w:p>
    <w:p w14:paraId="1772EAB5" w14:textId="635C35E8" w:rsidR="00C8441E" w:rsidRDefault="00C8441E" w:rsidP="00922B9F">
      <w:pPr>
        <w:spacing w:after="0"/>
        <w:ind w:firstLine="643"/>
        <w:jc w:val="both"/>
        <w:rPr>
          <w:rFonts w:ascii="Arial Narrow" w:hAnsi="Arial Narrow"/>
          <w:sz w:val="24"/>
          <w:szCs w:val="24"/>
        </w:rPr>
      </w:pPr>
      <w:r>
        <w:rPr>
          <w:rFonts w:ascii="Arial Narrow" w:hAnsi="Arial Narrow"/>
          <w:sz w:val="24"/>
          <w:szCs w:val="24"/>
        </w:rPr>
        <w:t xml:space="preserve">Uz konstantno povećanje troškova proizvodnje i administracije djelatnost je suočena </w:t>
      </w:r>
      <w:r w:rsidR="008E50FA">
        <w:rPr>
          <w:rFonts w:ascii="Arial Narrow" w:hAnsi="Arial Narrow"/>
          <w:sz w:val="24"/>
          <w:szCs w:val="24"/>
        </w:rPr>
        <w:t xml:space="preserve">i </w:t>
      </w:r>
      <w:r>
        <w:rPr>
          <w:rFonts w:ascii="Arial Narrow" w:hAnsi="Arial Narrow"/>
          <w:sz w:val="24"/>
          <w:szCs w:val="24"/>
        </w:rPr>
        <w:t>s poteškoćama naplate potraživanja koja u</w:t>
      </w:r>
      <w:r w:rsidR="00137AA7">
        <w:rPr>
          <w:rFonts w:ascii="Arial Narrow" w:hAnsi="Arial Narrow"/>
          <w:sz w:val="24"/>
          <w:szCs w:val="24"/>
        </w:rPr>
        <w:t>natoč poduzimanju mjera redovne i prisilne naplate</w:t>
      </w:r>
      <w:r>
        <w:rPr>
          <w:rFonts w:ascii="Arial Narrow" w:hAnsi="Arial Narrow"/>
          <w:sz w:val="24"/>
          <w:szCs w:val="24"/>
        </w:rPr>
        <w:t>,</w:t>
      </w:r>
      <w:r w:rsidR="00137AA7">
        <w:rPr>
          <w:rFonts w:ascii="Arial Narrow" w:hAnsi="Arial Narrow"/>
          <w:sz w:val="24"/>
          <w:szCs w:val="24"/>
        </w:rPr>
        <w:t xml:space="preserve"> zbog nemogu</w:t>
      </w:r>
      <w:r>
        <w:rPr>
          <w:rFonts w:ascii="Arial Narrow" w:hAnsi="Arial Narrow"/>
          <w:sz w:val="24"/>
          <w:szCs w:val="24"/>
        </w:rPr>
        <w:t>ćnosti</w:t>
      </w:r>
      <w:r w:rsidR="00137AA7">
        <w:rPr>
          <w:rFonts w:ascii="Arial Narrow" w:hAnsi="Arial Narrow"/>
          <w:sz w:val="24"/>
          <w:szCs w:val="24"/>
        </w:rPr>
        <w:t xml:space="preserve"> obustavljanja isporuke toplinske</w:t>
      </w:r>
      <w:r>
        <w:rPr>
          <w:rFonts w:ascii="Arial Narrow" w:hAnsi="Arial Narrow"/>
          <w:sz w:val="24"/>
          <w:szCs w:val="24"/>
        </w:rPr>
        <w:t xml:space="preserve"> </w:t>
      </w:r>
      <w:r w:rsidR="00137AA7">
        <w:rPr>
          <w:rFonts w:ascii="Arial Narrow" w:hAnsi="Arial Narrow"/>
          <w:sz w:val="24"/>
          <w:szCs w:val="24"/>
        </w:rPr>
        <w:t>energije i provedbe prisilne naplate potr</w:t>
      </w:r>
      <w:r>
        <w:rPr>
          <w:rFonts w:ascii="Arial Narrow" w:hAnsi="Arial Narrow"/>
          <w:sz w:val="24"/>
          <w:szCs w:val="24"/>
        </w:rPr>
        <w:t>aživanja uslijed velikog broja blokiranih korisnika</w:t>
      </w:r>
      <w:r w:rsidR="008E50FA">
        <w:rPr>
          <w:rFonts w:ascii="Arial Narrow" w:hAnsi="Arial Narrow"/>
          <w:sz w:val="24"/>
          <w:szCs w:val="24"/>
        </w:rPr>
        <w:t>,</w:t>
      </w:r>
      <w:r>
        <w:rPr>
          <w:rFonts w:ascii="Arial Narrow" w:hAnsi="Arial Narrow"/>
          <w:sz w:val="24"/>
          <w:szCs w:val="24"/>
        </w:rPr>
        <w:t xml:space="preserve">  n</w:t>
      </w:r>
      <w:r w:rsidR="008E50FA">
        <w:rPr>
          <w:rFonts w:ascii="Arial Narrow" w:hAnsi="Arial Narrow"/>
          <w:sz w:val="24"/>
          <w:szCs w:val="24"/>
        </w:rPr>
        <w:t xml:space="preserve">isu </w:t>
      </w:r>
      <w:r>
        <w:rPr>
          <w:rFonts w:ascii="Arial Narrow" w:hAnsi="Arial Narrow"/>
          <w:sz w:val="24"/>
          <w:szCs w:val="24"/>
        </w:rPr>
        <w:t>naplativa.</w:t>
      </w:r>
    </w:p>
    <w:p w14:paraId="638CE796" w14:textId="67259C18" w:rsidR="00AE4861" w:rsidRDefault="00AE4861" w:rsidP="00922B9F">
      <w:pPr>
        <w:spacing w:after="0"/>
        <w:ind w:firstLine="643"/>
        <w:jc w:val="both"/>
        <w:rPr>
          <w:rFonts w:ascii="Arial Narrow" w:hAnsi="Arial Narrow"/>
          <w:sz w:val="24"/>
          <w:szCs w:val="24"/>
        </w:rPr>
      </w:pPr>
      <w:r>
        <w:rPr>
          <w:rFonts w:ascii="Arial Narrow" w:hAnsi="Arial Narrow"/>
          <w:sz w:val="24"/>
          <w:szCs w:val="24"/>
        </w:rPr>
        <w:t>Dozvola za oba</w:t>
      </w:r>
      <w:r w:rsidR="00C50B0A">
        <w:rPr>
          <w:rFonts w:ascii="Arial Narrow" w:hAnsi="Arial Narrow"/>
          <w:sz w:val="24"/>
          <w:szCs w:val="24"/>
        </w:rPr>
        <w:t>vljanje</w:t>
      </w:r>
      <w:r>
        <w:rPr>
          <w:rFonts w:ascii="Arial Narrow" w:hAnsi="Arial Narrow"/>
          <w:sz w:val="24"/>
          <w:szCs w:val="24"/>
        </w:rPr>
        <w:t xml:space="preserve"> djela</w:t>
      </w:r>
      <w:r w:rsidR="00C50B0A">
        <w:rPr>
          <w:rFonts w:ascii="Arial Narrow" w:hAnsi="Arial Narrow"/>
          <w:sz w:val="24"/>
          <w:szCs w:val="24"/>
        </w:rPr>
        <w:t>tnosti</w:t>
      </w:r>
      <w:r>
        <w:rPr>
          <w:rFonts w:ascii="Arial Narrow" w:hAnsi="Arial Narrow"/>
          <w:sz w:val="24"/>
          <w:szCs w:val="24"/>
        </w:rPr>
        <w:t xml:space="preserve"> proizvodnje izdana je na rok od 7 godina i vrijedi od 11.10</w:t>
      </w:r>
      <w:r w:rsidR="00C50B0A">
        <w:rPr>
          <w:rFonts w:ascii="Arial Narrow" w:hAnsi="Arial Narrow"/>
          <w:sz w:val="24"/>
          <w:szCs w:val="24"/>
        </w:rPr>
        <w:t>.</w:t>
      </w:r>
      <w:r>
        <w:rPr>
          <w:rFonts w:ascii="Arial Narrow" w:hAnsi="Arial Narrow"/>
          <w:sz w:val="24"/>
          <w:szCs w:val="24"/>
        </w:rPr>
        <w:t>2027. godine a dozvola za opskrbu toplinskom energijom izdana je na rok od 7 godina i vrijedi do 12.10.2030 godi</w:t>
      </w:r>
      <w:r w:rsidR="00C50B0A">
        <w:rPr>
          <w:rFonts w:ascii="Arial Narrow" w:hAnsi="Arial Narrow"/>
          <w:sz w:val="24"/>
          <w:szCs w:val="24"/>
        </w:rPr>
        <w:t>n</w:t>
      </w:r>
      <w:r>
        <w:rPr>
          <w:rFonts w:ascii="Arial Narrow" w:hAnsi="Arial Narrow"/>
          <w:sz w:val="24"/>
          <w:szCs w:val="24"/>
        </w:rPr>
        <w:t>e</w:t>
      </w:r>
    </w:p>
    <w:p w14:paraId="1FBC2D5A" w14:textId="22CA93F5" w:rsidR="00AE4861" w:rsidRDefault="00AE4861" w:rsidP="00922B9F">
      <w:pPr>
        <w:spacing w:after="0"/>
        <w:ind w:firstLine="643"/>
        <w:jc w:val="both"/>
        <w:rPr>
          <w:rFonts w:ascii="Arial Narrow" w:hAnsi="Arial Narrow"/>
          <w:sz w:val="24"/>
          <w:szCs w:val="24"/>
        </w:rPr>
      </w:pPr>
      <w:r>
        <w:rPr>
          <w:rFonts w:ascii="Arial Narrow" w:hAnsi="Arial Narrow"/>
          <w:sz w:val="24"/>
          <w:szCs w:val="24"/>
        </w:rPr>
        <w:t xml:space="preserve">U 2024. godini u kotlovnicama </w:t>
      </w:r>
      <w:r w:rsidR="00C50B0A">
        <w:rPr>
          <w:rFonts w:ascii="Arial Narrow" w:hAnsi="Arial Narrow"/>
          <w:sz w:val="24"/>
          <w:szCs w:val="24"/>
        </w:rPr>
        <w:t>su obavljeni</w:t>
      </w:r>
      <w:r>
        <w:rPr>
          <w:rFonts w:ascii="Arial Narrow" w:hAnsi="Arial Narrow"/>
          <w:sz w:val="24"/>
          <w:szCs w:val="24"/>
        </w:rPr>
        <w:t xml:space="preserve"> radovi održavanja.</w:t>
      </w:r>
    </w:p>
    <w:p w14:paraId="47B31617" w14:textId="161D17DB" w:rsidR="00AE4861" w:rsidRDefault="00AE4861" w:rsidP="00AE4861">
      <w:pPr>
        <w:spacing w:after="0"/>
        <w:jc w:val="both"/>
        <w:rPr>
          <w:rFonts w:ascii="Arial Narrow" w:hAnsi="Arial Narrow"/>
          <w:sz w:val="24"/>
          <w:szCs w:val="24"/>
        </w:rPr>
      </w:pPr>
      <w:r>
        <w:rPr>
          <w:rFonts w:ascii="Arial Narrow" w:hAnsi="Arial Narrow"/>
          <w:sz w:val="24"/>
          <w:szCs w:val="24"/>
        </w:rPr>
        <w:t xml:space="preserve"> Hrvatska energetska regulatorna agencija na temelju Uredbe o o</w:t>
      </w:r>
      <w:r w:rsidR="00C50B0A">
        <w:rPr>
          <w:rFonts w:ascii="Arial Narrow" w:hAnsi="Arial Narrow"/>
          <w:sz w:val="24"/>
          <w:szCs w:val="24"/>
        </w:rPr>
        <w:t>t</w:t>
      </w:r>
      <w:r>
        <w:rPr>
          <w:rFonts w:ascii="Arial Narrow" w:hAnsi="Arial Narrow"/>
          <w:sz w:val="24"/>
          <w:szCs w:val="24"/>
        </w:rPr>
        <w:t>klanjanju poremećaja na domaćem tržištu energije u postupku određivanja jedinične cijen</w:t>
      </w:r>
      <w:r w:rsidR="00C50B0A">
        <w:rPr>
          <w:rFonts w:ascii="Arial Narrow" w:hAnsi="Arial Narrow"/>
          <w:sz w:val="24"/>
          <w:szCs w:val="24"/>
        </w:rPr>
        <w:t>e</w:t>
      </w:r>
      <w:r>
        <w:rPr>
          <w:rFonts w:ascii="Arial Narrow" w:hAnsi="Arial Narrow"/>
          <w:sz w:val="24"/>
          <w:szCs w:val="24"/>
        </w:rPr>
        <w:t xml:space="preserve"> za toplinsku energiju za zat</w:t>
      </w:r>
      <w:r w:rsidR="00C50B0A">
        <w:rPr>
          <w:rFonts w:ascii="Arial Narrow" w:hAnsi="Arial Narrow"/>
          <w:sz w:val="24"/>
          <w:szCs w:val="24"/>
        </w:rPr>
        <w:t>vorene</w:t>
      </w:r>
      <w:r>
        <w:rPr>
          <w:rFonts w:ascii="Arial Narrow" w:hAnsi="Arial Narrow"/>
          <w:sz w:val="24"/>
          <w:szCs w:val="24"/>
        </w:rPr>
        <w:t xml:space="preserve"> toplinske sustave za svaku sezonu grij</w:t>
      </w:r>
      <w:r w:rsidR="00C50B0A">
        <w:rPr>
          <w:rFonts w:ascii="Arial Narrow" w:hAnsi="Arial Narrow"/>
          <w:sz w:val="24"/>
          <w:szCs w:val="24"/>
        </w:rPr>
        <w:t>anja</w:t>
      </w:r>
      <w:r>
        <w:rPr>
          <w:rFonts w:ascii="Arial Narrow" w:hAnsi="Arial Narrow"/>
          <w:sz w:val="24"/>
          <w:szCs w:val="24"/>
        </w:rPr>
        <w:t xml:space="preserve"> donosi O</w:t>
      </w:r>
      <w:r w:rsidR="00C50B0A">
        <w:rPr>
          <w:rFonts w:ascii="Arial Narrow" w:hAnsi="Arial Narrow"/>
          <w:sz w:val="24"/>
          <w:szCs w:val="24"/>
        </w:rPr>
        <w:t>dluku</w:t>
      </w:r>
      <w:r>
        <w:rPr>
          <w:rFonts w:ascii="Arial Narrow" w:hAnsi="Arial Narrow"/>
          <w:sz w:val="24"/>
          <w:szCs w:val="24"/>
        </w:rPr>
        <w:t xml:space="preserve"> o jediničnoj cijeni za proizvodnju toplinske ene</w:t>
      </w:r>
      <w:r w:rsidR="00C50B0A">
        <w:rPr>
          <w:rFonts w:ascii="Arial Narrow" w:hAnsi="Arial Narrow"/>
          <w:sz w:val="24"/>
          <w:szCs w:val="24"/>
        </w:rPr>
        <w:t>rgije</w:t>
      </w:r>
      <w:r>
        <w:rPr>
          <w:rFonts w:ascii="Arial Narrow" w:hAnsi="Arial Narrow"/>
          <w:sz w:val="24"/>
          <w:szCs w:val="24"/>
        </w:rPr>
        <w:t xml:space="preserve"> za zat</w:t>
      </w:r>
      <w:r w:rsidR="00C50B0A">
        <w:rPr>
          <w:rFonts w:ascii="Arial Narrow" w:hAnsi="Arial Narrow"/>
          <w:sz w:val="24"/>
          <w:szCs w:val="24"/>
        </w:rPr>
        <w:t>vorene</w:t>
      </w:r>
      <w:r>
        <w:rPr>
          <w:rFonts w:ascii="Arial Narrow" w:hAnsi="Arial Narrow"/>
          <w:sz w:val="24"/>
          <w:szCs w:val="24"/>
        </w:rPr>
        <w:t xml:space="preserve"> toplinske sust</w:t>
      </w:r>
      <w:r w:rsidR="00C50B0A">
        <w:rPr>
          <w:rFonts w:ascii="Arial Narrow" w:hAnsi="Arial Narrow"/>
          <w:sz w:val="24"/>
          <w:szCs w:val="24"/>
        </w:rPr>
        <w:t>ave</w:t>
      </w:r>
      <w:r>
        <w:rPr>
          <w:rFonts w:ascii="Arial Narrow" w:hAnsi="Arial Narrow"/>
          <w:sz w:val="24"/>
          <w:szCs w:val="24"/>
        </w:rPr>
        <w:t xml:space="preserve">, kotlovnice M. Krleže i S. Kolara u Požegi. </w:t>
      </w:r>
    </w:p>
    <w:p w14:paraId="30373713" w14:textId="2C072D3D" w:rsidR="00AE4861" w:rsidRDefault="00AE4861" w:rsidP="00AE4861">
      <w:pPr>
        <w:spacing w:after="0"/>
        <w:jc w:val="both"/>
        <w:rPr>
          <w:rFonts w:ascii="Arial Narrow" w:hAnsi="Arial Narrow"/>
          <w:sz w:val="24"/>
          <w:szCs w:val="24"/>
        </w:rPr>
      </w:pPr>
      <w:r>
        <w:rPr>
          <w:rFonts w:ascii="Arial Narrow" w:hAnsi="Arial Narrow"/>
          <w:sz w:val="24"/>
          <w:szCs w:val="24"/>
        </w:rPr>
        <w:t>Vlada RH za svaku sezonu grijanja donosi odluku kojom se određuje iznos razlike između jediničnih cijena utvrđenih od strane HER</w:t>
      </w:r>
      <w:r w:rsidR="00C50B0A">
        <w:rPr>
          <w:rFonts w:ascii="Arial Narrow" w:hAnsi="Arial Narrow"/>
          <w:sz w:val="24"/>
          <w:szCs w:val="24"/>
        </w:rPr>
        <w:t>A-</w:t>
      </w:r>
      <w:r>
        <w:rPr>
          <w:rFonts w:ascii="Arial Narrow" w:hAnsi="Arial Narrow"/>
          <w:sz w:val="24"/>
          <w:szCs w:val="24"/>
        </w:rPr>
        <w:t>e na temelju dostav</w:t>
      </w:r>
      <w:r w:rsidR="00C50B0A">
        <w:rPr>
          <w:rFonts w:ascii="Arial Narrow" w:hAnsi="Arial Narrow"/>
          <w:sz w:val="24"/>
          <w:szCs w:val="24"/>
        </w:rPr>
        <w:t>ljenih</w:t>
      </w:r>
      <w:r>
        <w:rPr>
          <w:rFonts w:ascii="Arial Narrow" w:hAnsi="Arial Narrow"/>
          <w:sz w:val="24"/>
          <w:szCs w:val="24"/>
        </w:rPr>
        <w:t xml:space="preserve"> podataka i kra</w:t>
      </w:r>
      <w:r w:rsidR="00C50B0A">
        <w:rPr>
          <w:rFonts w:ascii="Arial Narrow" w:hAnsi="Arial Narrow"/>
          <w:sz w:val="24"/>
          <w:szCs w:val="24"/>
        </w:rPr>
        <w:t>j</w:t>
      </w:r>
      <w:r>
        <w:rPr>
          <w:rFonts w:ascii="Arial Narrow" w:hAnsi="Arial Narrow"/>
          <w:sz w:val="24"/>
          <w:szCs w:val="24"/>
        </w:rPr>
        <w:t xml:space="preserve">nje cijene isporučene toplinske energije važeće na dan donošenja Uredbe. Jedinična cijena isporučene </w:t>
      </w:r>
      <w:r w:rsidR="00C50B0A">
        <w:rPr>
          <w:rFonts w:ascii="Arial Narrow" w:hAnsi="Arial Narrow"/>
          <w:sz w:val="24"/>
          <w:szCs w:val="24"/>
        </w:rPr>
        <w:t>toplinske energije</w:t>
      </w:r>
      <w:r>
        <w:rPr>
          <w:rFonts w:ascii="Arial Narrow" w:hAnsi="Arial Narrow"/>
          <w:sz w:val="24"/>
          <w:szCs w:val="24"/>
        </w:rPr>
        <w:t xml:space="preserve"> u sezoni 2023/2034 iznosila je 0,14235 eur po kWh au 2024/2025 0,0721 eur po kWh sukladno izr</w:t>
      </w:r>
      <w:r w:rsidR="00C50B0A">
        <w:rPr>
          <w:rFonts w:ascii="Arial Narrow" w:hAnsi="Arial Narrow"/>
          <w:sz w:val="24"/>
          <w:szCs w:val="24"/>
        </w:rPr>
        <w:t>a</w:t>
      </w:r>
      <w:r>
        <w:rPr>
          <w:rFonts w:ascii="Arial Narrow" w:hAnsi="Arial Narrow"/>
          <w:sz w:val="24"/>
          <w:szCs w:val="24"/>
        </w:rPr>
        <w:t xml:space="preserve">čunu i Odluci Here te Odluci o određivanju iznosa razlike između </w:t>
      </w:r>
      <w:r w:rsidR="00C50B0A">
        <w:rPr>
          <w:rFonts w:ascii="Arial Narrow" w:hAnsi="Arial Narrow"/>
          <w:sz w:val="24"/>
          <w:szCs w:val="24"/>
        </w:rPr>
        <w:t>jediničnih cijena</w:t>
      </w:r>
      <w:r>
        <w:rPr>
          <w:rFonts w:ascii="Arial Narrow" w:hAnsi="Arial Narrow"/>
          <w:sz w:val="24"/>
          <w:szCs w:val="24"/>
        </w:rPr>
        <w:t xml:space="preserve"> za centralne toplinske sustave i zatvorene toplinske sustave u o</w:t>
      </w:r>
      <w:r w:rsidR="00C50B0A">
        <w:rPr>
          <w:rFonts w:ascii="Arial Narrow" w:hAnsi="Arial Narrow"/>
          <w:sz w:val="24"/>
          <w:szCs w:val="24"/>
        </w:rPr>
        <w:t>d</w:t>
      </w:r>
      <w:r>
        <w:rPr>
          <w:rFonts w:ascii="Arial Narrow" w:hAnsi="Arial Narrow"/>
          <w:sz w:val="24"/>
          <w:szCs w:val="24"/>
        </w:rPr>
        <w:t>n</w:t>
      </w:r>
      <w:r w:rsidR="00C50B0A">
        <w:rPr>
          <w:rFonts w:ascii="Arial Narrow" w:hAnsi="Arial Narrow"/>
          <w:sz w:val="24"/>
          <w:szCs w:val="24"/>
        </w:rPr>
        <w:t>o</w:t>
      </w:r>
      <w:r>
        <w:rPr>
          <w:rFonts w:ascii="Arial Narrow" w:hAnsi="Arial Narrow"/>
          <w:sz w:val="24"/>
          <w:szCs w:val="24"/>
        </w:rPr>
        <w:t xml:space="preserve">su na krajnje cijene isporučene toplinske energije Vlade RH. </w:t>
      </w:r>
    </w:p>
    <w:p w14:paraId="15E349D6" w14:textId="620F11DD" w:rsidR="00AE4861" w:rsidRDefault="00AE4861" w:rsidP="00AE4861">
      <w:pPr>
        <w:spacing w:after="0"/>
        <w:jc w:val="both"/>
        <w:rPr>
          <w:rFonts w:ascii="Arial Narrow" w:hAnsi="Arial Narrow"/>
          <w:sz w:val="24"/>
          <w:szCs w:val="24"/>
        </w:rPr>
      </w:pPr>
      <w:r>
        <w:rPr>
          <w:rFonts w:ascii="Arial Narrow" w:hAnsi="Arial Narrow"/>
          <w:sz w:val="24"/>
          <w:szCs w:val="24"/>
        </w:rPr>
        <w:lastRenderedPageBreak/>
        <w:t xml:space="preserve">U skladu s </w:t>
      </w:r>
      <w:r w:rsidR="00D817BB">
        <w:rPr>
          <w:rFonts w:ascii="Arial Narrow" w:hAnsi="Arial Narrow"/>
          <w:sz w:val="24"/>
          <w:szCs w:val="24"/>
        </w:rPr>
        <w:t xml:space="preserve">Uredbom o </w:t>
      </w:r>
      <w:r w:rsidR="00C50B0A">
        <w:rPr>
          <w:rFonts w:ascii="Arial Narrow" w:hAnsi="Arial Narrow"/>
          <w:sz w:val="24"/>
          <w:szCs w:val="24"/>
        </w:rPr>
        <w:t>izmjeni</w:t>
      </w:r>
      <w:r w:rsidR="00D817BB">
        <w:rPr>
          <w:rFonts w:ascii="Arial Narrow" w:hAnsi="Arial Narrow"/>
          <w:sz w:val="24"/>
          <w:szCs w:val="24"/>
        </w:rPr>
        <w:t xml:space="preserve"> i dopuni Uredbe o otklanjanju poremećaja na domaćem tržištu energije, krajnja cijena isporučene toplinske energije u sezoni grijanja 2024/2025 koja uključuje naknade i porez na dodanu vrijednost za kr</w:t>
      </w:r>
      <w:r w:rsidR="00C50B0A">
        <w:rPr>
          <w:rFonts w:ascii="Arial Narrow" w:hAnsi="Arial Narrow"/>
          <w:sz w:val="24"/>
          <w:szCs w:val="24"/>
        </w:rPr>
        <w:t>ajnje</w:t>
      </w:r>
      <w:r w:rsidR="00D817BB">
        <w:rPr>
          <w:rFonts w:ascii="Arial Narrow" w:hAnsi="Arial Narrow"/>
          <w:sz w:val="24"/>
          <w:szCs w:val="24"/>
        </w:rPr>
        <w:t xml:space="preserve"> kupce to</w:t>
      </w:r>
      <w:r w:rsidR="00C50B0A">
        <w:rPr>
          <w:rFonts w:ascii="Arial Narrow" w:hAnsi="Arial Narrow"/>
          <w:sz w:val="24"/>
          <w:szCs w:val="24"/>
        </w:rPr>
        <w:t xml:space="preserve">plinske </w:t>
      </w:r>
      <w:r w:rsidR="00D817BB">
        <w:rPr>
          <w:rFonts w:ascii="Arial Narrow" w:hAnsi="Arial Narrow"/>
          <w:sz w:val="24"/>
          <w:szCs w:val="24"/>
        </w:rPr>
        <w:t>en</w:t>
      </w:r>
      <w:r w:rsidR="00C50B0A">
        <w:rPr>
          <w:rFonts w:ascii="Arial Narrow" w:hAnsi="Arial Narrow"/>
          <w:sz w:val="24"/>
          <w:szCs w:val="24"/>
        </w:rPr>
        <w:t>ergije</w:t>
      </w:r>
      <w:r w:rsidR="00D817BB">
        <w:rPr>
          <w:rFonts w:ascii="Arial Narrow" w:hAnsi="Arial Narrow"/>
          <w:sz w:val="24"/>
          <w:szCs w:val="24"/>
        </w:rPr>
        <w:t xml:space="preserve"> na top</w:t>
      </w:r>
      <w:r w:rsidR="00C50B0A">
        <w:rPr>
          <w:rFonts w:ascii="Arial Narrow" w:hAnsi="Arial Narrow"/>
          <w:sz w:val="24"/>
          <w:szCs w:val="24"/>
        </w:rPr>
        <w:t>linskim</w:t>
      </w:r>
      <w:r w:rsidR="00D817BB">
        <w:rPr>
          <w:rFonts w:ascii="Arial Narrow" w:hAnsi="Arial Narrow"/>
          <w:sz w:val="24"/>
          <w:szCs w:val="24"/>
        </w:rPr>
        <w:t xml:space="preserve"> sus</w:t>
      </w:r>
      <w:r w:rsidR="00C50B0A">
        <w:rPr>
          <w:rFonts w:ascii="Arial Narrow" w:hAnsi="Arial Narrow"/>
          <w:sz w:val="24"/>
          <w:szCs w:val="24"/>
        </w:rPr>
        <w:t xml:space="preserve">tavima </w:t>
      </w:r>
      <w:r w:rsidR="00D817BB">
        <w:rPr>
          <w:rFonts w:ascii="Arial Narrow" w:hAnsi="Arial Narrow"/>
          <w:sz w:val="24"/>
          <w:szCs w:val="24"/>
        </w:rPr>
        <w:t xml:space="preserve">kotlovnice M. Krleže  S. Kolara povećana je do 10% na način da </w:t>
      </w:r>
      <w:r w:rsidR="00C50B0A">
        <w:rPr>
          <w:rFonts w:ascii="Arial Narrow" w:hAnsi="Arial Narrow"/>
          <w:sz w:val="24"/>
          <w:szCs w:val="24"/>
        </w:rPr>
        <w:t>su</w:t>
      </w:r>
      <w:r w:rsidR="00D817BB">
        <w:rPr>
          <w:rFonts w:ascii="Arial Narrow" w:hAnsi="Arial Narrow"/>
          <w:sz w:val="24"/>
          <w:szCs w:val="24"/>
        </w:rPr>
        <w:t xml:space="preserve"> linearno povećane sve stavke koje čine kra</w:t>
      </w:r>
      <w:r w:rsidR="00C50B0A">
        <w:rPr>
          <w:rFonts w:ascii="Arial Narrow" w:hAnsi="Arial Narrow"/>
          <w:sz w:val="24"/>
          <w:szCs w:val="24"/>
        </w:rPr>
        <w:t>j</w:t>
      </w:r>
      <w:r w:rsidR="00D817BB">
        <w:rPr>
          <w:rFonts w:ascii="Arial Narrow" w:hAnsi="Arial Narrow"/>
          <w:sz w:val="24"/>
          <w:szCs w:val="24"/>
        </w:rPr>
        <w:t xml:space="preserve">nju </w:t>
      </w:r>
      <w:r w:rsidR="00C50B0A">
        <w:rPr>
          <w:rFonts w:ascii="Arial Narrow" w:hAnsi="Arial Narrow"/>
          <w:sz w:val="24"/>
          <w:szCs w:val="24"/>
        </w:rPr>
        <w:t>c</w:t>
      </w:r>
      <w:r w:rsidR="00D817BB">
        <w:rPr>
          <w:rFonts w:ascii="Arial Narrow" w:hAnsi="Arial Narrow"/>
          <w:sz w:val="24"/>
          <w:szCs w:val="24"/>
        </w:rPr>
        <w:t>ijenu isporučen</w:t>
      </w:r>
      <w:r w:rsidR="00C50B0A">
        <w:rPr>
          <w:rFonts w:ascii="Arial Narrow" w:hAnsi="Arial Narrow"/>
          <w:sz w:val="24"/>
          <w:szCs w:val="24"/>
        </w:rPr>
        <w:t>e</w:t>
      </w:r>
      <w:r w:rsidR="00D817BB">
        <w:rPr>
          <w:rFonts w:ascii="Arial Narrow" w:hAnsi="Arial Narrow"/>
          <w:sz w:val="24"/>
          <w:szCs w:val="24"/>
        </w:rPr>
        <w:t xml:space="preserve"> topli</w:t>
      </w:r>
      <w:r w:rsidR="00C50B0A">
        <w:rPr>
          <w:rFonts w:ascii="Arial Narrow" w:hAnsi="Arial Narrow"/>
          <w:sz w:val="24"/>
          <w:szCs w:val="24"/>
        </w:rPr>
        <w:t>nske</w:t>
      </w:r>
      <w:r w:rsidR="00D817BB">
        <w:rPr>
          <w:rFonts w:ascii="Arial Narrow" w:hAnsi="Arial Narrow"/>
          <w:sz w:val="24"/>
          <w:szCs w:val="24"/>
        </w:rPr>
        <w:t xml:space="preserve"> energi</w:t>
      </w:r>
      <w:r w:rsidR="00C50B0A">
        <w:rPr>
          <w:rFonts w:ascii="Arial Narrow" w:hAnsi="Arial Narrow"/>
          <w:sz w:val="24"/>
          <w:szCs w:val="24"/>
        </w:rPr>
        <w:t>je</w:t>
      </w:r>
      <w:r w:rsidR="00D817BB">
        <w:rPr>
          <w:rFonts w:ascii="Arial Narrow" w:hAnsi="Arial Narrow"/>
          <w:sz w:val="24"/>
          <w:szCs w:val="24"/>
        </w:rPr>
        <w:t xml:space="preserve"> u odnosu na važeće ci</w:t>
      </w:r>
      <w:r w:rsidR="00C50B0A">
        <w:rPr>
          <w:rFonts w:ascii="Arial Narrow" w:hAnsi="Arial Narrow"/>
          <w:sz w:val="24"/>
          <w:szCs w:val="24"/>
        </w:rPr>
        <w:t>jene</w:t>
      </w:r>
      <w:r w:rsidR="00D817BB">
        <w:rPr>
          <w:rFonts w:ascii="Arial Narrow" w:hAnsi="Arial Narrow"/>
          <w:sz w:val="24"/>
          <w:szCs w:val="24"/>
        </w:rPr>
        <w:t xml:space="preserve"> u sezoni 2021/2022.</w:t>
      </w:r>
    </w:p>
    <w:p w14:paraId="2ED2AE03" w14:textId="77777777" w:rsidR="00863B7B" w:rsidRDefault="00863B7B" w:rsidP="00AE4861">
      <w:pPr>
        <w:spacing w:after="0"/>
        <w:jc w:val="both"/>
        <w:rPr>
          <w:rFonts w:ascii="Arial Narrow" w:hAnsi="Arial Narrow"/>
          <w:sz w:val="24"/>
          <w:szCs w:val="24"/>
        </w:rPr>
      </w:pPr>
    </w:p>
    <w:p w14:paraId="203D180A" w14:textId="77777777" w:rsidR="000750EB" w:rsidRDefault="000750EB" w:rsidP="00C8441E">
      <w:pPr>
        <w:spacing w:after="0" w:line="276" w:lineRule="auto"/>
        <w:jc w:val="both"/>
        <w:rPr>
          <w:rFonts w:ascii="Arial Narrow" w:hAnsi="Arial Narrow"/>
          <w:sz w:val="24"/>
          <w:szCs w:val="24"/>
        </w:rPr>
      </w:pPr>
    </w:p>
    <w:p w14:paraId="60EDDB24" w14:textId="1483C0DF" w:rsidR="005E5446" w:rsidRPr="00F6286F" w:rsidRDefault="00F6286F" w:rsidP="00F6286F">
      <w:pPr>
        <w:spacing w:after="0" w:line="276" w:lineRule="auto"/>
        <w:jc w:val="both"/>
        <w:rPr>
          <w:rFonts w:ascii="Arial Narrow" w:hAnsi="Arial Narrow"/>
          <w:b/>
          <w:bCs/>
          <w:sz w:val="24"/>
          <w:szCs w:val="24"/>
        </w:rPr>
      </w:pPr>
      <w:r w:rsidRPr="00F6286F">
        <w:rPr>
          <w:rFonts w:ascii="Arial Narrow" w:hAnsi="Arial Narrow"/>
          <w:b/>
          <w:bCs/>
          <w:sz w:val="24"/>
          <w:szCs w:val="24"/>
        </w:rPr>
        <w:t>Prihodi i rashodi – djelatnost grijanja</w:t>
      </w: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6C17C0" w:rsidRPr="003224C1" w14:paraId="35B6840E"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3FDFA960" w14:textId="77777777" w:rsidR="006C17C0" w:rsidRPr="003224C1" w:rsidRDefault="006C17C0"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0271AAC9" w14:textId="7777777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5DB18B81" w14:textId="3183FAE5"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3</w:t>
            </w:r>
            <w:r>
              <w:rPr>
                <w:rFonts w:ascii="Arial Narrow" w:hAnsi="Arial Narrow"/>
                <w:b/>
                <w:bCs/>
                <w:color w:val="000000"/>
                <w:sz w:val="24"/>
                <w:szCs w:val="24"/>
              </w:rPr>
              <w:t xml:space="preserve">. godine  u </w:t>
            </w:r>
            <w:r w:rsidR="00610D14">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7F41AD54" w14:textId="61C82A47"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F06C23">
              <w:rPr>
                <w:rFonts w:ascii="Arial Narrow" w:hAnsi="Arial Narrow"/>
                <w:b/>
                <w:bCs/>
                <w:color w:val="000000"/>
                <w:sz w:val="24"/>
                <w:szCs w:val="24"/>
              </w:rPr>
              <w:t>4</w:t>
            </w:r>
            <w:r>
              <w:rPr>
                <w:rFonts w:ascii="Arial Narrow" w:hAnsi="Arial Narrow"/>
                <w:b/>
                <w:bCs/>
                <w:color w:val="000000"/>
                <w:sz w:val="24"/>
                <w:szCs w:val="24"/>
              </w:rPr>
              <w:t xml:space="preserve">. godine u </w:t>
            </w:r>
            <w:r w:rsidR="00610D14">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15A35BB7" w14:textId="608311E8"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4</w:t>
            </w:r>
            <w:r>
              <w:rPr>
                <w:rFonts w:ascii="Arial Narrow" w:hAnsi="Arial Narrow"/>
                <w:b/>
                <w:bCs/>
                <w:color w:val="000000"/>
                <w:sz w:val="24"/>
                <w:szCs w:val="24"/>
              </w:rPr>
              <w:t xml:space="preserve">. godine u </w:t>
            </w:r>
            <w:r w:rsidR="00610D14">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37023A0C" w14:textId="1B28490F"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4</w:t>
            </w:r>
            <w:r>
              <w:rPr>
                <w:rFonts w:ascii="Arial Narrow" w:hAnsi="Arial Narrow"/>
                <w:b/>
                <w:bCs/>
                <w:color w:val="000000"/>
                <w:sz w:val="24"/>
                <w:szCs w:val="24"/>
              </w:rPr>
              <w:t>. godine / izvršenje 202</w:t>
            </w:r>
            <w:r w:rsidR="00F06C23">
              <w:rPr>
                <w:rFonts w:ascii="Arial Narrow" w:hAnsi="Arial Narrow"/>
                <w:b/>
                <w:bCs/>
                <w:color w:val="000000"/>
                <w:sz w:val="24"/>
                <w:szCs w:val="24"/>
              </w:rPr>
              <w:t>3</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6B79AB88" w14:textId="7C12042F" w:rsidR="006C17C0" w:rsidRPr="003224C1" w:rsidRDefault="006C17C0"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4</w:t>
            </w:r>
            <w:r>
              <w:rPr>
                <w:rFonts w:ascii="Arial Narrow" w:hAnsi="Arial Narrow"/>
                <w:b/>
                <w:bCs/>
                <w:color w:val="000000"/>
                <w:sz w:val="24"/>
                <w:szCs w:val="24"/>
              </w:rPr>
              <w:t>. godine / plan 202</w:t>
            </w:r>
            <w:r w:rsidR="00F06C23">
              <w:rPr>
                <w:rFonts w:ascii="Arial Narrow" w:hAnsi="Arial Narrow"/>
                <w:b/>
                <w:bCs/>
                <w:color w:val="000000"/>
                <w:sz w:val="24"/>
                <w:szCs w:val="24"/>
              </w:rPr>
              <w:t>4</w:t>
            </w:r>
            <w:r>
              <w:rPr>
                <w:rFonts w:ascii="Arial Narrow" w:hAnsi="Arial Narrow"/>
                <w:b/>
                <w:bCs/>
                <w:color w:val="000000"/>
                <w:sz w:val="24"/>
                <w:szCs w:val="24"/>
              </w:rPr>
              <w:t>. godine</w:t>
            </w:r>
          </w:p>
        </w:tc>
      </w:tr>
      <w:tr w:rsidR="004F12AD" w:rsidRPr="003224C1" w14:paraId="78523E27" w14:textId="77777777" w:rsidTr="004F12AD">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35F4EC78" w14:textId="77777777" w:rsidR="004F12AD" w:rsidRPr="003224C1" w:rsidRDefault="004F12AD" w:rsidP="004F12AD">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10209A34" w14:textId="5C93A9AA"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Prihodi za isporučenu toplinsku energiju</w:t>
            </w:r>
          </w:p>
        </w:tc>
        <w:tc>
          <w:tcPr>
            <w:tcW w:w="1701" w:type="dxa"/>
            <w:tcBorders>
              <w:top w:val="nil"/>
              <w:left w:val="nil"/>
              <w:bottom w:val="single" w:sz="4" w:space="0" w:color="auto"/>
              <w:right w:val="single" w:sz="4" w:space="0" w:color="auto"/>
            </w:tcBorders>
            <w:noWrap/>
            <w:vAlign w:val="bottom"/>
          </w:tcPr>
          <w:p w14:paraId="4DC871DD" w14:textId="0C4072E2"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108.200,43</w:t>
            </w:r>
          </w:p>
        </w:tc>
        <w:tc>
          <w:tcPr>
            <w:tcW w:w="1603" w:type="dxa"/>
            <w:tcBorders>
              <w:top w:val="nil"/>
              <w:left w:val="nil"/>
              <w:bottom w:val="single" w:sz="4" w:space="0" w:color="auto"/>
              <w:right w:val="single" w:sz="4" w:space="0" w:color="auto"/>
            </w:tcBorders>
            <w:vAlign w:val="bottom"/>
          </w:tcPr>
          <w:p w14:paraId="1DC5153C" w14:textId="157429E8"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112.730,00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2CCC727E" w14:textId="4A395EF6"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116.028,16</w:t>
            </w:r>
          </w:p>
        </w:tc>
        <w:tc>
          <w:tcPr>
            <w:tcW w:w="1504" w:type="dxa"/>
            <w:tcBorders>
              <w:top w:val="nil"/>
              <w:left w:val="nil"/>
              <w:bottom w:val="single" w:sz="8" w:space="0" w:color="auto"/>
              <w:right w:val="single" w:sz="8" w:space="0" w:color="auto"/>
            </w:tcBorders>
            <w:shd w:val="clear" w:color="auto" w:fill="auto"/>
            <w:vAlign w:val="bottom"/>
          </w:tcPr>
          <w:p w14:paraId="3A51217E" w14:textId="3BF6C175"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107,23</w:t>
            </w:r>
          </w:p>
        </w:tc>
        <w:tc>
          <w:tcPr>
            <w:tcW w:w="1377" w:type="dxa"/>
            <w:tcBorders>
              <w:top w:val="nil"/>
              <w:left w:val="nil"/>
              <w:bottom w:val="single" w:sz="8" w:space="0" w:color="auto"/>
              <w:right w:val="single" w:sz="8" w:space="0" w:color="auto"/>
            </w:tcBorders>
            <w:shd w:val="clear" w:color="auto" w:fill="auto"/>
            <w:vAlign w:val="bottom"/>
          </w:tcPr>
          <w:p w14:paraId="557EB0D2" w14:textId="7BEAD261"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102,93</w:t>
            </w:r>
          </w:p>
        </w:tc>
      </w:tr>
      <w:tr w:rsidR="004F12AD" w:rsidRPr="003224C1" w14:paraId="7C5215C8" w14:textId="77777777" w:rsidTr="004F12AD">
        <w:trPr>
          <w:trHeight w:val="255"/>
        </w:trPr>
        <w:tc>
          <w:tcPr>
            <w:tcW w:w="490" w:type="dxa"/>
            <w:tcBorders>
              <w:top w:val="single" w:sz="4" w:space="0" w:color="auto"/>
              <w:left w:val="single" w:sz="4" w:space="0" w:color="auto"/>
              <w:bottom w:val="single" w:sz="4" w:space="0" w:color="auto"/>
              <w:right w:val="single" w:sz="4" w:space="0" w:color="auto"/>
            </w:tcBorders>
            <w:noWrap/>
          </w:tcPr>
          <w:p w14:paraId="668DBA3A" w14:textId="2C2DB0A8"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662E31AA" w14:textId="3FFD4CAD" w:rsidR="004F12AD"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Razlika – uredba Vlade RH</w:t>
            </w:r>
          </w:p>
        </w:tc>
        <w:tc>
          <w:tcPr>
            <w:tcW w:w="1701" w:type="dxa"/>
            <w:tcBorders>
              <w:top w:val="nil"/>
              <w:left w:val="nil"/>
              <w:bottom w:val="single" w:sz="4" w:space="0" w:color="auto"/>
              <w:right w:val="single" w:sz="4" w:space="0" w:color="auto"/>
            </w:tcBorders>
            <w:noWrap/>
            <w:vAlign w:val="bottom"/>
          </w:tcPr>
          <w:p w14:paraId="1534247F" w14:textId="289E88AD"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160.963,84</w:t>
            </w:r>
          </w:p>
        </w:tc>
        <w:tc>
          <w:tcPr>
            <w:tcW w:w="1603" w:type="dxa"/>
            <w:tcBorders>
              <w:top w:val="nil"/>
              <w:left w:val="nil"/>
              <w:bottom w:val="single" w:sz="4" w:space="0" w:color="auto"/>
              <w:right w:val="single" w:sz="4" w:space="0" w:color="auto"/>
            </w:tcBorders>
            <w:vAlign w:val="bottom"/>
          </w:tcPr>
          <w:p w14:paraId="0C68D888" w14:textId="0AA26600"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63.765,00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2D479C52" w14:textId="15FCE11B"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62.408,61</w:t>
            </w:r>
          </w:p>
        </w:tc>
        <w:tc>
          <w:tcPr>
            <w:tcW w:w="1504" w:type="dxa"/>
            <w:tcBorders>
              <w:top w:val="nil"/>
              <w:left w:val="nil"/>
              <w:bottom w:val="single" w:sz="8" w:space="0" w:color="auto"/>
              <w:right w:val="single" w:sz="8" w:space="0" w:color="auto"/>
            </w:tcBorders>
            <w:shd w:val="clear" w:color="auto" w:fill="auto"/>
            <w:vAlign w:val="bottom"/>
          </w:tcPr>
          <w:p w14:paraId="2F44B122" w14:textId="0AEFC23B"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38,77</w:t>
            </w:r>
          </w:p>
        </w:tc>
        <w:tc>
          <w:tcPr>
            <w:tcW w:w="1377" w:type="dxa"/>
            <w:tcBorders>
              <w:top w:val="nil"/>
              <w:left w:val="nil"/>
              <w:bottom w:val="single" w:sz="8" w:space="0" w:color="auto"/>
              <w:right w:val="single" w:sz="8" w:space="0" w:color="auto"/>
            </w:tcBorders>
            <w:shd w:val="clear" w:color="auto" w:fill="auto"/>
            <w:vAlign w:val="bottom"/>
          </w:tcPr>
          <w:p w14:paraId="794C39CB" w14:textId="07307F00"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97,87</w:t>
            </w:r>
          </w:p>
        </w:tc>
      </w:tr>
      <w:tr w:rsidR="004F12AD" w:rsidRPr="003224C1" w14:paraId="4A7133FB" w14:textId="77777777" w:rsidTr="004F12AD">
        <w:trPr>
          <w:trHeight w:val="240"/>
        </w:trPr>
        <w:tc>
          <w:tcPr>
            <w:tcW w:w="490" w:type="dxa"/>
            <w:tcBorders>
              <w:top w:val="nil"/>
              <w:left w:val="single" w:sz="4" w:space="0" w:color="auto"/>
              <w:bottom w:val="single" w:sz="4" w:space="0" w:color="auto"/>
              <w:right w:val="single" w:sz="4" w:space="0" w:color="auto"/>
            </w:tcBorders>
            <w:noWrap/>
            <w:hideMark/>
          </w:tcPr>
          <w:p w14:paraId="06276485" w14:textId="3B057089"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3047E9A8" w14:textId="3DDE2789"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Prihodi za snagu – opskrba</w:t>
            </w:r>
          </w:p>
        </w:tc>
        <w:tc>
          <w:tcPr>
            <w:tcW w:w="1701" w:type="dxa"/>
            <w:tcBorders>
              <w:top w:val="nil"/>
              <w:left w:val="nil"/>
              <w:bottom w:val="single" w:sz="4" w:space="0" w:color="auto"/>
              <w:right w:val="single" w:sz="4" w:space="0" w:color="auto"/>
            </w:tcBorders>
            <w:noWrap/>
            <w:vAlign w:val="bottom"/>
          </w:tcPr>
          <w:p w14:paraId="51DB935E" w14:textId="1E5440B3"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63.079,56</w:t>
            </w:r>
          </w:p>
        </w:tc>
        <w:tc>
          <w:tcPr>
            <w:tcW w:w="1603" w:type="dxa"/>
            <w:tcBorders>
              <w:top w:val="nil"/>
              <w:left w:val="nil"/>
              <w:bottom w:val="single" w:sz="4" w:space="0" w:color="auto"/>
              <w:right w:val="single" w:sz="4" w:space="0" w:color="auto"/>
            </w:tcBorders>
            <w:vAlign w:val="bottom"/>
          </w:tcPr>
          <w:p w14:paraId="6FB165F8" w14:textId="48FF1431"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63.080,60</w:t>
            </w:r>
          </w:p>
        </w:tc>
        <w:tc>
          <w:tcPr>
            <w:tcW w:w="1688" w:type="dxa"/>
            <w:tcBorders>
              <w:top w:val="nil"/>
              <w:left w:val="single" w:sz="4" w:space="0" w:color="auto"/>
              <w:bottom w:val="single" w:sz="4" w:space="0" w:color="auto"/>
              <w:right w:val="single" w:sz="4" w:space="0" w:color="auto"/>
            </w:tcBorders>
            <w:shd w:val="clear" w:color="auto" w:fill="auto"/>
            <w:vAlign w:val="bottom"/>
          </w:tcPr>
          <w:p w14:paraId="03A1DFB9" w14:textId="21548534"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65.977,86</w:t>
            </w:r>
          </w:p>
        </w:tc>
        <w:tc>
          <w:tcPr>
            <w:tcW w:w="1504" w:type="dxa"/>
            <w:tcBorders>
              <w:top w:val="nil"/>
              <w:left w:val="nil"/>
              <w:bottom w:val="single" w:sz="8" w:space="0" w:color="auto"/>
              <w:right w:val="single" w:sz="8" w:space="0" w:color="auto"/>
            </w:tcBorders>
            <w:shd w:val="clear" w:color="auto" w:fill="auto"/>
            <w:vAlign w:val="bottom"/>
          </w:tcPr>
          <w:p w14:paraId="74105CCC" w14:textId="2207904B"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104,59</w:t>
            </w:r>
          </w:p>
        </w:tc>
        <w:tc>
          <w:tcPr>
            <w:tcW w:w="1377" w:type="dxa"/>
            <w:tcBorders>
              <w:top w:val="nil"/>
              <w:left w:val="nil"/>
              <w:bottom w:val="single" w:sz="8" w:space="0" w:color="auto"/>
              <w:right w:val="single" w:sz="8" w:space="0" w:color="auto"/>
            </w:tcBorders>
            <w:shd w:val="clear" w:color="auto" w:fill="auto"/>
            <w:vAlign w:val="bottom"/>
          </w:tcPr>
          <w:p w14:paraId="32C4FED6" w14:textId="1DF2BBDD"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104,59</w:t>
            </w:r>
          </w:p>
        </w:tc>
      </w:tr>
      <w:tr w:rsidR="004F12AD" w:rsidRPr="003224C1" w14:paraId="461DF7F0" w14:textId="77777777" w:rsidTr="004F12AD">
        <w:trPr>
          <w:trHeight w:val="240"/>
        </w:trPr>
        <w:tc>
          <w:tcPr>
            <w:tcW w:w="490" w:type="dxa"/>
            <w:tcBorders>
              <w:top w:val="nil"/>
              <w:left w:val="single" w:sz="4" w:space="0" w:color="auto"/>
              <w:bottom w:val="single" w:sz="4" w:space="0" w:color="auto"/>
              <w:right w:val="single" w:sz="4" w:space="0" w:color="auto"/>
            </w:tcBorders>
            <w:noWrap/>
          </w:tcPr>
          <w:p w14:paraId="4BA33C41" w14:textId="55772127"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nil"/>
              <w:left w:val="nil"/>
              <w:bottom w:val="single" w:sz="4" w:space="0" w:color="auto"/>
              <w:right w:val="single" w:sz="4" w:space="0" w:color="auto"/>
            </w:tcBorders>
          </w:tcPr>
          <w:p w14:paraId="504B7762" w14:textId="7816A152"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Prihodi za snagu - kupac</w:t>
            </w:r>
          </w:p>
        </w:tc>
        <w:tc>
          <w:tcPr>
            <w:tcW w:w="1701" w:type="dxa"/>
            <w:tcBorders>
              <w:top w:val="nil"/>
              <w:left w:val="nil"/>
              <w:bottom w:val="single" w:sz="4" w:space="0" w:color="auto"/>
              <w:right w:val="single" w:sz="4" w:space="0" w:color="auto"/>
            </w:tcBorders>
            <w:noWrap/>
            <w:vAlign w:val="bottom"/>
          </w:tcPr>
          <w:p w14:paraId="7A2FC869" w14:textId="1E88DDB4"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15.805,80</w:t>
            </w:r>
          </w:p>
        </w:tc>
        <w:tc>
          <w:tcPr>
            <w:tcW w:w="1603" w:type="dxa"/>
            <w:tcBorders>
              <w:top w:val="nil"/>
              <w:left w:val="nil"/>
              <w:bottom w:val="single" w:sz="4" w:space="0" w:color="auto"/>
              <w:right w:val="single" w:sz="4" w:space="0" w:color="auto"/>
            </w:tcBorders>
            <w:vAlign w:val="bottom"/>
          </w:tcPr>
          <w:p w14:paraId="16284DDF" w14:textId="4619F6CA"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15.807,21</w:t>
            </w:r>
          </w:p>
        </w:tc>
        <w:tc>
          <w:tcPr>
            <w:tcW w:w="1688" w:type="dxa"/>
            <w:tcBorders>
              <w:top w:val="nil"/>
              <w:left w:val="single" w:sz="4" w:space="0" w:color="auto"/>
              <w:bottom w:val="single" w:sz="4" w:space="0" w:color="auto"/>
              <w:right w:val="single" w:sz="4" w:space="0" w:color="auto"/>
            </w:tcBorders>
            <w:shd w:val="clear" w:color="auto" w:fill="auto"/>
            <w:vAlign w:val="bottom"/>
          </w:tcPr>
          <w:p w14:paraId="234022E1" w14:textId="4286DECD"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16.532,25</w:t>
            </w:r>
          </w:p>
        </w:tc>
        <w:tc>
          <w:tcPr>
            <w:tcW w:w="1504" w:type="dxa"/>
            <w:tcBorders>
              <w:top w:val="nil"/>
              <w:left w:val="nil"/>
              <w:bottom w:val="single" w:sz="8" w:space="0" w:color="auto"/>
              <w:right w:val="single" w:sz="8" w:space="0" w:color="auto"/>
            </w:tcBorders>
            <w:shd w:val="clear" w:color="auto" w:fill="auto"/>
            <w:vAlign w:val="bottom"/>
          </w:tcPr>
          <w:p w14:paraId="6E86D46C" w14:textId="0631C50E"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104,60</w:t>
            </w:r>
          </w:p>
        </w:tc>
        <w:tc>
          <w:tcPr>
            <w:tcW w:w="1377" w:type="dxa"/>
            <w:tcBorders>
              <w:top w:val="nil"/>
              <w:left w:val="nil"/>
              <w:bottom w:val="single" w:sz="8" w:space="0" w:color="auto"/>
              <w:right w:val="single" w:sz="8" w:space="0" w:color="auto"/>
            </w:tcBorders>
            <w:shd w:val="clear" w:color="auto" w:fill="auto"/>
            <w:vAlign w:val="bottom"/>
          </w:tcPr>
          <w:p w14:paraId="45902666" w14:textId="2897DC67"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104,59</w:t>
            </w:r>
          </w:p>
        </w:tc>
      </w:tr>
      <w:tr w:rsidR="004F12AD" w:rsidRPr="003224C1" w14:paraId="66528A9D" w14:textId="77777777" w:rsidTr="004F12AD">
        <w:trPr>
          <w:trHeight w:val="240"/>
        </w:trPr>
        <w:tc>
          <w:tcPr>
            <w:tcW w:w="490" w:type="dxa"/>
            <w:tcBorders>
              <w:top w:val="nil"/>
              <w:left w:val="single" w:sz="4" w:space="0" w:color="auto"/>
              <w:bottom w:val="single" w:sz="4" w:space="0" w:color="auto"/>
              <w:right w:val="single" w:sz="4" w:space="0" w:color="auto"/>
            </w:tcBorders>
            <w:noWrap/>
          </w:tcPr>
          <w:p w14:paraId="420F6F4D" w14:textId="66FE10CE"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nil"/>
              <w:left w:val="nil"/>
              <w:bottom w:val="single" w:sz="4" w:space="0" w:color="auto"/>
              <w:right w:val="single" w:sz="4" w:space="0" w:color="auto"/>
            </w:tcBorders>
          </w:tcPr>
          <w:p w14:paraId="652DAB32" w14:textId="3D7531F9"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Prihodi od naplaćenih spornih potraživanja</w:t>
            </w:r>
          </w:p>
        </w:tc>
        <w:tc>
          <w:tcPr>
            <w:tcW w:w="1701" w:type="dxa"/>
            <w:tcBorders>
              <w:top w:val="nil"/>
              <w:left w:val="nil"/>
              <w:bottom w:val="single" w:sz="4" w:space="0" w:color="auto"/>
              <w:right w:val="single" w:sz="4" w:space="0" w:color="auto"/>
            </w:tcBorders>
            <w:noWrap/>
            <w:vAlign w:val="bottom"/>
          </w:tcPr>
          <w:p w14:paraId="240D8F48" w14:textId="4647BA18"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10.420,37</w:t>
            </w:r>
          </w:p>
        </w:tc>
        <w:tc>
          <w:tcPr>
            <w:tcW w:w="1603" w:type="dxa"/>
            <w:tcBorders>
              <w:top w:val="nil"/>
              <w:left w:val="nil"/>
              <w:bottom w:val="single" w:sz="4" w:space="0" w:color="auto"/>
              <w:right w:val="single" w:sz="4" w:space="0" w:color="auto"/>
            </w:tcBorders>
            <w:vAlign w:val="bottom"/>
          </w:tcPr>
          <w:p w14:paraId="373E8922" w14:textId="09F2F477"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10.477,52</w:t>
            </w:r>
          </w:p>
        </w:tc>
        <w:tc>
          <w:tcPr>
            <w:tcW w:w="1688" w:type="dxa"/>
            <w:tcBorders>
              <w:top w:val="nil"/>
              <w:left w:val="single" w:sz="4" w:space="0" w:color="auto"/>
              <w:bottom w:val="single" w:sz="4" w:space="0" w:color="auto"/>
              <w:right w:val="single" w:sz="4" w:space="0" w:color="auto"/>
            </w:tcBorders>
            <w:shd w:val="clear" w:color="auto" w:fill="auto"/>
            <w:vAlign w:val="bottom"/>
          </w:tcPr>
          <w:p w14:paraId="751FBE3B" w14:textId="4B1E402E"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11.238,45</w:t>
            </w:r>
          </w:p>
        </w:tc>
        <w:tc>
          <w:tcPr>
            <w:tcW w:w="1504" w:type="dxa"/>
            <w:tcBorders>
              <w:top w:val="nil"/>
              <w:left w:val="nil"/>
              <w:bottom w:val="single" w:sz="8" w:space="0" w:color="auto"/>
              <w:right w:val="single" w:sz="8" w:space="0" w:color="auto"/>
            </w:tcBorders>
            <w:shd w:val="clear" w:color="auto" w:fill="auto"/>
            <w:vAlign w:val="bottom"/>
          </w:tcPr>
          <w:p w14:paraId="5DD1D851" w14:textId="5269900F"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107,85</w:t>
            </w:r>
          </w:p>
        </w:tc>
        <w:tc>
          <w:tcPr>
            <w:tcW w:w="1377" w:type="dxa"/>
            <w:tcBorders>
              <w:top w:val="nil"/>
              <w:left w:val="nil"/>
              <w:bottom w:val="single" w:sz="8" w:space="0" w:color="auto"/>
              <w:right w:val="single" w:sz="8" w:space="0" w:color="auto"/>
            </w:tcBorders>
            <w:shd w:val="clear" w:color="auto" w:fill="auto"/>
            <w:vAlign w:val="bottom"/>
          </w:tcPr>
          <w:p w14:paraId="56647111" w14:textId="58810391"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107,</w:t>
            </w:r>
            <w:r w:rsidR="000E6536">
              <w:rPr>
                <w:rFonts w:ascii="Aptos Narrow" w:hAnsi="Aptos Narrow"/>
                <w:color w:val="000000"/>
                <w:sz w:val="24"/>
                <w:szCs w:val="24"/>
              </w:rPr>
              <w:t>26</w:t>
            </w:r>
          </w:p>
        </w:tc>
      </w:tr>
      <w:tr w:rsidR="004F12AD" w:rsidRPr="003224C1" w14:paraId="5CE6674F" w14:textId="77777777" w:rsidTr="004F12AD">
        <w:trPr>
          <w:trHeight w:val="480"/>
        </w:trPr>
        <w:tc>
          <w:tcPr>
            <w:tcW w:w="490" w:type="dxa"/>
            <w:tcBorders>
              <w:top w:val="nil"/>
              <w:left w:val="single" w:sz="4" w:space="0" w:color="auto"/>
              <w:bottom w:val="single" w:sz="4" w:space="0" w:color="auto"/>
              <w:right w:val="single" w:sz="4" w:space="0" w:color="auto"/>
            </w:tcBorders>
            <w:noWrap/>
            <w:hideMark/>
          </w:tcPr>
          <w:p w14:paraId="73E3EEA9" w14:textId="583EF1A4"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nil"/>
              <w:left w:val="nil"/>
              <w:bottom w:val="single" w:sz="4" w:space="0" w:color="auto"/>
              <w:right w:val="single" w:sz="4" w:space="0" w:color="auto"/>
            </w:tcBorders>
          </w:tcPr>
          <w:p w14:paraId="0A47B85E" w14:textId="1FC6C1CF" w:rsidR="004F12AD" w:rsidRPr="003224C1"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Ostali prihodi</w:t>
            </w:r>
          </w:p>
        </w:tc>
        <w:tc>
          <w:tcPr>
            <w:tcW w:w="1701" w:type="dxa"/>
            <w:tcBorders>
              <w:top w:val="nil"/>
              <w:left w:val="nil"/>
              <w:bottom w:val="single" w:sz="4" w:space="0" w:color="auto"/>
              <w:right w:val="single" w:sz="4" w:space="0" w:color="auto"/>
            </w:tcBorders>
            <w:noWrap/>
            <w:vAlign w:val="bottom"/>
          </w:tcPr>
          <w:p w14:paraId="7C78A212" w14:textId="0847419A"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7</w:t>
            </w:r>
            <w:r w:rsidR="007D5C3D">
              <w:rPr>
                <w:rFonts w:ascii="Aptos Narrow" w:hAnsi="Aptos Narrow"/>
                <w:color w:val="000000"/>
                <w:sz w:val="24"/>
                <w:szCs w:val="24"/>
              </w:rPr>
              <w:t>25,56</w:t>
            </w:r>
          </w:p>
        </w:tc>
        <w:tc>
          <w:tcPr>
            <w:tcW w:w="1603" w:type="dxa"/>
            <w:tcBorders>
              <w:top w:val="nil"/>
              <w:left w:val="nil"/>
              <w:bottom w:val="single" w:sz="4" w:space="0" w:color="auto"/>
              <w:right w:val="single" w:sz="4" w:space="0" w:color="auto"/>
            </w:tcBorders>
            <w:vAlign w:val="bottom"/>
          </w:tcPr>
          <w:p w14:paraId="3AEE8806" w14:textId="751F598B" w:rsidR="004F12AD" w:rsidRPr="004F12AD" w:rsidRDefault="004F12AD" w:rsidP="004F12AD">
            <w:pPr>
              <w:spacing w:after="0" w:line="240" w:lineRule="auto"/>
              <w:jc w:val="right"/>
              <w:rPr>
                <w:rFonts w:ascii="Aptos Narrow" w:hAnsi="Aptos Narrow"/>
                <w:color w:val="000000"/>
                <w:sz w:val="24"/>
                <w:szCs w:val="24"/>
              </w:rPr>
            </w:pP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6BE50ED7" w14:textId="48F02BCD"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597,01</w:t>
            </w:r>
          </w:p>
        </w:tc>
        <w:tc>
          <w:tcPr>
            <w:tcW w:w="1504" w:type="dxa"/>
            <w:tcBorders>
              <w:top w:val="nil"/>
              <w:left w:val="nil"/>
              <w:bottom w:val="single" w:sz="8" w:space="0" w:color="auto"/>
              <w:right w:val="single" w:sz="8" w:space="0" w:color="auto"/>
            </w:tcBorders>
            <w:shd w:val="clear" w:color="auto" w:fill="auto"/>
            <w:vAlign w:val="bottom"/>
          </w:tcPr>
          <w:p w14:paraId="4D7744F1" w14:textId="612BEED6" w:rsidR="004F12AD" w:rsidRPr="004F12AD" w:rsidRDefault="004F12AD" w:rsidP="004F12AD">
            <w:pPr>
              <w:spacing w:after="0" w:line="240" w:lineRule="auto"/>
              <w:jc w:val="right"/>
              <w:rPr>
                <w:rFonts w:ascii="Aptos Narrow" w:hAnsi="Aptos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739CAEAF" w14:textId="5C1D0A95" w:rsidR="004F12AD" w:rsidRPr="004F12AD" w:rsidRDefault="004F12AD" w:rsidP="004F12AD">
            <w:pPr>
              <w:spacing w:after="0" w:line="240" w:lineRule="auto"/>
              <w:jc w:val="right"/>
              <w:rPr>
                <w:rFonts w:ascii="Aptos Narrow" w:hAnsi="Aptos Narrow"/>
                <w:color w:val="000000"/>
                <w:sz w:val="24"/>
                <w:szCs w:val="24"/>
              </w:rPr>
            </w:pPr>
          </w:p>
        </w:tc>
      </w:tr>
      <w:tr w:rsidR="00F06C23" w:rsidRPr="00F847E2" w14:paraId="0E541FC9"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0E1625BB" w14:textId="77777777" w:rsidR="00F06C23" w:rsidRPr="006C17C0" w:rsidRDefault="00F06C23" w:rsidP="00F06C23">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02B23D38" w14:textId="77777777" w:rsidR="00F06C23" w:rsidRPr="006C17C0" w:rsidRDefault="00F06C23" w:rsidP="00F06C23">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0AE34F5C" w14:textId="16EB8351" w:rsidR="00F06C23" w:rsidRPr="004F12AD" w:rsidRDefault="00F06C23" w:rsidP="00F06C23">
            <w:pPr>
              <w:spacing w:after="0" w:line="240" w:lineRule="auto"/>
              <w:jc w:val="right"/>
              <w:rPr>
                <w:rFonts w:ascii="Aptos Narrow" w:hAnsi="Aptos Narrow"/>
                <w:b/>
                <w:bCs/>
                <w:color w:val="000000"/>
                <w:sz w:val="24"/>
                <w:szCs w:val="24"/>
              </w:rPr>
            </w:pPr>
            <w:r w:rsidRPr="004F12AD">
              <w:rPr>
                <w:rFonts w:ascii="Aptos Narrow" w:hAnsi="Aptos Narrow"/>
                <w:b/>
                <w:bCs/>
                <w:color w:val="000000"/>
                <w:sz w:val="24"/>
                <w:szCs w:val="24"/>
              </w:rPr>
              <w:t>359.195,56</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D6830E0" w14:textId="27B1BD5B" w:rsidR="00F06C23" w:rsidRPr="004F12AD" w:rsidRDefault="00863B7B" w:rsidP="00F06C23">
            <w:pPr>
              <w:spacing w:after="0" w:line="240" w:lineRule="auto"/>
              <w:jc w:val="right"/>
              <w:rPr>
                <w:rFonts w:ascii="Aptos Narrow" w:hAnsi="Aptos Narrow"/>
                <w:b/>
                <w:bCs/>
                <w:color w:val="000000"/>
                <w:sz w:val="24"/>
                <w:szCs w:val="24"/>
              </w:rPr>
            </w:pPr>
            <w:r w:rsidRPr="004F12AD">
              <w:rPr>
                <w:rFonts w:ascii="Aptos Narrow" w:hAnsi="Aptos Narrow"/>
                <w:b/>
                <w:bCs/>
                <w:color w:val="000000"/>
                <w:sz w:val="24"/>
                <w:szCs w:val="24"/>
              </w:rPr>
              <w:t>265.860,33</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127D18A" w14:textId="6656B89F" w:rsidR="00F06C23" w:rsidRPr="004F12AD" w:rsidRDefault="00863B7B" w:rsidP="00F06C23">
            <w:pPr>
              <w:spacing w:after="0" w:line="240" w:lineRule="auto"/>
              <w:jc w:val="right"/>
              <w:rPr>
                <w:rFonts w:ascii="Aptos Narrow" w:hAnsi="Aptos Narrow"/>
                <w:b/>
                <w:bCs/>
                <w:color w:val="000000"/>
                <w:sz w:val="24"/>
                <w:szCs w:val="24"/>
              </w:rPr>
            </w:pPr>
            <w:r w:rsidRPr="004F12AD">
              <w:rPr>
                <w:rFonts w:ascii="Aptos Narrow" w:hAnsi="Aptos Narrow"/>
                <w:b/>
                <w:bCs/>
                <w:color w:val="000000"/>
                <w:sz w:val="24"/>
                <w:szCs w:val="24"/>
              </w:rPr>
              <w:t>272.782,34</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5F9E7352" w14:textId="6B28E6B4" w:rsidR="00F06C23" w:rsidRPr="004F12AD" w:rsidRDefault="00327A9C" w:rsidP="00F06C23">
            <w:pPr>
              <w:spacing w:after="0" w:line="240" w:lineRule="auto"/>
              <w:jc w:val="right"/>
              <w:rPr>
                <w:rFonts w:ascii="Aptos Narrow" w:hAnsi="Aptos Narrow"/>
                <w:b/>
                <w:bCs/>
                <w:color w:val="000000"/>
                <w:sz w:val="24"/>
                <w:szCs w:val="24"/>
              </w:rPr>
            </w:pPr>
            <w:r>
              <w:rPr>
                <w:rFonts w:ascii="Aptos Narrow" w:hAnsi="Aptos Narrow"/>
                <w:b/>
                <w:bCs/>
                <w:color w:val="000000"/>
                <w:sz w:val="24"/>
                <w:szCs w:val="24"/>
              </w:rPr>
              <w:t>75,94</w:t>
            </w: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5CBB08F9" w14:textId="409811E3" w:rsidR="00F06C23" w:rsidRPr="004F12AD" w:rsidRDefault="00327A9C" w:rsidP="00F06C23">
            <w:pPr>
              <w:spacing w:after="0" w:line="240" w:lineRule="auto"/>
              <w:jc w:val="right"/>
              <w:rPr>
                <w:rFonts w:ascii="Aptos Narrow" w:hAnsi="Aptos Narrow"/>
                <w:b/>
                <w:bCs/>
                <w:color w:val="000000"/>
                <w:sz w:val="24"/>
                <w:szCs w:val="24"/>
              </w:rPr>
            </w:pPr>
            <w:r>
              <w:rPr>
                <w:rFonts w:ascii="Aptos Narrow" w:hAnsi="Aptos Narrow"/>
                <w:b/>
                <w:bCs/>
                <w:color w:val="000000"/>
                <w:sz w:val="24"/>
                <w:szCs w:val="24"/>
              </w:rPr>
              <w:t>102,60</w:t>
            </w:r>
          </w:p>
        </w:tc>
      </w:tr>
      <w:tr w:rsidR="00F06C23" w:rsidRPr="00F847E2" w14:paraId="121810E9"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C542801" w14:textId="77777777" w:rsidR="00F06C23" w:rsidRPr="00F847E2" w:rsidRDefault="00F06C23" w:rsidP="00F06C23">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538F7ADD" w14:textId="77777777" w:rsidR="00F06C23" w:rsidRPr="00F847E2" w:rsidRDefault="00F06C23" w:rsidP="00F06C23">
            <w:pPr>
              <w:spacing w:after="0" w:line="240" w:lineRule="auto"/>
              <w:rPr>
                <w:rFonts w:ascii="Arial Narrow" w:hAnsi="Arial Narrow"/>
                <w:color w:val="000000"/>
                <w:sz w:val="24"/>
                <w:szCs w:val="24"/>
              </w:rPr>
            </w:pP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42695B95" w14:textId="77777777" w:rsidR="00F06C23" w:rsidRPr="004F12AD" w:rsidRDefault="00F06C23" w:rsidP="00F06C23">
            <w:pPr>
              <w:spacing w:after="0" w:line="240" w:lineRule="auto"/>
              <w:jc w:val="right"/>
              <w:rPr>
                <w:rFonts w:ascii="Aptos Narrow" w:hAnsi="Aptos Narrow"/>
                <w:color w:val="000000"/>
                <w:sz w:val="24"/>
                <w:szCs w:val="24"/>
              </w:rPr>
            </w:pPr>
          </w:p>
        </w:tc>
        <w:tc>
          <w:tcPr>
            <w:tcW w:w="1603" w:type="dxa"/>
            <w:tcBorders>
              <w:top w:val="single" w:sz="4" w:space="0" w:color="auto"/>
              <w:left w:val="nil"/>
              <w:bottom w:val="single" w:sz="4" w:space="0" w:color="auto"/>
              <w:right w:val="single" w:sz="4" w:space="0" w:color="auto"/>
            </w:tcBorders>
            <w:shd w:val="clear" w:color="auto" w:fill="auto"/>
            <w:vAlign w:val="bottom"/>
          </w:tcPr>
          <w:p w14:paraId="5EEB412A" w14:textId="77777777" w:rsidR="00F06C23" w:rsidRPr="004F12AD" w:rsidRDefault="00F06C23" w:rsidP="00F06C23">
            <w:pPr>
              <w:spacing w:after="0" w:line="240" w:lineRule="auto"/>
              <w:jc w:val="right"/>
              <w:rPr>
                <w:rFonts w:ascii="Aptos Narrow" w:hAnsi="Aptos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022FC087" w14:textId="77777777" w:rsidR="00F06C23" w:rsidRPr="004F12AD" w:rsidRDefault="00F06C23" w:rsidP="00F06C23">
            <w:pPr>
              <w:spacing w:after="0" w:line="240" w:lineRule="auto"/>
              <w:jc w:val="right"/>
              <w:rPr>
                <w:rFonts w:ascii="Aptos Narrow" w:hAnsi="Aptos Narrow"/>
                <w:color w:val="000000"/>
                <w:sz w:val="24"/>
                <w:szCs w:val="24"/>
              </w:rPr>
            </w:pPr>
          </w:p>
        </w:tc>
        <w:tc>
          <w:tcPr>
            <w:tcW w:w="1504" w:type="dxa"/>
            <w:tcBorders>
              <w:top w:val="nil"/>
              <w:left w:val="nil"/>
              <w:bottom w:val="single" w:sz="8" w:space="0" w:color="auto"/>
              <w:right w:val="single" w:sz="8" w:space="0" w:color="auto"/>
            </w:tcBorders>
            <w:shd w:val="clear" w:color="auto" w:fill="auto"/>
            <w:vAlign w:val="bottom"/>
          </w:tcPr>
          <w:p w14:paraId="7CF9AD77" w14:textId="5BD2BE86" w:rsidR="00F06C23" w:rsidRPr="004F12AD" w:rsidRDefault="00F06C23" w:rsidP="00F06C23">
            <w:pPr>
              <w:spacing w:after="0" w:line="240" w:lineRule="auto"/>
              <w:jc w:val="right"/>
              <w:rPr>
                <w:rFonts w:ascii="Aptos Narrow" w:hAnsi="Aptos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1180B7CE" w14:textId="62DD38A3" w:rsidR="00F06C23" w:rsidRPr="004F12AD" w:rsidRDefault="00F06C23" w:rsidP="00F06C23">
            <w:pPr>
              <w:spacing w:after="0" w:line="240" w:lineRule="auto"/>
              <w:jc w:val="right"/>
              <w:rPr>
                <w:rFonts w:ascii="Aptos Narrow" w:hAnsi="Aptos Narrow"/>
                <w:color w:val="000000"/>
                <w:sz w:val="24"/>
                <w:szCs w:val="24"/>
              </w:rPr>
            </w:pPr>
          </w:p>
        </w:tc>
      </w:tr>
      <w:tr w:rsidR="004F12AD" w:rsidRPr="00F847E2" w14:paraId="7CA1BA07"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04D8187" w14:textId="6D0BB002" w:rsidR="004F12AD" w:rsidRPr="00F847E2"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786EEB6F" w14:textId="746C3C7A" w:rsidR="004F12AD" w:rsidRPr="00F847E2"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524B07E5" w14:textId="3F661F68"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620,28</w:t>
            </w:r>
          </w:p>
        </w:tc>
        <w:tc>
          <w:tcPr>
            <w:tcW w:w="1603" w:type="dxa"/>
            <w:tcBorders>
              <w:top w:val="single" w:sz="4" w:space="0" w:color="auto"/>
              <w:left w:val="nil"/>
              <w:bottom w:val="single" w:sz="4" w:space="0" w:color="auto"/>
              <w:right w:val="single" w:sz="4" w:space="0" w:color="auto"/>
            </w:tcBorders>
            <w:shd w:val="clear" w:color="auto" w:fill="auto"/>
            <w:vAlign w:val="bottom"/>
          </w:tcPr>
          <w:p w14:paraId="237ABEB9" w14:textId="0E59C7B7"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3.000,00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36F39394" w14:textId="4C9BCA7D"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222,34</w:t>
            </w:r>
          </w:p>
        </w:tc>
        <w:tc>
          <w:tcPr>
            <w:tcW w:w="1504" w:type="dxa"/>
            <w:tcBorders>
              <w:top w:val="nil"/>
              <w:left w:val="nil"/>
              <w:bottom w:val="single" w:sz="8" w:space="0" w:color="auto"/>
              <w:right w:val="single" w:sz="8" w:space="0" w:color="auto"/>
            </w:tcBorders>
            <w:shd w:val="clear" w:color="auto" w:fill="auto"/>
            <w:vAlign w:val="bottom"/>
          </w:tcPr>
          <w:p w14:paraId="39715C79" w14:textId="4B84B18E"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35,85</w:t>
            </w:r>
          </w:p>
        </w:tc>
        <w:tc>
          <w:tcPr>
            <w:tcW w:w="1377" w:type="dxa"/>
            <w:tcBorders>
              <w:top w:val="nil"/>
              <w:left w:val="nil"/>
              <w:bottom w:val="single" w:sz="8" w:space="0" w:color="auto"/>
              <w:right w:val="single" w:sz="8" w:space="0" w:color="auto"/>
            </w:tcBorders>
            <w:shd w:val="clear" w:color="auto" w:fill="auto"/>
            <w:vAlign w:val="bottom"/>
          </w:tcPr>
          <w:p w14:paraId="4CF56147" w14:textId="762F0C98"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7,41</w:t>
            </w:r>
          </w:p>
        </w:tc>
      </w:tr>
      <w:tr w:rsidR="004F12AD" w:rsidRPr="00F847E2" w14:paraId="6A60E054"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36AAB8E" w14:textId="2DBA7E58" w:rsidR="004F12AD" w:rsidRPr="00F847E2"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119" w:type="dxa"/>
            <w:tcBorders>
              <w:top w:val="single" w:sz="4" w:space="0" w:color="auto"/>
              <w:left w:val="nil"/>
              <w:bottom w:val="single" w:sz="4" w:space="0" w:color="auto"/>
              <w:right w:val="single" w:sz="4" w:space="0" w:color="auto"/>
            </w:tcBorders>
            <w:shd w:val="clear" w:color="auto" w:fill="auto"/>
          </w:tcPr>
          <w:p w14:paraId="0E446119" w14:textId="668DC4DE" w:rsidR="004F12AD" w:rsidRPr="00F847E2"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Energija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04DAEE1" w14:textId="7C181781"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225.218,49</w:t>
            </w:r>
          </w:p>
        </w:tc>
        <w:tc>
          <w:tcPr>
            <w:tcW w:w="1603" w:type="dxa"/>
            <w:tcBorders>
              <w:top w:val="single" w:sz="4" w:space="0" w:color="auto"/>
              <w:left w:val="nil"/>
              <w:bottom w:val="single" w:sz="4" w:space="0" w:color="auto"/>
              <w:right w:val="single" w:sz="4" w:space="0" w:color="auto"/>
            </w:tcBorders>
            <w:shd w:val="clear" w:color="auto" w:fill="auto"/>
            <w:vAlign w:val="bottom"/>
          </w:tcPr>
          <w:p w14:paraId="6F3AF3C8" w14:textId="67435515"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198.000,00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43A73E36" w14:textId="0FB40244"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127.862,90</w:t>
            </w:r>
          </w:p>
        </w:tc>
        <w:tc>
          <w:tcPr>
            <w:tcW w:w="1504" w:type="dxa"/>
            <w:tcBorders>
              <w:top w:val="nil"/>
              <w:left w:val="nil"/>
              <w:bottom w:val="single" w:sz="8" w:space="0" w:color="auto"/>
              <w:right w:val="single" w:sz="8" w:space="0" w:color="auto"/>
            </w:tcBorders>
            <w:shd w:val="clear" w:color="auto" w:fill="auto"/>
            <w:vAlign w:val="bottom"/>
          </w:tcPr>
          <w:p w14:paraId="020A6F85" w14:textId="0FF18441"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56,77</w:t>
            </w:r>
          </w:p>
        </w:tc>
        <w:tc>
          <w:tcPr>
            <w:tcW w:w="1377" w:type="dxa"/>
            <w:tcBorders>
              <w:top w:val="nil"/>
              <w:left w:val="nil"/>
              <w:bottom w:val="single" w:sz="8" w:space="0" w:color="auto"/>
              <w:right w:val="single" w:sz="8" w:space="0" w:color="auto"/>
            </w:tcBorders>
            <w:shd w:val="clear" w:color="auto" w:fill="auto"/>
            <w:vAlign w:val="bottom"/>
          </w:tcPr>
          <w:p w14:paraId="6564E2E2" w14:textId="74D14514"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64,58</w:t>
            </w:r>
          </w:p>
        </w:tc>
      </w:tr>
      <w:tr w:rsidR="004F12AD" w:rsidRPr="00F847E2" w14:paraId="6D2B1F72"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488D4D4" w14:textId="77777777" w:rsidR="004F12AD" w:rsidRDefault="004F12AD" w:rsidP="004F12AD">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3059930C" w14:textId="094E97EA" w:rsidR="004F12AD"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Rezervni dijelovi i sitan inventar</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776AF884" w14:textId="434AB47D"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1.918,40</w:t>
            </w:r>
          </w:p>
        </w:tc>
        <w:tc>
          <w:tcPr>
            <w:tcW w:w="1603" w:type="dxa"/>
            <w:tcBorders>
              <w:top w:val="single" w:sz="4" w:space="0" w:color="auto"/>
              <w:left w:val="nil"/>
              <w:bottom w:val="single" w:sz="4" w:space="0" w:color="auto"/>
              <w:right w:val="single" w:sz="4" w:space="0" w:color="auto"/>
            </w:tcBorders>
            <w:shd w:val="clear" w:color="auto" w:fill="auto"/>
            <w:vAlign w:val="bottom"/>
          </w:tcPr>
          <w:p w14:paraId="5DCCD2E4" w14:textId="0ED93DBE"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2.000,00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15C3673F" w14:textId="07C7B0EA"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1.050,81</w:t>
            </w:r>
          </w:p>
        </w:tc>
        <w:tc>
          <w:tcPr>
            <w:tcW w:w="1504" w:type="dxa"/>
            <w:tcBorders>
              <w:top w:val="nil"/>
              <w:left w:val="nil"/>
              <w:bottom w:val="single" w:sz="8" w:space="0" w:color="auto"/>
              <w:right w:val="single" w:sz="8" w:space="0" w:color="auto"/>
            </w:tcBorders>
            <w:shd w:val="clear" w:color="auto" w:fill="auto"/>
            <w:vAlign w:val="bottom"/>
          </w:tcPr>
          <w:p w14:paraId="045C9D61" w14:textId="379B5E9C"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54,77</w:t>
            </w:r>
          </w:p>
        </w:tc>
        <w:tc>
          <w:tcPr>
            <w:tcW w:w="1377" w:type="dxa"/>
            <w:tcBorders>
              <w:top w:val="nil"/>
              <w:left w:val="nil"/>
              <w:bottom w:val="single" w:sz="8" w:space="0" w:color="auto"/>
              <w:right w:val="single" w:sz="8" w:space="0" w:color="auto"/>
            </w:tcBorders>
            <w:shd w:val="clear" w:color="auto" w:fill="auto"/>
            <w:vAlign w:val="bottom"/>
          </w:tcPr>
          <w:p w14:paraId="700E3C45" w14:textId="5456A246"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52,54</w:t>
            </w:r>
          </w:p>
        </w:tc>
      </w:tr>
      <w:tr w:rsidR="004F12AD" w:rsidRPr="00F847E2" w14:paraId="1E2F6D49"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0D10F09" w14:textId="46F94FB4" w:rsidR="004F12AD" w:rsidRDefault="004F12AD" w:rsidP="004F12AD">
            <w:pPr>
              <w:spacing w:after="0" w:line="240" w:lineRule="auto"/>
              <w:rPr>
                <w:rFonts w:ascii="Arial Narrow" w:hAnsi="Arial Narrow"/>
                <w:color w:val="000000"/>
                <w:sz w:val="24"/>
                <w:szCs w:val="24"/>
              </w:rPr>
            </w:pPr>
            <w:r>
              <w:rPr>
                <w:rFonts w:ascii="Arial Narrow" w:hAnsi="Arial Narrow"/>
              </w:rPr>
              <w:t>3</w:t>
            </w:r>
            <w:r w:rsidRPr="00B10BED">
              <w:rPr>
                <w:rFonts w:ascii="Arial Narrow" w:hAnsi="Arial Narrow"/>
              </w:rPr>
              <w:t>.</w:t>
            </w:r>
          </w:p>
        </w:tc>
        <w:tc>
          <w:tcPr>
            <w:tcW w:w="3119" w:type="dxa"/>
            <w:tcBorders>
              <w:top w:val="single" w:sz="4" w:space="0" w:color="auto"/>
              <w:left w:val="nil"/>
              <w:bottom w:val="single" w:sz="4" w:space="0" w:color="auto"/>
              <w:right w:val="single" w:sz="4" w:space="0" w:color="auto"/>
            </w:tcBorders>
            <w:shd w:val="clear" w:color="auto" w:fill="auto"/>
          </w:tcPr>
          <w:p w14:paraId="1F3ABA31" w14:textId="657375D2" w:rsidR="004F12AD" w:rsidRPr="00F847E2"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Usluge održavanja</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05AF43" w14:textId="6B647E82"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Calibri"/>
                <w:color w:val="000000"/>
                <w:sz w:val="24"/>
                <w:szCs w:val="24"/>
              </w:rPr>
              <w:t>2.768,92</w:t>
            </w:r>
          </w:p>
        </w:tc>
        <w:tc>
          <w:tcPr>
            <w:tcW w:w="1603" w:type="dxa"/>
            <w:tcBorders>
              <w:top w:val="single" w:sz="4" w:space="0" w:color="auto"/>
              <w:left w:val="nil"/>
              <w:bottom w:val="single" w:sz="4" w:space="0" w:color="auto"/>
              <w:right w:val="single" w:sz="4" w:space="0" w:color="auto"/>
            </w:tcBorders>
            <w:shd w:val="clear" w:color="auto" w:fill="auto"/>
            <w:vAlign w:val="bottom"/>
          </w:tcPr>
          <w:p w14:paraId="14215F6E" w14:textId="30786C61"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2.000,00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5F56BA61" w14:textId="12DABC0E"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3.355,48</w:t>
            </w:r>
          </w:p>
        </w:tc>
        <w:tc>
          <w:tcPr>
            <w:tcW w:w="1504" w:type="dxa"/>
            <w:tcBorders>
              <w:top w:val="nil"/>
              <w:left w:val="nil"/>
              <w:bottom w:val="single" w:sz="8" w:space="0" w:color="auto"/>
              <w:right w:val="single" w:sz="8" w:space="0" w:color="auto"/>
            </w:tcBorders>
            <w:shd w:val="clear" w:color="auto" w:fill="auto"/>
            <w:vAlign w:val="bottom"/>
          </w:tcPr>
          <w:p w14:paraId="1D38F6A7" w14:textId="204C7EF8"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121,18</w:t>
            </w:r>
          </w:p>
        </w:tc>
        <w:tc>
          <w:tcPr>
            <w:tcW w:w="1377" w:type="dxa"/>
            <w:tcBorders>
              <w:top w:val="nil"/>
              <w:left w:val="nil"/>
              <w:bottom w:val="single" w:sz="8" w:space="0" w:color="auto"/>
              <w:right w:val="single" w:sz="8" w:space="0" w:color="auto"/>
            </w:tcBorders>
            <w:shd w:val="clear" w:color="auto" w:fill="auto"/>
            <w:vAlign w:val="bottom"/>
          </w:tcPr>
          <w:p w14:paraId="2D5B2F39" w14:textId="66EFAEA3"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167,77</w:t>
            </w:r>
          </w:p>
        </w:tc>
      </w:tr>
      <w:tr w:rsidR="004F12AD" w:rsidRPr="00F847E2" w14:paraId="646E0066"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792CF05" w14:textId="197BD36E" w:rsidR="004F12AD"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561CE83A" w14:textId="3E6AEA25" w:rsidR="004F12AD" w:rsidRPr="00F847E2"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Amortizacija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2E05EB30" w14:textId="4D6F26D4"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Calibri"/>
                <w:color w:val="000000"/>
                <w:sz w:val="24"/>
                <w:szCs w:val="24"/>
              </w:rPr>
              <w:t>24.841,88</w:t>
            </w:r>
          </w:p>
        </w:tc>
        <w:tc>
          <w:tcPr>
            <w:tcW w:w="1603" w:type="dxa"/>
            <w:tcBorders>
              <w:top w:val="single" w:sz="4" w:space="0" w:color="auto"/>
              <w:left w:val="nil"/>
              <w:bottom w:val="single" w:sz="4" w:space="0" w:color="auto"/>
              <w:right w:val="single" w:sz="4" w:space="0" w:color="auto"/>
            </w:tcBorders>
            <w:shd w:val="clear" w:color="auto" w:fill="auto"/>
            <w:vAlign w:val="bottom"/>
          </w:tcPr>
          <w:p w14:paraId="341C5C6A" w14:textId="3B5FB25B"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5.000,00</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3F122F64" w14:textId="5687E83B"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18.832,92</w:t>
            </w:r>
          </w:p>
        </w:tc>
        <w:tc>
          <w:tcPr>
            <w:tcW w:w="1504" w:type="dxa"/>
            <w:tcBorders>
              <w:top w:val="nil"/>
              <w:left w:val="nil"/>
              <w:bottom w:val="single" w:sz="8" w:space="0" w:color="auto"/>
              <w:right w:val="single" w:sz="8" w:space="0" w:color="auto"/>
            </w:tcBorders>
            <w:shd w:val="clear" w:color="auto" w:fill="auto"/>
            <w:vAlign w:val="bottom"/>
          </w:tcPr>
          <w:p w14:paraId="37B0E3D9" w14:textId="05D511D1"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75,81</w:t>
            </w:r>
          </w:p>
        </w:tc>
        <w:tc>
          <w:tcPr>
            <w:tcW w:w="1377" w:type="dxa"/>
            <w:tcBorders>
              <w:top w:val="nil"/>
              <w:left w:val="nil"/>
              <w:bottom w:val="single" w:sz="8" w:space="0" w:color="auto"/>
              <w:right w:val="single" w:sz="8" w:space="0" w:color="auto"/>
            </w:tcBorders>
            <w:shd w:val="clear" w:color="auto" w:fill="auto"/>
            <w:vAlign w:val="bottom"/>
          </w:tcPr>
          <w:p w14:paraId="1821D17A" w14:textId="4051C553"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376,65</w:t>
            </w:r>
          </w:p>
        </w:tc>
      </w:tr>
      <w:tr w:rsidR="004F12AD" w:rsidRPr="00F847E2" w14:paraId="7B53DDA3"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18ADA66" w14:textId="2FEE640F" w:rsidR="004F12AD" w:rsidRPr="00B10BED"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66E93366" w14:textId="5289AF61" w:rsidR="004F12AD" w:rsidRPr="00B10BED" w:rsidRDefault="004F12AD" w:rsidP="004F12AD">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B65C0AD" w14:textId="4EDC42B9"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Calibri"/>
                <w:color w:val="000000"/>
                <w:sz w:val="24"/>
                <w:szCs w:val="24"/>
              </w:rPr>
              <w:t>43.300,72</w:t>
            </w:r>
          </w:p>
        </w:tc>
        <w:tc>
          <w:tcPr>
            <w:tcW w:w="1603" w:type="dxa"/>
            <w:tcBorders>
              <w:top w:val="single" w:sz="4" w:space="0" w:color="auto"/>
              <w:left w:val="nil"/>
              <w:bottom w:val="single" w:sz="4" w:space="0" w:color="auto"/>
              <w:right w:val="single" w:sz="4" w:space="0" w:color="auto"/>
            </w:tcBorders>
            <w:shd w:val="clear" w:color="auto" w:fill="auto"/>
            <w:vAlign w:val="bottom"/>
          </w:tcPr>
          <w:p w14:paraId="299D608D" w14:textId="7946834C"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50.000,00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158DC170" w14:textId="36E4F1B5" w:rsidR="004F12AD" w:rsidRPr="004F12AD" w:rsidRDefault="004F12AD" w:rsidP="004F12AD">
            <w:pPr>
              <w:spacing w:after="0" w:line="240" w:lineRule="auto"/>
              <w:jc w:val="right"/>
              <w:rPr>
                <w:rFonts w:ascii="Aptos Narrow" w:hAnsi="Aptos Narrow"/>
                <w:color w:val="000000"/>
                <w:sz w:val="24"/>
                <w:szCs w:val="24"/>
              </w:rPr>
            </w:pPr>
            <w:r w:rsidRPr="004F12AD">
              <w:rPr>
                <w:rFonts w:ascii="Aptos Narrow" w:hAnsi="Aptos Narrow" w:cs="Arial"/>
                <w:sz w:val="24"/>
                <w:szCs w:val="24"/>
              </w:rPr>
              <w:t>71.557,54</w:t>
            </w:r>
          </w:p>
        </w:tc>
        <w:tc>
          <w:tcPr>
            <w:tcW w:w="1504" w:type="dxa"/>
            <w:tcBorders>
              <w:top w:val="nil"/>
              <w:left w:val="nil"/>
              <w:bottom w:val="single" w:sz="8" w:space="0" w:color="auto"/>
              <w:right w:val="single" w:sz="8" w:space="0" w:color="auto"/>
            </w:tcBorders>
            <w:shd w:val="clear" w:color="auto" w:fill="auto"/>
            <w:vAlign w:val="bottom"/>
          </w:tcPr>
          <w:p w14:paraId="7A42B2B6" w14:textId="108DA87C"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165,26</w:t>
            </w:r>
          </w:p>
        </w:tc>
        <w:tc>
          <w:tcPr>
            <w:tcW w:w="1377" w:type="dxa"/>
            <w:tcBorders>
              <w:top w:val="nil"/>
              <w:left w:val="nil"/>
              <w:bottom w:val="single" w:sz="8" w:space="0" w:color="auto"/>
              <w:right w:val="single" w:sz="8" w:space="0" w:color="auto"/>
            </w:tcBorders>
            <w:shd w:val="clear" w:color="auto" w:fill="auto"/>
            <w:vAlign w:val="bottom"/>
          </w:tcPr>
          <w:p w14:paraId="6BCEE5D4" w14:textId="68570013" w:rsidR="004F12AD" w:rsidRPr="004F12AD" w:rsidRDefault="00327A9C" w:rsidP="004F12AD">
            <w:pPr>
              <w:spacing w:after="0" w:line="240" w:lineRule="auto"/>
              <w:jc w:val="right"/>
              <w:rPr>
                <w:rFonts w:ascii="Aptos Narrow" w:hAnsi="Aptos Narrow"/>
                <w:color w:val="000000"/>
                <w:sz w:val="24"/>
                <w:szCs w:val="24"/>
              </w:rPr>
            </w:pPr>
            <w:r>
              <w:rPr>
                <w:rFonts w:ascii="Aptos Narrow" w:hAnsi="Aptos Narrow"/>
                <w:color w:val="000000"/>
                <w:sz w:val="24"/>
                <w:szCs w:val="24"/>
              </w:rPr>
              <w:t>143,12</w:t>
            </w:r>
          </w:p>
        </w:tc>
      </w:tr>
      <w:tr w:rsidR="00F06C23" w:rsidRPr="00F847E2" w14:paraId="462DDD08" w14:textId="77777777" w:rsidTr="004F12AD">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B6ABE82" w14:textId="2CED7716"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291B6AA7" w14:textId="2F45B845"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1BD751F3" w14:textId="43A3FE67" w:rsidR="00F06C23" w:rsidRPr="004F12AD" w:rsidRDefault="00F06C23" w:rsidP="00F06C23">
            <w:pPr>
              <w:spacing w:after="0" w:line="240" w:lineRule="auto"/>
              <w:jc w:val="right"/>
              <w:rPr>
                <w:rFonts w:ascii="Aptos Narrow" w:hAnsi="Aptos Narrow"/>
                <w:color w:val="000000"/>
                <w:sz w:val="24"/>
                <w:szCs w:val="24"/>
              </w:rPr>
            </w:pPr>
            <w:r w:rsidRPr="004F12AD">
              <w:rPr>
                <w:rFonts w:ascii="Aptos Narrow" w:hAnsi="Aptos Narrow" w:cs="Calibri"/>
                <w:color w:val="000000"/>
                <w:sz w:val="24"/>
                <w:szCs w:val="24"/>
              </w:rPr>
              <w:t>2.542,45</w:t>
            </w:r>
          </w:p>
        </w:tc>
        <w:tc>
          <w:tcPr>
            <w:tcW w:w="1603" w:type="dxa"/>
            <w:tcBorders>
              <w:top w:val="single" w:sz="4" w:space="0" w:color="auto"/>
              <w:left w:val="nil"/>
              <w:bottom w:val="single" w:sz="4" w:space="0" w:color="auto"/>
              <w:right w:val="single" w:sz="4" w:space="0" w:color="auto"/>
            </w:tcBorders>
            <w:shd w:val="clear" w:color="auto" w:fill="auto"/>
            <w:vAlign w:val="bottom"/>
          </w:tcPr>
          <w:p w14:paraId="2E6FA37B" w14:textId="72D45A48" w:rsidR="00F06C23" w:rsidRPr="004F12AD" w:rsidRDefault="004F12AD" w:rsidP="00F06C23">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5.000,00</w:t>
            </w:r>
          </w:p>
        </w:tc>
        <w:tc>
          <w:tcPr>
            <w:tcW w:w="1688" w:type="dxa"/>
            <w:tcBorders>
              <w:top w:val="nil"/>
              <w:left w:val="single" w:sz="4" w:space="0" w:color="auto"/>
              <w:bottom w:val="single" w:sz="4" w:space="0" w:color="auto"/>
              <w:right w:val="single" w:sz="4" w:space="0" w:color="auto"/>
            </w:tcBorders>
            <w:shd w:val="clear" w:color="auto" w:fill="auto"/>
            <w:vAlign w:val="bottom"/>
          </w:tcPr>
          <w:p w14:paraId="0BDF751C" w14:textId="2D0DEFDE" w:rsidR="00F06C23" w:rsidRPr="004F12AD" w:rsidRDefault="004F12AD" w:rsidP="00F06C23">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6.828,36</w:t>
            </w:r>
          </w:p>
        </w:tc>
        <w:tc>
          <w:tcPr>
            <w:tcW w:w="1504" w:type="dxa"/>
            <w:tcBorders>
              <w:top w:val="nil"/>
              <w:left w:val="nil"/>
              <w:bottom w:val="single" w:sz="8" w:space="0" w:color="auto"/>
              <w:right w:val="single" w:sz="8" w:space="0" w:color="auto"/>
            </w:tcBorders>
            <w:shd w:val="clear" w:color="auto" w:fill="auto"/>
            <w:vAlign w:val="bottom"/>
          </w:tcPr>
          <w:p w14:paraId="169C7B55" w14:textId="1E39F112" w:rsidR="00F06C23" w:rsidRPr="004F12AD" w:rsidRDefault="00327A9C" w:rsidP="00F06C23">
            <w:pPr>
              <w:spacing w:after="0" w:line="240" w:lineRule="auto"/>
              <w:jc w:val="right"/>
              <w:rPr>
                <w:rFonts w:ascii="Aptos Narrow" w:hAnsi="Aptos Narrow"/>
                <w:color w:val="000000"/>
                <w:sz w:val="24"/>
                <w:szCs w:val="24"/>
              </w:rPr>
            </w:pPr>
            <w:r>
              <w:rPr>
                <w:rFonts w:ascii="Aptos Narrow" w:hAnsi="Aptos Narrow"/>
                <w:color w:val="000000"/>
                <w:sz w:val="24"/>
                <w:szCs w:val="24"/>
              </w:rPr>
              <w:t>268,57</w:t>
            </w:r>
          </w:p>
        </w:tc>
        <w:tc>
          <w:tcPr>
            <w:tcW w:w="1377" w:type="dxa"/>
            <w:tcBorders>
              <w:top w:val="nil"/>
              <w:left w:val="nil"/>
              <w:bottom w:val="single" w:sz="8" w:space="0" w:color="auto"/>
              <w:right w:val="single" w:sz="8" w:space="0" w:color="auto"/>
            </w:tcBorders>
            <w:shd w:val="clear" w:color="auto" w:fill="auto"/>
            <w:vAlign w:val="bottom"/>
          </w:tcPr>
          <w:p w14:paraId="0C341C49" w14:textId="12BAF41D" w:rsidR="00F06C23" w:rsidRPr="004F12AD" w:rsidRDefault="00327A9C" w:rsidP="00F06C23">
            <w:pPr>
              <w:spacing w:after="0" w:line="240" w:lineRule="auto"/>
              <w:jc w:val="right"/>
              <w:rPr>
                <w:rFonts w:ascii="Aptos Narrow" w:hAnsi="Aptos Narrow"/>
                <w:color w:val="000000"/>
                <w:sz w:val="24"/>
                <w:szCs w:val="24"/>
              </w:rPr>
            </w:pPr>
            <w:r>
              <w:rPr>
                <w:rFonts w:ascii="Aptos Narrow" w:hAnsi="Aptos Narrow"/>
                <w:color w:val="000000"/>
                <w:sz w:val="24"/>
                <w:szCs w:val="24"/>
              </w:rPr>
              <w:t>136,57</w:t>
            </w:r>
          </w:p>
        </w:tc>
      </w:tr>
      <w:tr w:rsidR="00F06C23" w:rsidRPr="00F847E2" w14:paraId="5B6B082D" w14:textId="77777777" w:rsidTr="004F12AD">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BB7375D" w14:textId="77777777" w:rsidR="00F06C23" w:rsidRDefault="00F06C23" w:rsidP="00F06C23">
            <w:pPr>
              <w:spacing w:after="0" w:line="240" w:lineRule="auto"/>
              <w:rPr>
                <w:rFonts w:ascii="Arial Narrow" w:hAnsi="Arial Narrow"/>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auto"/>
          </w:tcPr>
          <w:p w14:paraId="2ED3ABAD" w14:textId="4C3FDA16" w:rsidR="00F06C23"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Ispravak potraživanja</w:t>
            </w:r>
          </w:p>
        </w:tc>
        <w:tc>
          <w:tcPr>
            <w:tcW w:w="1701" w:type="dxa"/>
            <w:tcBorders>
              <w:top w:val="nil"/>
              <w:left w:val="single" w:sz="4" w:space="0" w:color="auto"/>
              <w:bottom w:val="single" w:sz="4" w:space="0" w:color="auto"/>
              <w:right w:val="single" w:sz="4" w:space="0" w:color="auto"/>
            </w:tcBorders>
            <w:shd w:val="clear" w:color="auto" w:fill="auto"/>
            <w:noWrap/>
            <w:vAlign w:val="bottom"/>
          </w:tcPr>
          <w:p w14:paraId="096DCADE" w14:textId="0563939B" w:rsidR="00F06C23" w:rsidRPr="004F12AD" w:rsidRDefault="00F06C23" w:rsidP="00F06C23">
            <w:pPr>
              <w:spacing w:after="0" w:line="240" w:lineRule="auto"/>
              <w:jc w:val="right"/>
              <w:rPr>
                <w:rFonts w:ascii="Aptos Narrow" w:hAnsi="Aptos Narrow"/>
                <w:color w:val="000000"/>
                <w:sz w:val="24"/>
                <w:szCs w:val="24"/>
              </w:rPr>
            </w:pPr>
            <w:r w:rsidRPr="004F12AD">
              <w:rPr>
                <w:rFonts w:ascii="Aptos Narrow" w:hAnsi="Aptos Narrow" w:cs="Calibri"/>
                <w:color w:val="000000"/>
                <w:sz w:val="24"/>
                <w:szCs w:val="24"/>
              </w:rPr>
              <w:t>37.707,34</w:t>
            </w:r>
          </w:p>
        </w:tc>
        <w:tc>
          <w:tcPr>
            <w:tcW w:w="1603" w:type="dxa"/>
            <w:tcBorders>
              <w:top w:val="single" w:sz="4" w:space="0" w:color="auto"/>
              <w:left w:val="nil"/>
              <w:bottom w:val="single" w:sz="4" w:space="0" w:color="auto"/>
              <w:right w:val="single" w:sz="4" w:space="0" w:color="auto"/>
            </w:tcBorders>
            <w:shd w:val="clear" w:color="auto" w:fill="auto"/>
            <w:vAlign w:val="bottom"/>
          </w:tcPr>
          <w:p w14:paraId="540C50E8" w14:textId="77777777" w:rsidR="00F06C23" w:rsidRPr="004F12AD" w:rsidRDefault="00F06C23" w:rsidP="00F06C23">
            <w:pPr>
              <w:spacing w:after="0" w:line="240" w:lineRule="auto"/>
              <w:jc w:val="right"/>
              <w:rPr>
                <w:rFonts w:ascii="Aptos Narrow" w:hAnsi="Aptos Narrow"/>
                <w:color w:val="000000"/>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18FB066D" w14:textId="77777777" w:rsidR="004F12AD" w:rsidRPr="004F12AD" w:rsidRDefault="004F12AD" w:rsidP="004F12AD">
            <w:pPr>
              <w:spacing w:after="0" w:line="240" w:lineRule="auto"/>
              <w:jc w:val="right"/>
              <w:rPr>
                <w:rFonts w:ascii="Aptos Narrow" w:hAnsi="Aptos Narrow" w:cs="Arial"/>
                <w:sz w:val="24"/>
                <w:szCs w:val="24"/>
              </w:rPr>
            </w:pPr>
            <w:r w:rsidRPr="004F12AD">
              <w:rPr>
                <w:rFonts w:ascii="Aptos Narrow" w:hAnsi="Aptos Narrow" w:cs="Arial"/>
                <w:sz w:val="24"/>
                <w:szCs w:val="24"/>
              </w:rPr>
              <w:t>6.651,06</w:t>
            </w:r>
          </w:p>
          <w:p w14:paraId="7788BF33" w14:textId="248284CE" w:rsidR="00F06C23" w:rsidRPr="004F12AD" w:rsidRDefault="00F06C23" w:rsidP="00F06C23">
            <w:pPr>
              <w:spacing w:after="0" w:line="240" w:lineRule="auto"/>
              <w:jc w:val="right"/>
              <w:rPr>
                <w:rFonts w:ascii="Aptos Narrow" w:hAnsi="Aptos Narrow" w:cs="Calibri"/>
                <w:color w:val="000000"/>
                <w:sz w:val="24"/>
                <w:szCs w:val="24"/>
              </w:rPr>
            </w:pPr>
          </w:p>
        </w:tc>
        <w:tc>
          <w:tcPr>
            <w:tcW w:w="1504" w:type="dxa"/>
            <w:tcBorders>
              <w:top w:val="nil"/>
              <w:left w:val="nil"/>
              <w:bottom w:val="single" w:sz="8" w:space="0" w:color="auto"/>
              <w:right w:val="single" w:sz="8" w:space="0" w:color="auto"/>
            </w:tcBorders>
            <w:shd w:val="clear" w:color="auto" w:fill="auto"/>
            <w:vAlign w:val="bottom"/>
          </w:tcPr>
          <w:p w14:paraId="541C0F72" w14:textId="329BF7E9" w:rsidR="00F06C23" w:rsidRPr="004F12AD" w:rsidRDefault="00F06C23" w:rsidP="00F06C23">
            <w:pPr>
              <w:spacing w:after="0" w:line="240" w:lineRule="auto"/>
              <w:jc w:val="right"/>
              <w:rPr>
                <w:rFonts w:ascii="Aptos Narrow" w:hAnsi="Aptos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5389756F" w14:textId="163CB943" w:rsidR="00F06C23" w:rsidRPr="004F12AD" w:rsidRDefault="00F06C23" w:rsidP="00F06C23">
            <w:pPr>
              <w:spacing w:after="0" w:line="240" w:lineRule="auto"/>
              <w:jc w:val="right"/>
              <w:rPr>
                <w:rFonts w:ascii="Aptos Narrow" w:hAnsi="Aptos Narrow"/>
                <w:color w:val="000000"/>
                <w:sz w:val="24"/>
                <w:szCs w:val="24"/>
              </w:rPr>
            </w:pPr>
          </w:p>
        </w:tc>
      </w:tr>
      <w:tr w:rsidR="00F06C23" w:rsidRPr="00F847E2" w14:paraId="7824EC9D"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688564CE" w14:textId="788A35B0"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single" w:sz="4" w:space="0" w:color="auto"/>
              <w:left w:val="nil"/>
              <w:bottom w:val="single" w:sz="4" w:space="0" w:color="auto"/>
              <w:right w:val="single" w:sz="4" w:space="0" w:color="auto"/>
            </w:tcBorders>
            <w:shd w:val="clear" w:color="auto" w:fill="auto"/>
          </w:tcPr>
          <w:p w14:paraId="60791810" w14:textId="0724BEDF"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09D06DD" w14:textId="39F5BF5A" w:rsidR="00F06C23" w:rsidRPr="004F12AD" w:rsidRDefault="00F06C23" w:rsidP="00F06C23">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19.910,55</w:t>
            </w:r>
          </w:p>
        </w:tc>
        <w:tc>
          <w:tcPr>
            <w:tcW w:w="1603" w:type="dxa"/>
            <w:tcBorders>
              <w:top w:val="single" w:sz="4" w:space="0" w:color="auto"/>
              <w:left w:val="nil"/>
              <w:bottom w:val="single" w:sz="4" w:space="0" w:color="auto"/>
              <w:right w:val="single" w:sz="4" w:space="0" w:color="auto"/>
            </w:tcBorders>
            <w:shd w:val="clear" w:color="auto" w:fill="auto"/>
            <w:vAlign w:val="bottom"/>
          </w:tcPr>
          <w:p w14:paraId="431D1916" w14:textId="14450235" w:rsidR="00F06C23" w:rsidRPr="004F12AD" w:rsidRDefault="00F06C23" w:rsidP="00F06C23">
            <w:pPr>
              <w:spacing w:after="0" w:line="240" w:lineRule="auto"/>
              <w:jc w:val="right"/>
              <w:rPr>
                <w:rFonts w:ascii="Aptos Narrow" w:hAnsi="Aptos Narrow"/>
                <w:color w:val="000000"/>
                <w:sz w:val="24"/>
                <w:szCs w:val="24"/>
              </w:rPr>
            </w:pPr>
          </w:p>
        </w:tc>
        <w:tc>
          <w:tcPr>
            <w:tcW w:w="1688" w:type="dxa"/>
            <w:tcBorders>
              <w:top w:val="single" w:sz="4" w:space="0" w:color="auto"/>
              <w:left w:val="nil"/>
              <w:bottom w:val="single" w:sz="4" w:space="0" w:color="auto"/>
              <w:right w:val="single" w:sz="4" w:space="0" w:color="auto"/>
            </w:tcBorders>
            <w:shd w:val="clear" w:color="auto" w:fill="auto"/>
            <w:vAlign w:val="bottom"/>
          </w:tcPr>
          <w:p w14:paraId="4E5841CD" w14:textId="523973A7" w:rsidR="00F06C23" w:rsidRPr="004F12AD" w:rsidRDefault="004F12AD" w:rsidP="00F06C23">
            <w:pPr>
              <w:spacing w:after="0" w:line="240" w:lineRule="auto"/>
              <w:jc w:val="right"/>
              <w:rPr>
                <w:rFonts w:ascii="Aptos Narrow" w:hAnsi="Aptos Narrow"/>
                <w:color w:val="000000"/>
                <w:sz w:val="24"/>
                <w:szCs w:val="24"/>
              </w:rPr>
            </w:pPr>
            <w:r w:rsidRPr="004F12AD">
              <w:rPr>
                <w:rFonts w:ascii="Aptos Narrow" w:hAnsi="Aptos Narrow"/>
                <w:color w:val="000000"/>
                <w:sz w:val="24"/>
                <w:szCs w:val="24"/>
              </w:rPr>
              <w:t>35.745,96</w:t>
            </w:r>
          </w:p>
        </w:tc>
        <w:tc>
          <w:tcPr>
            <w:tcW w:w="1504" w:type="dxa"/>
            <w:tcBorders>
              <w:top w:val="nil"/>
              <w:left w:val="nil"/>
              <w:bottom w:val="single" w:sz="8" w:space="0" w:color="auto"/>
              <w:right w:val="single" w:sz="8" w:space="0" w:color="auto"/>
            </w:tcBorders>
            <w:shd w:val="clear" w:color="auto" w:fill="auto"/>
            <w:vAlign w:val="bottom"/>
          </w:tcPr>
          <w:p w14:paraId="2AE12306" w14:textId="77748F78" w:rsidR="00F06C23" w:rsidRPr="004F12AD" w:rsidRDefault="00F06C23" w:rsidP="00F06C23">
            <w:pPr>
              <w:spacing w:after="0" w:line="240" w:lineRule="auto"/>
              <w:jc w:val="right"/>
              <w:rPr>
                <w:rFonts w:ascii="Aptos Narrow" w:hAnsi="Aptos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bottom"/>
          </w:tcPr>
          <w:p w14:paraId="1A0976F2" w14:textId="3E2DA089" w:rsidR="00F06C23" w:rsidRPr="004F12AD" w:rsidRDefault="00F06C23" w:rsidP="00F06C23">
            <w:pPr>
              <w:spacing w:after="0" w:line="240" w:lineRule="auto"/>
              <w:jc w:val="right"/>
              <w:rPr>
                <w:rFonts w:ascii="Aptos Narrow" w:hAnsi="Aptos Narrow"/>
                <w:color w:val="000000"/>
                <w:sz w:val="24"/>
                <w:szCs w:val="24"/>
              </w:rPr>
            </w:pPr>
          </w:p>
        </w:tc>
      </w:tr>
      <w:tr w:rsidR="00F06C23" w:rsidRPr="00F90D41" w14:paraId="750A9A19"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F734D1B" w14:textId="77777777" w:rsidR="00F06C23" w:rsidRPr="00F90D41" w:rsidRDefault="00F06C23" w:rsidP="00F06C23">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561D8A7" w14:textId="4B61FD92" w:rsidR="00F06C23" w:rsidRPr="00F90D41" w:rsidRDefault="00F06C23" w:rsidP="00F06C23">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Ukupni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55C16252" w14:textId="4EF09CFB" w:rsidR="00F06C23" w:rsidRPr="004F12AD" w:rsidRDefault="00F06C23" w:rsidP="00F06C23">
            <w:pPr>
              <w:shd w:val="clear" w:color="auto" w:fill="D9D9D9" w:themeFill="background1" w:themeFillShade="D9"/>
              <w:spacing w:after="0" w:line="240" w:lineRule="auto"/>
              <w:jc w:val="right"/>
              <w:rPr>
                <w:rFonts w:ascii="Aptos Narrow" w:hAnsi="Aptos Narrow"/>
                <w:b/>
                <w:bCs/>
                <w:color w:val="000000"/>
                <w:sz w:val="24"/>
                <w:szCs w:val="24"/>
              </w:rPr>
            </w:pPr>
            <w:r w:rsidRPr="004F12AD">
              <w:rPr>
                <w:rFonts w:ascii="Aptos Narrow" w:hAnsi="Aptos Narrow"/>
                <w:b/>
                <w:bCs/>
                <w:color w:val="000000"/>
                <w:sz w:val="24"/>
                <w:szCs w:val="24"/>
              </w:rPr>
              <w:t>358.829,03</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6E5D3F4" w14:textId="0FBCA93B" w:rsidR="00F06C23" w:rsidRPr="004F12AD" w:rsidRDefault="00863B7B" w:rsidP="00F06C23">
            <w:pPr>
              <w:shd w:val="clear" w:color="auto" w:fill="D9D9D9" w:themeFill="background1" w:themeFillShade="D9"/>
              <w:spacing w:after="0" w:line="240" w:lineRule="auto"/>
              <w:jc w:val="right"/>
              <w:rPr>
                <w:rFonts w:ascii="Aptos Narrow" w:hAnsi="Aptos Narrow"/>
                <w:b/>
                <w:bCs/>
                <w:color w:val="000000"/>
                <w:sz w:val="24"/>
                <w:szCs w:val="24"/>
              </w:rPr>
            </w:pPr>
            <w:r w:rsidRPr="004F12AD">
              <w:rPr>
                <w:rFonts w:ascii="Aptos Narrow" w:hAnsi="Aptos Narrow"/>
                <w:b/>
                <w:bCs/>
                <w:color w:val="000000"/>
                <w:sz w:val="24"/>
                <w:szCs w:val="24"/>
              </w:rPr>
              <w:t>265.000,00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A01349E" w14:textId="789E46A4" w:rsidR="00F06C23" w:rsidRPr="004F12AD" w:rsidRDefault="00863B7B" w:rsidP="00F06C23">
            <w:pPr>
              <w:shd w:val="clear" w:color="auto" w:fill="D9D9D9" w:themeFill="background1" w:themeFillShade="D9"/>
              <w:spacing w:after="0" w:line="240" w:lineRule="auto"/>
              <w:jc w:val="right"/>
              <w:rPr>
                <w:rFonts w:ascii="Aptos Narrow" w:hAnsi="Aptos Narrow"/>
                <w:b/>
                <w:bCs/>
                <w:color w:val="000000"/>
                <w:sz w:val="24"/>
                <w:szCs w:val="24"/>
              </w:rPr>
            </w:pPr>
            <w:r w:rsidRPr="004F12AD">
              <w:rPr>
                <w:rFonts w:ascii="Aptos Narrow" w:hAnsi="Aptos Narrow"/>
                <w:b/>
                <w:bCs/>
                <w:color w:val="000000"/>
                <w:sz w:val="24"/>
                <w:szCs w:val="24"/>
              </w:rPr>
              <w:t>272.107,37</w:t>
            </w:r>
          </w:p>
        </w:tc>
        <w:tc>
          <w:tcPr>
            <w:tcW w:w="1504" w:type="dxa"/>
            <w:tcBorders>
              <w:top w:val="nil"/>
              <w:left w:val="nil"/>
              <w:bottom w:val="single" w:sz="8" w:space="0" w:color="auto"/>
              <w:right w:val="single" w:sz="8" w:space="0" w:color="auto"/>
            </w:tcBorders>
            <w:shd w:val="clear" w:color="auto" w:fill="D9D9D9" w:themeFill="background1" w:themeFillShade="D9"/>
            <w:vAlign w:val="bottom"/>
          </w:tcPr>
          <w:p w14:paraId="4B4C90B4" w14:textId="5AFB63C1" w:rsidR="00F06C23" w:rsidRPr="004F12AD" w:rsidRDefault="00327A9C" w:rsidP="00F06C23">
            <w:pPr>
              <w:shd w:val="clear" w:color="auto" w:fill="D9D9D9" w:themeFill="background1" w:themeFillShade="D9"/>
              <w:spacing w:after="0" w:line="240" w:lineRule="auto"/>
              <w:jc w:val="right"/>
              <w:rPr>
                <w:rFonts w:ascii="Aptos Narrow" w:hAnsi="Aptos Narrow"/>
                <w:b/>
                <w:bCs/>
                <w:color w:val="000000"/>
                <w:sz w:val="24"/>
                <w:szCs w:val="24"/>
              </w:rPr>
            </w:pPr>
            <w:r>
              <w:rPr>
                <w:rFonts w:ascii="Aptos Narrow" w:hAnsi="Aptos Narrow"/>
                <w:b/>
                <w:bCs/>
                <w:color w:val="000000"/>
                <w:sz w:val="24"/>
                <w:szCs w:val="24"/>
              </w:rPr>
              <w:t>75,83</w:t>
            </w:r>
          </w:p>
        </w:tc>
        <w:tc>
          <w:tcPr>
            <w:tcW w:w="1377" w:type="dxa"/>
            <w:tcBorders>
              <w:top w:val="nil"/>
              <w:left w:val="nil"/>
              <w:bottom w:val="single" w:sz="8" w:space="0" w:color="auto"/>
              <w:right w:val="single" w:sz="8" w:space="0" w:color="auto"/>
            </w:tcBorders>
            <w:shd w:val="clear" w:color="auto" w:fill="D9D9D9" w:themeFill="background1" w:themeFillShade="D9"/>
            <w:vAlign w:val="bottom"/>
          </w:tcPr>
          <w:p w14:paraId="5358142B" w14:textId="03864EB3" w:rsidR="00F06C23" w:rsidRPr="004F12AD" w:rsidRDefault="00327A9C" w:rsidP="00F06C23">
            <w:pPr>
              <w:shd w:val="clear" w:color="auto" w:fill="D9D9D9" w:themeFill="background1" w:themeFillShade="D9"/>
              <w:spacing w:after="0" w:line="240" w:lineRule="auto"/>
              <w:jc w:val="right"/>
              <w:rPr>
                <w:rFonts w:ascii="Aptos Narrow" w:hAnsi="Aptos Narrow"/>
                <w:b/>
                <w:bCs/>
                <w:color w:val="000000"/>
                <w:sz w:val="24"/>
                <w:szCs w:val="24"/>
              </w:rPr>
            </w:pPr>
            <w:r>
              <w:rPr>
                <w:rFonts w:ascii="Aptos Narrow" w:hAnsi="Aptos Narrow"/>
                <w:b/>
                <w:bCs/>
                <w:color w:val="000000"/>
                <w:sz w:val="24"/>
                <w:szCs w:val="24"/>
              </w:rPr>
              <w:t>102,68</w:t>
            </w:r>
          </w:p>
        </w:tc>
      </w:tr>
      <w:tr w:rsidR="00F06C23" w:rsidRPr="00F90D41" w14:paraId="23945522" w14:textId="77777777" w:rsidTr="004F12AD">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32C6A12D" w14:textId="77777777" w:rsidR="00F06C23" w:rsidRPr="00F90D41" w:rsidRDefault="00F06C23" w:rsidP="00F06C23">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9220B00" w14:textId="421DB572" w:rsidR="00F06C23" w:rsidRPr="00F90D41" w:rsidRDefault="00F06C23" w:rsidP="00F06C23">
            <w:pPr>
              <w:shd w:val="clear" w:color="auto" w:fill="D9D9D9" w:themeFill="background1" w:themeFillShade="D9"/>
              <w:spacing w:after="0" w:line="240" w:lineRule="auto"/>
              <w:rPr>
                <w:rFonts w:ascii="Arial Narrow" w:hAnsi="Arial Narrow"/>
                <w:b/>
                <w:bCs/>
                <w:color w:val="000000"/>
                <w:sz w:val="24"/>
                <w:szCs w:val="24"/>
              </w:rPr>
            </w:pPr>
            <w:r>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7A0CB5B2" w14:textId="7EEF2EA5" w:rsidR="00F06C23" w:rsidRPr="004F12AD" w:rsidRDefault="00F06C23" w:rsidP="00F06C23">
            <w:pPr>
              <w:shd w:val="clear" w:color="auto" w:fill="D9D9D9" w:themeFill="background1" w:themeFillShade="D9"/>
              <w:spacing w:after="0" w:line="240" w:lineRule="auto"/>
              <w:jc w:val="right"/>
              <w:rPr>
                <w:rFonts w:ascii="Aptos Narrow" w:hAnsi="Aptos Narrow"/>
                <w:b/>
                <w:bCs/>
                <w:color w:val="000000"/>
                <w:sz w:val="24"/>
                <w:szCs w:val="24"/>
              </w:rPr>
            </w:pPr>
            <w:r w:rsidRPr="004F12AD">
              <w:rPr>
                <w:rFonts w:ascii="Aptos Narrow" w:hAnsi="Aptos Narrow"/>
                <w:b/>
                <w:bCs/>
                <w:color w:val="000000"/>
                <w:sz w:val="24"/>
                <w:szCs w:val="24"/>
              </w:rPr>
              <w:t>366,53</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54A35E6E" w14:textId="6A46F1D0" w:rsidR="00F06C23" w:rsidRPr="004F12AD" w:rsidRDefault="00863B7B" w:rsidP="00F06C23">
            <w:pPr>
              <w:shd w:val="clear" w:color="auto" w:fill="D9D9D9" w:themeFill="background1" w:themeFillShade="D9"/>
              <w:spacing w:after="0" w:line="240" w:lineRule="auto"/>
              <w:jc w:val="right"/>
              <w:rPr>
                <w:rFonts w:ascii="Aptos Narrow" w:hAnsi="Aptos Narrow"/>
                <w:b/>
                <w:bCs/>
                <w:color w:val="000000"/>
                <w:sz w:val="24"/>
                <w:szCs w:val="24"/>
              </w:rPr>
            </w:pPr>
            <w:r w:rsidRPr="004F12AD">
              <w:rPr>
                <w:rFonts w:ascii="Aptos Narrow" w:hAnsi="Aptos Narrow"/>
                <w:b/>
                <w:bCs/>
                <w:color w:val="000000"/>
                <w:sz w:val="24"/>
                <w:szCs w:val="24"/>
              </w:rPr>
              <w:t>860,33</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A6A8A0A" w14:textId="46B718FE" w:rsidR="00F06C23" w:rsidRPr="004F12AD" w:rsidRDefault="00863B7B" w:rsidP="00F06C23">
            <w:pPr>
              <w:shd w:val="clear" w:color="auto" w:fill="D9D9D9" w:themeFill="background1" w:themeFillShade="D9"/>
              <w:spacing w:after="0" w:line="240" w:lineRule="auto"/>
              <w:jc w:val="right"/>
              <w:rPr>
                <w:rFonts w:ascii="Aptos Narrow" w:hAnsi="Aptos Narrow"/>
                <w:b/>
                <w:bCs/>
                <w:color w:val="000000"/>
                <w:sz w:val="24"/>
                <w:szCs w:val="24"/>
              </w:rPr>
            </w:pPr>
            <w:r w:rsidRPr="004F12AD">
              <w:rPr>
                <w:rFonts w:ascii="Aptos Narrow" w:hAnsi="Aptos Narrow"/>
                <w:b/>
                <w:bCs/>
                <w:color w:val="000000"/>
                <w:sz w:val="24"/>
                <w:szCs w:val="24"/>
              </w:rPr>
              <w:t>674,97</w:t>
            </w:r>
          </w:p>
        </w:tc>
        <w:tc>
          <w:tcPr>
            <w:tcW w:w="1504"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043E6094" w14:textId="77777777" w:rsidR="00F06C23" w:rsidRPr="004F12AD" w:rsidRDefault="00F06C23" w:rsidP="00F06C23">
            <w:pPr>
              <w:shd w:val="clear" w:color="auto" w:fill="D9D9D9" w:themeFill="background1" w:themeFillShade="D9"/>
              <w:spacing w:after="0" w:line="240" w:lineRule="auto"/>
              <w:jc w:val="right"/>
              <w:rPr>
                <w:rFonts w:ascii="Aptos Narrow" w:hAnsi="Aptos Narrow"/>
                <w:b/>
                <w:bCs/>
                <w:color w:val="000000"/>
                <w:sz w:val="24"/>
                <w:szCs w:val="24"/>
              </w:rPr>
            </w:pPr>
          </w:p>
        </w:tc>
        <w:tc>
          <w:tcPr>
            <w:tcW w:w="1377"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80BB10E" w14:textId="77777777" w:rsidR="00F06C23" w:rsidRPr="004F12AD" w:rsidRDefault="00F06C23" w:rsidP="00F06C23">
            <w:pPr>
              <w:shd w:val="clear" w:color="auto" w:fill="D9D9D9" w:themeFill="background1" w:themeFillShade="D9"/>
              <w:spacing w:after="0" w:line="240" w:lineRule="auto"/>
              <w:jc w:val="right"/>
              <w:rPr>
                <w:rFonts w:ascii="Aptos Narrow" w:hAnsi="Aptos Narrow"/>
                <w:b/>
                <w:bCs/>
                <w:color w:val="000000"/>
                <w:sz w:val="24"/>
                <w:szCs w:val="24"/>
              </w:rPr>
            </w:pPr>
          </w:p>
        </w:tc>
      </w:tr>
    </w:tbl>
    <w:p w14:paraId="0C92B42C" w14:textId="77777777" w:rsidR="006C17C0" w:rsidRDefault="006C17C0" w:rsidP="006C17C0">
      <w:pPr>
        <w:spacing w:after="0" w:line="276" w:lineRule="auto"/>
        <w:ind w:firstLine="643"/>
        <w:jc w:val="both"/>
        <w:rPr>
          <w:rFonts w:ascii="Arial Narrow" w:hAnsi="Arial Narrow"/>
          <w:sz w:val="24"/>
          <w:szCs w:val="24"/>
        </w:rPr>
      </w:pPr>
    </w:p>
    <w:p w14:paraId="45B4043D" w14:textId="77777777" w:rsidR="007A3D11" w:rsidRDefault="007A3D11" w:rsidP="00516CF1">
      <w:pPr>
        <w:spacing w:line="276" w:lineRule="auto"/>
        <w:jc w:val="both"/>
        <w:rPr>
          <w:rFonts w:ascii="Arial Narrow" w:hAnsi="Arial Narrow"/>
          <w:sz w:val="24"/>
          <w:szCs w:val="24"/>
        </w:rPr>
      </w:pPr>
    </w:p>
    <w:p w14:paraId="1665152B" w14:textId="77777777" w:rsidR="00FA7611" w:rsidRDefault="00FA7611" w:rsidP="00516CF1">
      <w:pPr>
        <w:spacing w:line="276" w:lineRule="auto"/>
        <w:jc w:val="both"/>
        <w:rPr>
          <w:rFonts w:ascii="Arial Narrow" w:hAnsi="Arial Narrow"/>
          <w:sz w:val="24"/>
          <w:szCs w:val="24"/>
        </w:rPr>
      </w:pPr>
    </w:p>
    <w:p w14:paraId="2819CD80" w14:textId="77777777" w:rsidR="00FA7611" w:rsidRDefault="00FA7611" w:rsidP="00516CF1">
      <w:pPr>
        <w:spacing w:line="276" w:lineRule="auto"/>
        <w:jc w:val="both"/>
        <w:rPr>
          <w:rFonts w:ascii="Arial Narrow" w:hAnsi="Arial Narrow"/>
          <w:sz w:val="24"/>
          <w:szCs w:val="24"/>
        </w:rPr>
      </w:pPr>
    </w:p>
    <w:p w14:paraId="2E20EAF9" w14:textId="77777777" w:rsidR="00FA7611" w:rsidRDefault="00FA7611" w:rsidP="00516CF1">
      <w:pPr>
        <w:spacing w:line="276" w:lineRule="auto"/>
        <w:jc w:val="both"/>
        <w:rPr>
          <w:rFonts w:ascii="Arial Narrow" w:hAnsi="Arial Narrow"/>
          <w:sz w:val="24"/>
          <w:szCs w:val="24"/>
        </w:rPr>
      </w:pPr>
    </w:p>
    <w:p w14:paraId="3566CA2C" w14:textId="4C21EAFB" w:rsidR="007D5134" w:rsidRDefault="003E459C" w:rsidP="007A3D11">
      <w:pPr>
        <w:pStyle w:val="Odlomakpopisa"/>
        <w:numPr>
          <w:ilvl w:val="0"/>
          <w:numId w:val="7"/>
        </w:numPr>
        <w:rPr>
          <w:rFonts w:ascii="Arial Narrow" w:hAnsi="Arial Narrow"/>
          <w:b/>
          <w:sz w:val="24"/>
          <w:szCs w:val="24"/>
        </w:rPr>
      </w:pPr>
      <w:r>
        <w:rPr>
          <w:rFonts w:ascii="Arial Narrow" w:hAnsi="Arial Narrow"/>
          <w:b/>
          <w:sz w:val="24"/>
          <w:szCs w:val="24"/>
        </w:rPr>
        <w:t>Stanoupravljanje</w:t>
      </w:r>
    </w:p>
    <w:p w14:paraId="4E6BF595" w14:textId="7F9AAA68" w:rsidR="007A3D11" w:rsidRDefault="00787A56" w:rsidP="00785433">
      <w:pPr>
        <w:spacing w:after="0"/>
        <w:ind w:firstLine="643"/>
        <w:jc w:val="both"/>
        <w:rPr>
          <w:rFonts w:ascii="Arial Narrow" w:hAnsi="Arial Narrow"/>
          <w:bCs/>
          <w:sz w:val="24"/>
          <w:szCs w:val="24"/>
        </w:rPr>
      </w:pPr>
      <w:r w:rsidRPr="00EC4286">
        <w:rPr>
          <w:rFonts w:ascii="Arial Narrow" w:hAnsi="Arial Narrow"/>
          <w:bCs/>
          <w:sz w:val="24"/>
          <w:szCs w:val="24"/>
        </w:rPr>
        <w:t>U 202</w:t>
      </w:r>
      <w:r w:rsidR="00C50B0A" w:rsidRPr="00EC4286">
        <w:rPr>
          <w:rFonts w:ascii="Arial Narrow" w:hAnsi="Arial Narrow"/>
          <w:bCs/>
          <w:sz w:val="24"/>
          <w:szCs w:val="24"/>
        </w:rPr>
        <w:t>4</w:t>
      </w:r>
      <w:r w:rsidRPr="00EC4286">
        <w:rPr>
          <w:rFonts w:ascii="Arial Narrow" w:hAnsi="Arial Narrow"/>
          <w:bCs/>
          <w:sz w:val="24"/>
          <w:szCs w:val="24"/>
        </w:rPr>
        <w:t xml:space="preserve">. godini u </w:t>
      </w:r>
      <w:r w:rsidR="003E459C" w:rsidRPr="00EC4286">
        <w:rPr>
          <w:rFonts w:ascii="Arial Narrow" w:hAnsi="Arial Narrow"/>
          <w:bCs/>
          <w:sz w:val="24"/>
          <w:szCs w:val="24"/>
        </w:rPr>
        <w:t>djelatnosti</w:t>
      </w:r>
      <w:r w:rsidRPr="00EC4286">
        <w:rPr>
          <w:rFonts w:ascii="Arial Narrow" w:hAnsi="Arial Narrow"/>
          <w:bCs/>
          <w:sz w:val="24"/>
          <w:szCs w:val="24"/>
        </w:rPr>
        <w:t xml:space="preserve"> stan</w:t>
      </w:r>
      <w:r w:rsidR="003E459C" w:rsidRPr="00EC4286">
        <w:rPr>
          <w:rFonts w:ascii="Arial Narrow" w:hAnsi="Arial Narrow"/>
          <w:bCs/>
          <w:sz w:val="24"/>
          <w:szCs w:val="24"/>
        </w:rPr>
        <w:t>oupravljanja</w:t>
      </w:r>
      <w:r w:rsidRPr="00EC4286">
        <w:rPr>
          <w:rFonts w:ascii="Arial Narrow" w:hAnsi="Arial Narrow"/>
          <w:bCs/>
          <w:sz w:val="24"/>
          <w:szCs w:val="24"/>
        </w:rPr>
        <w:t xml:space="preserve"> ostvareni su prihodi od obavljanja knjigovodstvenih usluga, vođenje evidencije otkupa stanova</w:t>
      </w:r>
      <w:r w:rsidR="00EC4286" w:rsidRPr="00EC4286">
        <w:rPr>
          <w:rFonts w:ascii="Arial Narrow" w:hAnsi="Arial Narrow"/>
          <w:bCs/>
          <w:sz w:val="24"/>
          <w:szCs w:val="24"/>
        </w:rPr>
        <w:t xml:space="preserve"> </w:t>
      </w:r>
      <w:r w:rsidRPr="00EC4286">
        <w:rPr>
          <w:rFonts w:ascii="Arial Narrow" w:hAnsi="Arial Narrow"/>
          <w:bCs/>
          <w:sz w:val="24"/>
          <w:szCs w:val="24"/>
        </w:rPr>
        <w:t>sukladno Zakonu o prodaji stanova na kojima postoji stanarsko pravo te prihodi od upravljanja stambenim zgradama.</w:t>
      </w:r>
      <w:r w:rsidR="00C57BEC" w:rsidRPr="00EC4286">
        <w:rPr>
          <w:rFonts w:ascii="Arial Narrow" w:hAnsi="Arial Narrow"/>
          <w:bCs/>
          <w:sz w:val="24"/>
          <w:szCs w:val="24"/>
        </w:rPr>
        <w:t xml:space="preserve"> </w:t>
      </w:r>
    </w:p>
    <w:p w14:paraId="1C85DB0F" w14:textId="77777777" w:rsidR="002638E2" w:rsidRDefault="002638E2" w:rsidP="00785433">
      <w:pPr>
        <w:spacing w:after="0"/>
        <w:ind w:firstLine="643"/>
        <w:jc w:val="both"/>
        <w:rPr>
          <w:rFonts w:ascii="Arial Narrow" w:hAnsi="Arial Narrow"/>
          <w:sz w:val="24"/>
          <w:szCs w:val="24"/>
        </w:rPr>
      </w:pPr>
      <w:r w:rsidRPr="00A77520">
        <w:rPr>
          <w:rFonts w:ascii="Arial Narrow" w:hAnsi="Arial Narrow"/>
          <w:sz w:val="24"/>
          <w:szCs w:val="24"/>
        </w:rPr>
        <w:t xml:space="preserve">Smanjenje prihoda od otkupa stanova rezultat je smanjenja broja stanova koji se još nalaze u otkupu. Sve veći broj stanova je došao do konačne otplate. </w:t>
      </w:r>
    </w:p>
    <w:p w14:paraId="1C35B3B3" w14:textId="7D8676D0" w:rsidR="00C57BEC" w:rsidRDefault="00D817BB" w:rsidP="002638E2">
      <w:pPr>
        <w:spacing w:after="0"/>
        <w:ind w:firstLine="643"/>
        <w:jc w:val="both"/>
        <w:rPr>
          <w:rFonts w:ascii="Arial Narrow" w:hAnsi="Arial Narrow"/>
          <w:sz w:val="24"/>
          <w:szCs w:val="24"/>
        </w:rPr>
      </w:pPr>
      <w:r>
        <w:rPr>
          <w:rFonts w:ascii="Arial Narrow" w:hAnsi="Arial Narrow"/>
          <w:sz w:val="24"/>
          <w:szCs w:val="24"/>
        </w:rPr>
        <w:t>Višes</w:t>
      </w:r>
      <w:r w:rsidR="00495CDF">
        <w:rPr>
          <w:rFonts w:ascii="Arial Narrow" w:hAnsi="Arial Narrow"/>
          <w:sz w:val="24"/>
          <w:szCs w:val="24"/>
        </w:rPr>
        <w:t>tambena</w:t>
      </w:r>
      <w:r>
        <w:rPr>
          <w:rFonts w:ascii="Arial Narrow" w:hAnsi="Arial Narrow"/>
          <w:sz w:val="24"/>
          <w:szCs w:val="24"/>
        </w:rPr>
        <w:t xml:space="preserve"> zgrada na adresi M. Kr</w:t>
      </w:r>
      <w:r w:rsidR="00495CDF">
        <w:rPr>
          <w:rFonts w:ascii="Arial Narrow" w:hAnsi="Arial Narrow"/>
          <w:sz w:val="24"/>
          <w:szCs w:val="24"/>
        </w:rPr>
        <w:t xml:space="preserve">leže </w:t>
      </w:r>
      <w:r>
        <w:rPr>
          <w:rFonts w:ascii="Arial Narrow" w:hAnsi="Arial Narrow"/>
          <w:sz w:val="24"/>
          <w:szCs w:val="24"/>
        </w:rPr>
        <w:t>6 energetski je obn</w:t>
      </w:r>
      <w:r w:rsidR="00495CDF">
        <w:rPr>
          <w:rFonts w:ascii="Arial Narrow" w:hAnsi="Arial Narrow"/>
          <w:sz w:val="24"/>
          <w:szCs w:val="24"/>
        </w:rPr>
        <w:t>ovljena</w:t>
      </w:r>
      <w:r>
        <w:rPr>
          <w:rFonts w:ascii="Arial Narrow" w:hAnsi="Arial Narrow"/>
          <w:sz w:val="24"/>
          <w:szCs w:val="24"/>
        </w:rPr>
        <w:t xml:space="preserve"> sufinanciranjem iz Nacionalnog plana opor</w:t>
      </w:r>
      <w:r w:rsidR="00495CDF">
        <w:rPr>
          <w:rFonts w:ascii="Arial Narrow" w:hAnsi="Arial Narrow"/>
          <w:sz w:val="24"/>
          <w:szCs w:val="24"/>
        </w:rPr>
        <w:t>avka</w:t>
      </w:r>
      <w:r>
        <w:rPr>
          <w:rFonts w:ascii="Arial Narrow" w:hAnsi="Arial Narrow"/>
          <w:sz w:val="24"/>
          <w:szCs w:val="24"/>
        </w:rPr>
        <w:t xml:space="preserve"> i otp</w:t>
      </w:r>
      <w:r w:rsidR="00495CDF">
        <w:rPr>
          <w:rFonts w:ascii="Arial Narrow" w:hAnsi="Arial Narrow"/>
          <w:sz w:val="24"/>
          <w:szCs w:val="24"/>
        </w:rPr>
        <w:t>ornosti</w:t>
      </w:r>
      <w:r>
        <w:rPr>
          <w:rFonts w:ascii="Arial Narrow" w:hAnsi="Arial Narrow"/>
          <w:sz w:val="24"/>
          <w:szCs w:val="24"/>
        </w:rPr>
        <w:t xml:space="preserve"> 2021-2026.</w:t>
      </w:r>
    </w:p>
    <w:p w14:paraId="72F52A28" w14:textId="32C0295B" w:rsidR="00D817BB" w:rsidRDefault="00D817BB" w:rsidP="002638E2">
      <w:pPr>
        <w:spacing w:after="0"/>
        <w:ind w:firstLine="643"/>
        <w:jc w:val="both"/>
        <w:rPr>
          <w:rFonts w:ascii="Arial Narrow" w:hAnsi="Arial Narrow"/>
          <w:sz w:val="24"/>
          <w:szCs w:val="24"/>
        </w:rPr>
      </w:pPr>
      <w:r>
        <w:rPr>
          <w:rFonts w:ascii="Arial Narrow" w:hAnsi="Arial Narrow"/>
          <w:sz w:val="24"/>
          <w:szCs w:val="24"/>
        </w:rPr>
        <w:t>U 2024. godini objavljen je Poziv na dodjelu bespovratnih sreds</w:t>
      </w:r>
      <w:r w:rsidR="00495CDF">
        <w:rPr>
          <w:rFonts w:ascii="Arial Narrow" w:hAnsi="Arial Narrow"/>
          <w:sz w:val="24"/>
          <w:szCs w:val="24"/>
        </w:rPr>
        <w:t>tava</w:t>
      </w:r>
      <w:r>
        <w:rPr>
          <w:rFonts w:ascii="Arial Narrow" w:hAnsi="Arial Narrow"/>
          <w:sz w:val="24"/>
          <w:szCs w:val="24"/>
        </w:rPr>
        <w:t xml:space="preserve"> Energetska obnova višestambenih z</w:t>
      </w:r>
      <w:r w:rsidR="00495CDF">
        <w:rPr>
          <w:rFonts w:ascii="Arial Narrow" w:hAnsi="Arial Narrow"/>
          <w:sz w:val="24"/>
          <w:szCs w:val="24"/>
        </w:rPr>
        <w:t>grada</w:t>
      </w:r>
      <w:r>
        <w:rPr>
          <w:rFonts w:ascii="Arial Narrow" w:hAnsi="Arial Narrow"/>
          <w:sz w:val="24"/>
          <w:szCs w:val="24"/>
        </w:rPr>
        <w:t>. Prošle su tri zgrade. Ukupna vrijednost prihvatljivih troškova za te zgrade ukupno iznosi 946.804,96 eur od kojih su odobrena bespovratna sredstva u iznosu 760.487,54 eur</w:t>
      </w:r>
    </w:p>
    <w:p w14:paraId="0F53E36A" w14:textId="7A4BDE36" w:rsidR="00D817BB" w:rsidRDefault="00D817BB" w:rsidP="002638E2">
      <w:pPr>
        <w:spacing w:after="0"/>
        <w:ind w:firstLine="643"/>
        <w:jc w:val="both"/>
        <w:rPr>
          <w:rFonts w:ascii="Arial Narrow" w:hAnsi="Arial Narrow"/>
          <w:sz w:val="24"/>
          <w:szCs w:val="24"/>
        </w:rPr>
      </w:pPr>
      <w:r>
        <w:rPr>
          <w:rFonts w:ascii="Arial Narrow" w:hAnsi="Arial Narrow"/>
          <w:sz w:val="24"/>
          <w:szCs w:val="24"/>
        </w:rPr>
        <w:t>Upravljanje stambenih zgradama definirano je zakonom o upravljanju i održavanju zgrada, zakonom kojim se uređuje vlasništvo i druga stv</w:t>
      </w:r>
      <w:r w:rsidR="00495CDF">
        <w:rPr>
          <w:rFonts w:ascii="Arial Narrow" w:hAnsi="Arial Narrow"/>
          <w:sz w:val="24"/>
          <w:szCs w:val="24"/>
        </w:rPr>
        <w:t>arna</w:t>
      </w:r>
      <w:r>
        <w:rPr>
          <w:rFonts w:ascii="Arial Narrow" w:hAnsi="Arial Narrow"/>
          <w:sz w:val="24"/>
          <w:szCs w:val="24"/>
        </w:rPr>
        <w:t xml:space="preserve"> prava te odredbama zakona kojima se uređuju pitanja prostornog uređenja i gradnje, a primjenjuju se i zakoni o platnom prometu, račun</w:t>
      </w:r>
      <w:r w:rsidR="00495CDF">
        <w:rPr>
          <w:rFonts w:ascii="Arial Narrow" w:hAnsi="Arial Narrow"/>
          <w:sz w:val="24"/>
          <w:szCs w:val="24"/>
        </w:rPr>
        <w:t>ovodstvu</w:t>
      </w:r>
      <w:r>
        <w:rPr>
          <w:rFonts w:ascii="Arial Narrow" w:hAnsi="Arial Narrow"/>
          <w:sz w:val="24"/>
          <w:szCs w:val="24"/>
        </w:rPr>
        <w:t>, graditeljstvu, ovršnom postupku i drugi.</w:t>
      </w:r>
    </w:p>
    <w:p w14:paraId="40CBC6E2" w14:textId="44B97066" w:rsidR="00D817BB" w:rsidRDefault="00D817BB" w:rsidP="002638E2">
      <w:pPr>
        <w:spacing w:after="0"/>
        <w:ind w:firstLine="643"/>
        <w:jc w:val="both"/>
        <w:rPr>
          <w:rFonts w:ascii="Arial Narrow" w:hAnsi="Arial Narrow"/>
          <w:sz w:val="24"/>
          <w:szCs w:val="24"/>
        </w:rPr>
      </w:pPr>
      <w:r>
        <w:rPr>
          <w:rFonts w:ascii="Arial Narrow" w:hAnsi="Arial Narrow"/>
          <w:sz w:val="24"/>
          <w:szCs w:val="24"/>
        </w:rPr>
        <w:t>Novi Zakon o upravljanju i održavanj</w:t>
      </w:r>
      <w:r w:rsidR="00495CDF">
        <w:rPr>
          <w:rFonts w:ascii="Arial Narrow" w:hAnsi="Arial Narrow"/>
          <w:sz w:val="24"/>
          <w:szCs w:val="24"/>
        </w:rPr>
        <w:t xml:space="preserve">u </w:t>
      </w:r>
      <w:r>
        <w:rPr>
          <w:rFonts w:ascii="Arial Narrow" w:hAnsi="Arial Narrow"/>
          <w:sz w:val="24"/>
          <w:szCs w:val="24"/>
        </w:rPr>
        <w:t xml:space="preserve">zgrada stupio je na snagu 1 . siječnja 2025. godine. </w:t>
      </w:r>
    </w:p>
    <w:p w14:paraId="3A945B02" w14:textId="77777777" w:rsidR="00127BC0" w:rsidRDefault="00127BC0" w:rsidP="00E04256">
      <w:pPr>
        <w:spacing w:after="0"/>
        <w:rPr>
          <w:rFonts w:ascii="Arial Narrow" w:hAnsi="Arial Narrow"/>
          <w:b/>
          <w:sz w:val="24"/>
          <w:szCs w:val="24"/>
        </w:rPr>
      </w:pPr>
    </w:p>
    <w:p w14:paraId="48A54B4D" w14:textId="77777777" w:rsidR="00127BC0" w:rsidRDefault="00127BC0" w:rsidP="00E04256">
      <w:pPr>
        <w:spacing w:after="0"/>
        <w:rPr>
          <w:rFonts w:ascii="Arial Narrow" w:hAnsi="Arial Narrow"/>
          <w:b/>
          <w:sz w:val="24"/>
          <w:szCs w:val="24"/>
        </w:rPr>
      </w:pPr>
    </w:p>
    <w:p w14:paraId="0C061AC7" w14:textId="3462AD76" w:rsidR="00787A56" w:rsidRDefault="00787A56" w:rsidP="00E04256">
      <w:pPr>
        <w:spacing w:after="0"/>
        <w:rPr>
          <w:rFonts w:ascii="Arial Narrow" w:hAnsi="Arial Narrow"/>
          <w:b/>
          <w:sz w:val="24"/>
          <w:szCs w:val="24"/>
        </w:rPr>
      </w:pPr>
      <w:r>
        <w:rPr>
          <w:rFonts w:ascii="Arial Narrow" w:hAnsi="Arial Narrow"/>
          <w:b/>
          <w:sz w:val="24"/>
          <w:szCs w:val="24"/>
        </w:rPr>
        <w:t xml:space="preserve">Stambene zgrade na upravljanju </w:t>
      </w:r>
    </w:p>
    <w:tbl>
      <w:tblPr>
        <w:tblW w:w="11057" w:type="dxa"/>
        <w:tblInd w:w="-1139" w:type="dxa"/>
        <w:tblLook w:val="04A0" w:firstRow="1" w:lastRow="0" w:firstColumn="1" w:lastColumn="0" w:noHBand="0" w:noVBand="1"/>
      </w:tblPr>
      <w:tblGrid>
        <w:gridCol w:w="490"/>
        <w:gridCol w:w="3119"/>
        <w:gridCol w:w="2345"/>
        <w:gridCol w:w="1701"/>
        <w:gridCol w:w="1701"/>
        <w:gridCol w:w="1701"/>
      </w:tblGrid>
      <w:tr w:rsidR="00516CF1" w:rsidRPr="003224C1" w14:paraId="722DE605" w14:textId="77777777" w:rsidTr="00516CF1">
        <w:trPr>
          <w:trHeight w:val="662"/>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2CB63AFF" w14:textId="77777777" w:rsidR="00516CF1" w:rsidRPr="003224C1" w:rsidRDefault="00516CF1" w:rsidP="00445202">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66021ECD" w14:textId="52FC340D"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Naselja</w:t>
            </w:r>
          </w:p>
        </w:tc>
        <w:tc>
          <w:tcPr>
            <w:tcW w:w="2345" w:type="dxa"/>
            <w:tcBorders>
              <w:top w:val="single" w:sz="4" w:space="0" w:color="auto"/>
              <w:left w:val="nil"/>
              <w:bottom w:val="double" w:sz="6" w:space="0" w:color="auto"/>
              <w:right w:val="single" w:sz="4" w:space="0" w:color="auto"/>
            </w:tcBorders>
            <w:shd w:val="clear" w:color="000000" w:fill="D9D9D9"/>
            <w:noWrap/>
            <w:hideMark/>
          </w:tcPr>
          <w:p w14:paraId="7A649A53" w14:textId="57318E4D"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Površina u m2</w:t>
            </w:r>
          </w:p>
        </w:tc>
        <w:tc>
          <w:tcPr>
            <w:tcW w:w="1701" w:type="dxa"/>
            <w:tcBorders>
              <w:top w:val="single" w:sz="4" w:space="0" w:color="auto"/>
              <w:left w:val="nil"/>
              <w:bottom w:val="double" w:sz="6" w:space="0" w:color="auto"/>
              <w:right w:val="single" w:sz="4" w:space="0" w:color="auto"/>
            </w:tcBorders>
            <w:shd w:val="clear" w:color="000000" w:fill="D9D9D9"/>
          </w:tcPr>
          <w:p w14:paraId="00816C06" w14:textId="0C1D1219"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Broj zgrada</w:t>
            </w:r>
          </w:p>
        </w:tc>
        <w:tc>
          <w:tcPr>
            <w:tcW w:w="1701" w:type="dxa"/>
            <w:tcBorders>
              <w:top w:val="single" w:sz="4" w:space="0" w:color="auto"/>
              <w:left w:val="nil"/>
              <w:bottom w:val="double" w:sz="6" w:space="0" w:color="auto"/>
              <w:right w:val="single" w:sz="4" w:space="0" w:color="auto"/>
            </w:tcBorders>
            <w:shd w:val="clear" w:color="000000" w:fill="D9D9D9"/>
          </w:tcPr>
          <w:p w14:paraId="0019DE0D" w14:textId="6716D7D6"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Broj ulaza</w:t>
            </w:r>
          </w:p>
        </w:tc>
        <w:tc>
          <w:tcPr>
            <w:tcW w:w="1701" w:type="dxa"/>
            <w:tcBorders>
              <w:top w:val="single" w:sz="4" w:space="0" w:color="auto"/>
              <w:left w:val="nil"/>
              <w:bottom w:val="double" w:sz="6" w:space="0" w:color="auto"/>
              <w:right w:val="single" w:sz="4" w:space="0" w:color="auto"/>
            </w:tcBorders>
            <w:shd w:val="clear" w:color="000000" w:fill="D9D9D9"/>
          </w:tcPr>
          <w:p w14:paraId="7B685137" w14:textId="7035516E" w:rsidR="00516CF1" w:rsidRPr="003224C1" w:rsidRDefault="00516CF1" w:rsidP="00445202">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Broj prostora </w:t>
            </w:r>
          </w:p>
        </w:tc>
      </w:tr>
      <w:tr w:rsidR="00516CF1" w:rsidRPr="003224C1" w14:paraId="29DCE553" w14:textId="77777777" w:rsidTr="00516CF1">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65DE403B" w14:textId="77777777" w:rsidR="00516CF1" w:rsidRPr="003224C1" w:rsidRDefault="00516CF1" w:rsidP="00445202">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1A52FF5D" w14:textId="2D34772F"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Alaginci</w:t>
            </w:r>
          </w:p>
        </w:tc>
        <w:tc>
          <w:tcPr>
            <w:tcW w:w="2345" w:type="dxa"/>
            <w:tcBorders>
              <w:top w:val="nil"/>
              <w:left w:val="nil"/>
              <w:bottom w:val="single" w:sz="4" w:space="0" w:color="auto"/>
              <w:right w:val="single" w:sz="4" w:space="0" w:color="auto"/>
            </w:tcBorders>
            <w:noWrap/>
            <w:vAlign w:val="bottom"/>
          </w:tcPr>
          <w:p w14:paraId="7D1B43C9" w14:textId="3E5E55B2"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54,44</w:t>
            </w:r>
          </w:p>
        </w:tc>
        <w:tc>
          <w:tcPr>
            <w:tcW w:w="1701" w:type="dxa"/>
            <w:tcBorders>
              <w:top w:val="nil"/>
              <w:left w:val="nil"/>
              <w:bottom w:val="single" w:sz="4" w:space="0" w:color="auto"/>
              <w:right w:val="single" w:sz="4" w:space="0" w:color="auto"/>
            </w:tcBorders>
            <w:vAlign w:val="bottom"/>
          </w:tcPr>
          <w:p w14:paraId="1A046E48" w14:textId="590F58E0"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w:t>
            </w:r>
          </w:p>
        </w:tc>
        <w:tc>
          <w:tcPr>
            <w:tcW w:w="1701" w:type="dxa"/>
            <w:tcBorders>
              <w:top w:val="nil"/>
              <w:left w:val="nil"/>
              <w:bottom w:val="single" w:sz="4" w:space="0" w:color="auto"/>
              <w:right w:val="single" w:sz="4" w:space="0" w:color="auto"/>
            </w:tcBorders>
            <w:vAlign w:val="bottom"/>
          </w:tcPr>
          <w:p w14:paraId="3707882A" w14:textId="464B994E"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w:t>
            </w:r>
          </w:p>
        </w:tc>
        <w:tc>
          <w:tcPr>
            <w:tcW w:w="1701" w:type="dxa"/>
            <w:tcBorders>
              <w:top w:val="nil"/>
              <w:left w:val="nil"/>
              <w:bottom w:val="single" w:sz="4" w:space="0" w:color="auto"/>
              <w:right w:val="single" w:sz="4" w:space="0" w:color="auto"/>
            </w:tcBorders>
            <w:vAlign w:val="bottom"/>
          </w:tcPr>
          <w:p w14:paraId="36FF7C17" w14:textId="646DD5FE"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r>
      <w:tr w:rsidR="00516CF1" w:rsidRPr="003224C1" w14:paraId="0C498F3A" w14:textId="77777777" w:rsidTr="00516CF1">
        <w:trPr>
          <w:trHeight w:val="240"/>
        </w:trPr>
        <w:tc>
          <w:tcPr>
            <w:tcW w:w="490" w:type="dxa"/>
            <w:tcBorders>
              <w:top w:val="nil"/>
              <w:left w:val="single" w:sz="4" w:space="0" w:color="auto"/>
              <w:bottom w:val="single" w:sz="4" w:space="0" w:color="auto"/>
              <w:right w:val="single" w:sz="4" w:space="0" w:color="auto"/>
            </w:tcBorders>
            <w:noWrap/>
            <w:hideMark/>
          </w:tcPr>
          <w:p w14:paraId="1A566711" w14:textId="77777777" w:rsidR="00516CF1" w:rsidRPr="003224C1" w:rsidRDefault="00516CF1" w:rsidP="00445202">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7FBCAD58" w14:textId="25FCBCBE"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Čaglin</w:t>
            </w:r>
          </w:p>
        </w:tc>
        <w:tc>
          <w:tcPr>
            <w:tcW w:w="2345" w:type="dxa"/>
            <w:tcBorders>
              <w:top w:val="nil"/>
              <w:left w:val="nil"/>
              <w:bottom w:val="single" w:sz="4" w:space="0" w:color="auto"/>
              <w:right w:val="single" w:sz="4" w:space="0" w:color="auto"/>
            </w:tcBorders>
            <w:noWrap/>
            <w:vAlign w:val="bottom"/>
          </w:tcPr>
          <w:p w14:paraId="045315B0" w14:textId="0589DA9B"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1.369,41</w:t>
            </w:r>
          </w:p>
        </w:tc>
        <w:tc>
          <w:tcPr>
            <w:tcW w:w="1701" w:type="dxa"/>
            <w:tcBorders>
              <w:top w:val="nil"/>
              <w:left w:val="nil"/>
              <w:bottom w:val="single" w:sz="4" w:space="0" w:color="auto"/>
              <w:right w:val="single" w:sz="4" w:space="0" w:color="auto"/>
            </w:tcBorders>
            <w:vAlign w:val="bottom"/>
          </w:tcPr>
          <w:p w14:paraId="0273B936" w14:textId="3CD16B02"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701" w:type="dxa"/>
            <w:tcBorders>
              <w:top w:val="nil"/>
              <w:left w:val="nil"/>
              <w:bottom w:val="single" w:sz="4" w:space="0" w:color="auto"/>
              <w:right w:val="single" w:sz="4" w:space="0" w:color="auto"/>
            </w:tcBorders>
            <w:vAlign w:val="bottom"/>
          </w:tcPr>
          <w:p w14:paraId="2C950FE8" w14:textId="5D452E4F"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701" w:type="dxa"/>
            <w:tcBorders>
              <w:top w:val="nil"/>
              <w:left w:val="nil"/>
              <w:bottom w:val="single" w:sz="4" w:space="0" w:color="auto"/>
              <w:right w:val="single" w:sz="4" w:space="0" w:color="auto"/>
            </w:tcBorders>
            <w:vAlign w:val="bottom"/>
          </w:tcPr>
          <w:p w14:paraId="6D8FEF1A" w14:textId="680B5AB8"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22</w:t>
            </w:r>
          </w:p>
        </w:tc>
      </w:tr>
      <w:tr w:rsidR="00516CF1" w:rsidRPr="003224C1" w14:paraId="3CAC436B" w14:textId="77777777" w:rsidTr="00516CF1">
        <w:trPr>
          <w:trHeight w:val="272"/>
        </w:trPr>
        <w:tc>
          <w:tcPr>
            <w:tcW w:w="490" w:type="dxa"/>
            <w:tcBorders>
              <w:top w:val="single" w:sz="4" w:space="0" w:color="auto"/>
              <w:left w:val="single" w:sz="4" w:space="0" w:color="auto"/>
              <w:bottom w:val="single" w:sz="4" w:space="0" w:color="auto"/>
              <w:right w:val="single" w:sz="4" w:space="0" w:color="auto"/>
            </w:tcBorders>
            <w:noWrap/>
            <w:hideMark/>
          </w:tcPr>
          <w:p w14:paraId="7D086973" w14:textId="77777777" w:rsidR="00516CF1" w:rsidRPr="003224C1" w:rsidRDefault="00516CF1" w:rsidP="00445202">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119" w:type="dxa"/>
            <w:tcBorders>
              <w:top w:val="single" w:sz="4" w:space="0" w:color="auto"/>
              <w:left w:val="nil"/>
              <w:bottom w:val="single" w:sz="4" w:space="0" w:color="auto"/>
              <w:right w:val="single" w:sz="4" w:space="0" w:color="auto"/>
            </w:tcBorders>
          </w:tcPr>
          <w:p w14:paraId="46C2689F" w14:textId="57CF5FF2"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Kutjevo</w:t>
            </w:r>
          </w:p>
        </w:tc>
        <w:tc>
          <w:tcPr>
            <w:tcW w:w="2345" w:type="dxa"/>
            <w:tcBorders>
              <w:top w:val="single" w:sz="4" w:space="0" w:color="auto"/>
              <w:left w:val="nil"/>
              <w:bottom w:val="single" w:sz="4" w:space="0" w:color="auto"/>
              <w:right w:val="single" w:sz="4" w:space="0" w:color="auto"/>
            </w:tcBorders>
            <w:noWrap/>
            <w:vAlign w:val="bottom"/>
          </w:tcPr>
          <w:p w14:paraId="2B3481BE" w14:textId="52E8E6AB"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3.746,10</w:t>
            </w:r>
          </w:p>
        </w:tc>
        <w:tc>
          <w:tcPr>
            <w:tcW w:w="1701" w:type="dxa"/>
            <w:tcBorders>
              <w:top w:val="single" w:sz="4" w:space="0" w:color="auto"/>
              <w:left w:val="nil"/>
              <w:bottom w:val="single" w:sz="4" w:space="0" w:color="auto"/>
              <w:right w:val="single" w:sz="4" w:space="0" w:color="auto"/>
            </w:tcBorders>
            <w:vAlign w:val="bottom"/>
          </w:tcPr>
          <w:p w14:paraId="186211AB" w14:textId="4902F934"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701" w:type="dxa"/>
            <w:tcBorders>
              <w:top w:val="single" w:sz="4" w:space="0" w:color="auto"/>
              <w:left w:val="nil"/>
              <w:bottom w:val="single" w:sz="4" w:space="0" w:color="auto"/>
              <w:right w:val="single" w:sz="4" w:space="0" w:color="auto"/>
            </w:tcBorders>
            <w:vAlign w:val="bottom"/>
          </w:tcPr>
          <w:p w14:paraId="054C9714" w14:textId="420E78E5"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6</w:t>
            </w:r>
          </w:p>
        </w:tc>
        <w:tc>
          <w:tcPr>
            <w:tcW w:w="1701" w:type="dxa"/>
            <w:tcBorders>
              <w:top w:val="single" w:sz="4" w:space="0" w:color="auto"/>
              <w:left w:val="nil"/>
              <w:bottom w:val="single" w:sz="4" w:space="0" w:color="auto"/>
              <w:right w:val="single" w:sz="4" w:space="0" w:color="auto"/>
            </w:tcBorders>
            <w:vAlign w:val="bottom"/>
          </w:tcPr>
          <w:p w14:paraId="664C9874" w14:textId="36BA71E1"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51</w:t>
            </w:r>
          </w:p>
        </w:tc>
      </w:tr>
      <w:tr w:rsidR="00516CF1" w:rsidRPr="003224C1" w14:paraId="6FA117F7" w14:textId="77777777" w:rsidTr="00516CF1">
        <w:trPr>
          <w:trHeight w:val="277"/>
        </w:trPr>
        <w:tc>
          <w:tcPr>
            <w:tcW w:w="490" w:type="dxa"/>
            <w:tcBorders>
              <w:top w:val="single" w:sz="4" w:space="0" w:color="auto"/>
              <w:left w:val="single" w:sz="4" w:space="0" w:color="auto"/>
              <w:bottom w:val="single" w:sz="4" w:space="0" w:color="auto"/>
              <w:right w:val="single" w:sz="4" w:space="0" w:color="auto"/>
            </w:tcBorders>
            <w:noWrap/>
          </w:tcPr>
          <w:p w14:paraId="7968D0BF" w14:textId="05F04B8B"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tcPr>
          <w:p w14:paraId="451D2CAB" w14:textId="39A1A815"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Orljavac</w:t>
            </w:r>
          </w:p>
        </w:tc>
        <w:tc>
          <w:tcPr>
            <w:tcW w:w="2345" w:type="dxa"/>
            <w:tcBorders>
              <w:top w:val="single" w:sz="4" w:space="0" w:color="auto"/>
              <w:left w:val="nil"/>
              <w:bottom w:val="single" w:sz="4" w:space="0" w:color="auto"/>
              <w:right w:val="single" w:sz="4" w:space="0" w:color="auto"/>
            </w:tcBorders>
            <w:noWrap/>
            <w:vAlign w:val="bottom"/>
          </w:tcPr>
          <w:p w14:paraId="0B476A93" w14:textId="2B73A6D2"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481,17</w:t>
            </w:r>
          </w:p>
        </w:tc>
        <w:tc>
          <w:tcPr>
            <w:tcW w:w="1701" w:type="dxa"/>
            <w:tcBorders>
              <w:top w:val="single" w:sz="4" w:space="0" w:color="auto"/>
              <w:left w:val="nil"/>
              <w:bottom w:val="single" w:sz="4" w:space="0" w:color="auto"/>
              <w:right w:val="single" w:sz="4" w:space="0" w:color="auto"/>
            </w:tcBorders>
            <w:vAlign w:val="bottom"/>
          </w:tcPr>
          <w:p w14:paraId="4DD043B2" w14:textId="121F12B1"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w:t>
            </w:r>
          </w:p>
        </w:tc>
        <w:tc>
          <w:tcPr>
            <w:tcW w:w="1701" w:type="dxa"/>
            <w:tcBorders>
              <w:top w:val="single" w:sz="4" w:space="0" w:color="auto"/>
              <w:left w:val="nil"/>
              <w:bottom w:val="single" w:sz="4" w:space="0" w:color="auto"/>
              <w:right w:val="single" w:sz="4" w:space="0" w:color="auto"/>
            </w:tcBorders>
            <w:vAlign w:val="bottom"/>
          </w:tcPr>
          <w:p w14:paraId="49C1E9A4" w14:textId="4040CE1F"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701" w:type="dxa"/>
            <w:tcBorders>
              <w:top w:val="single" w:sz="4" w:space="0" w:color="auto"/>
              <w:left w:val="nil"/>
              <w:bottom w:val="single" w:sz="4" w:space="0" w:color="auto"/>
              <w:right w:val="single" w:sz="4" w:space="0" w:color="auto"/>
            </w:tcBorders>
            <w:vAlign w:val="bottom"/>
          </w:tcPr>
          <w:p w14:paraId="2F2D1A96" w14:textId="29AF85B4"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9</w:t>
            </w:r>
          </w:p>
        </w:tc>
      </w:tr>
      <w:tr w:rsidR="00516CF1" w:rsidRPr="003224C1" w14:paraId="18EBA4A7" w14:textId="77777777" w:rsidTr="00516CF1">
        <w:trPr>
          <w:trHeight w:val="266"/>
        </w:trPr>
        <w:tc>
          <w:tcPr>
            <w:tcW w:w="490" w:type="dxa"/>
            <w:tcBorders>
              <w:top w:val="single" w:sz="4" w:space="0" w:color="auto"/>
              <w:left w:val="single" w:sz="4" w:space="0" w:color="auto"/>
              <w:bottom w:val="single" w:sz="4" w:space="0" w:color="auto"/>
              <w:right w:val="single" w:sz="4" w:space="0" w:color="auto"/>
            </w:tcBorders>
            <w:noWrap/>
          </w:tcPr>
          <w:p w14:paraId="67598666" w14:textId="765A314A"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tcPr>
          <w:p w14:paraId="7085D802" w14:textId="05064AF2"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Pleternica</w:t>
            </w:r>
          </w:p>
        </w:tc>
        <w:tc>
          <w:tcPr>
            <w:tcW w:w="2345" w:type="dxa"/>
            <w:tcBorders>
              <w:top w:val="single" w:sz="4" w:space="0" w:color="auto"/>
              <w:left w:val="nil"/>
              <w:bottom w:val="single" w:sz="4" w:space="0" w:color="auto"/>
              <w:right w:val="single" w:sz="4" w:space="0" w:color="auto"/>
            </w:tcBorders>
            <w:noWrap/>
            <w:vAlign w:val="bottom"/>
          </w:tcPr>
          <w:p w14:paraId="59BCC693" w14:textId="0FD0FB88"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5.594,05</w:t>
            </w:r>
          </w:p>
        </w:tc>
        <w:tc>
          <w:tcPr>
            <w:tcW w:w="1701" w:type="dxa"/>
            <w:tcBorders>
              <w:top w:val="single" w:sz="4" w:space="0" w:color="auto"/>
              <w:left w:val="nil"/>
              <w:bottom w:val="single" w:sz="4" w:space="0" w:color="auto"/>
              <w:right w:val="single" w:sz="4" w:space="0" w:color="auto"/>
            </w:tcBorders>
            <w:vAlign w:val="bottom"/>
          </w:tcPr>
          <w:p w14:paraId="3A1AED5D" w14:textId="4D1CB8C3"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7</w:t>
            </w:r>
          </w:p>
        </w:tc>
        <w:tc>
          <w:tcPr>
            <w:tcW w:w="1701" w:type="dxa"/>
            <w:tcBorders>
              <w:top w:val="single" w:sz="4" w:space="0" w:color="auto"/>
              <w:left w:val="nil"/>
              <w:bottom w:val="single" w:sz="4" w:space="0" w:color="auto"/>
              <w:right w:val="single" w:sz="4" w:space="0" w:color="auto"/>
            </w:tcBorders>
            <w:vAlign w:val="bottom"/>
          </w:tcPr>
          <w:p w14:paraId="3610DB35" w14:textId="11304871"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7</w:t>
            </w:r>
          </w:p>
        </w:tc>
        <w:tc>
          <w:tcPr>
            <w:tcW w:w="1701" w:type="dxa"/>
            <w:tcBorders>
              <w:top w:val="single" w:sz="4" w:space="0" w:color="auto"/>
              <w:left w:val="nil"/>
              <w:bottom w:val="single" w:sz="4" w:space="0" w:color="auto"/>
              <w:right w:val="single" w:sz="4" w:space="0" w:color="auto"/>
            </w:tcBorders>
            <w:vAlign w:val="bottom"/>
          </w:tcPr>
          <w:p w14:paraId="3FB6529A" w14:textId="69E5FF60"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73</w:t>
            </w:r>
          </w:p>
        </w:tc>
      </w:tr>
      <w:tr w:rsidR="00516CF1" w:rsidRPr="003224C1" w14:paraId="742073E6" w14:textId="77777777" w:rsidTr="00516CF1">
        <w:trPr>
          <w:trHeight w:val="328"/>
        </w:trPr>
        <w:tc>
          <w:tcPr>
            <w:tcW w:w="490" w:type="dxa"/>
            <w:tcBorders>
              <w:top w:val="nil"/>
              <w:left w:val="single" w:sz="4" w:space="0" w:color="auto"/>
              <w:bottom w:val="single" w:sz="4" w:space="0" w:color="auto"/>
              <w:right w:val="single" w:sz="4" w:space="0" w:color="auto"/>
            </w:tcBorders>
            <w:noWrap/>
          </w:tcPr>
          <w:p w14:paraId="22491EBA" w14:textId="17F8B496"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nil"/>
              <w:left w:val="nil"/>
              <w:bottom w:val="single" w:sz="4" w:space="0" w:color="auto"/>
              <w:right w:val="single" w:sz="4" w:space="0" w:color="auto"/>
            </w:tcBorders>
          </w:tcPr>
          <w:p w14:paraId="6A2C8568" w14:textId="4B359EA7"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Požega</w:t>
            </w:r>
          </w:p>
        </w:tc>
        <w:tc>
          <w:tcPr>
            <w:tcW w:w="2345" w:type="dxa"/>
            <w:tcBorders>
              <w:top w:val="nil"/>
              <w:left w:val="nil"/>
              <w:bottom w:val="single" w:sz="4" w:space="0" w:color="auto"/>
              <w:right w:val="single" w:sz="4" w:space="0" w:color="auto"/>
            </w:tcBorders>
            <w:noWrap/>
            <w:vAlign w:val="bottom"/>
          </w:tcPr>
          <w:p w14:paraId="4906DDB1" w14:textId="16B7FAC5"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131.942,57</w:t>
            </w:r>
          </w:p>
        </w:tc>
        <w:tc>
          <w:tcPr>
            <w:tcW w:w="1701" w:type="dxa"/>
            <w:tcBorders>
              <w:top w:val="nil"/>
              <w:left w:val="nil"/>
              <w:bottom w:val="single" w:sz="4" w:space="0" w:color="auto"/>
              <w:right w:val="single" w:sz="4" w:space="0" w:color="auto"/>
            </w:tcBorders>
            <w:vAlign w:val="bottom"/>
          </w:tcPr>
          <w:p w14:paraId="2773B342" w14:textId="1CE378AF"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182</w:t>
            </w:r>
          </w:p>
        </w:tc>
        <w:tc>
          <w:tcPr>
            <w:tcW w:w="1701" w:type="dxa"/>
            <w:tcBorders>
              <w:top w:val="nil"/>
              <w:left w:val="nil"/>
              <w:bottom w:val="single" w:sz="4" w:space="0" w:color="auto"/>
              <w:right w:val="single" w:sz="4" w:space="0" w:color="auto"/>
            </w:tcBorders>
            <w:vAlign w:val="bottom"/>
          </w:tcPr>
          <w:p w14:paraId="1CB0AA4B" w14:textId="1DA842D8"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230</w:t>
            </w:r>
          </w:p>
        </w:tc>
        <w:tc>
          <w:tcPr>
            <w:tcW w:w="1701" w:type="dxa"/>
            <w:tcBorders>
              <w:top w:val="nil"/>
              <w:left w:val="nil"/>
              <w:bottom w:val="single" w:sz="4" w:space="0" w:color="auto"/>
              <w:right w:val="single" w:sz="4" w:space="0" w:color="auto"/>
            </w:tcBorders>
            <w:vAlign w:val="bottom"/>
          </w:tcPr>
          <w:p w14:paraId="4081C561" w14:textId="0155751C"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2.221</w:t>
            </w:r>
          </w:p>
        </w:tc>
      </w:tr>
      <w:tr w:rsidR="00516CF1" w:rsidRPr="003224C1" w14:paraId="4FC8F21D" w14:textId="77777777" w:rsidTr="00516CF1">
        <w:trPr>
          <w:trHeight w:val="276"/>
        </w:trPr>
        <w:tc>
          <w:tcPr>
            <w:tcW w:w="490" w:type="dxa"/>
            <w:tcBorders>
              <w:top w:val="single" w:sz="4" w:space="0" w:color="auto"/>
              <w:left w:val="single" w:sz="4" w:space="0" w:color="auto"/>
              <w:bottom w:val="single" w:sz="4" w:space="0" w:color="auto"/>
              <w:right w:val="single" w:sz="4" w:space="0" w:color="auto"/>
            </w:tcBorders>
            <w:noWrap/>
          </w:tcPr>
          <w:p w14:paraId="1080344C" w14:textId="6DE44554"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119" w:type="dxa"/>
            <w:tcBorders>
              <w:top w:val="single" w:sz="4" w:space="0" w:color="auto"/>
              <w:left w:val="nil"/>
              <w:bottom w:val="single" w:sz="4" w:space="0" w:color="auto"/>
              <w:right w:val="single" w:sz="4" w:space="0" w:color="auto"/>
            </w:tcBorders>
          </w:tcPr>
          <w:p w14:paraId="21631490" w14:textId="78B4D861"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Velika</w:t>
            </w:r>
          </w:p>
        </w:tc>
        <w:tc>
          <w:tcPr>
            <w:tcW w:w="2345" w:type="dxa"/>
            <w:tcBorders>
              <w:top w:val="single" w:sz="4" w:space="0" w:color="auto"/>
              <w:left w:val="nil"/>
              <w:bottom w:val="single" w:sz="4" w:space="0" w:color="auto"/>
              <w:right w:val="single" w:sz="4" w:space="0" w:color="auto"/>
            </w:tcBorders>
            <w:noWrap/>
            <w:vAlign w:val="bottom"/>
          </w:tcPr>
          <w:p w14:paraId="7118A0B1" w14:textId="1681D37C"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1.042,41</w:t>
            </w:r>
          </w:p>
        </w:tc>
        <w:tc>
          <w:tcPr>
            <w:tcW w:w="1701" w:type="dxa"/>
            <w:tcBorders>
              <w:top w:val="single" w:sz="4" w:space="0" w:color="auto"/>
              <w:left w:val="nil"/>
              <w:bottom w:val="single" w:sz="4" w:space="0" w:color="auto"/>
              <w:right w:val="single" w:sz="4" w:space="0" w:color="auto"/>
            </w:tcBorders>
            <w:vAlign w:val="bottom"/>
          </w:tcPr>
          <w:p w14:paraId="58D991F9" w14:textId="5D9989EB"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701" w:type="dxa"/>
            <w:tcBorders>
              <w:top w:val="single" w:sz="4" w:space="0" w:color="auto"/>
              <w:left w:val="nil"/>
              <w:bottom w:val="single" w:sz="4" w:space="0" w:color="auto"/>
              <w:right w:val="single" w:sz="4" w:space="0" w:color="auto"/>
            </w:tcBorders>
            <w:vAlign w:val="bottom"/>
          </w:tcPr>
          <w:p w14:paraId="2DC1D80C" w14:textId="5B191190"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3</w:t>
            </w:r>
          </w:p>
        </w:tc>
        <w:tc>
          <w:tcPr>
            <w:tcW w:w="1701" w:type="dxa"/>
            <w:tcBorders>
              <w:top w:val="single" w:sz="4" w:space="0" w:color="auto"/>
              <w:left w:val="nil"/>
              <w:bottom w:val="single" w:sz="4" w:space="0" w:color="auto"/>
              <w:right w:val="single" w:sz="4" w:space="0" w:color="auto"/>
            </w:tcBorders>
            <w:vAlign w:val="bottom"/>
          </w:tcPr>
          <w:p w14:paraId="008A0EFE" w14:textId="60480568"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14</w:t>
            </w:r>
          </w:p>
        </w:tc>
      </w:tr>
      <w:tr w:rsidR="00516CF1" w:rsidRPr="003224C1" w14:paraId="0542F5BC" w14:textId="77777777" w:rsidTr="00516CF1">
        <w:trPr>
          <w:trHeight w:val="266"/>
        </w:trPr>
        <w:tc>
          <w:tcPr>
            <w:tcW w:w="490" w:type="dxa"/>
            <w:tcBorders>
              <w:top w:val="single" w:sz="4" w:space="0" w:color="auto"/>
              <w:left w:val="single" w:sz="4" w:space="0" w:color="auto"/>
              <w:bottom w:val="single" w:sz="4" w:space="0" w:color="auto"/>
              <w:right w:val="single" w:sz="4" w:space="0" w:color="auto"/>
            </w:tcBorders>
            <w:noWrap/>
          </w:tcPr>
          <w:p w14:paraId="6BCE4EFB" w14:textId="0753AD15" w:rsidR="00516CF1" w:rsidRPr="003224C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8.</w:t>
            </w:r>
          </w:p>
        </w:tc>
        <w:tc>
          <w:tcPr>
            <w:tcW w:w="3119" w:type="dxa"/>
            <w:tcBorders>
              <w:top w:val="single" w:sz="4" w:space="0" w:color="auto"/>
              <w:left w:val="nil"/>
              <w:bottom w:val="single" w:sz="4" w:space="0" w:color="auto"/>
              <w:right w:val="single" w:sz="4" w:space="0" w:color="auto"/>
            </w:tcBorders>
          </w:tcPr>
          <w:p w14:paraId="64B8EFDD" w14:textId="6C54F334" w:rsidR="00516CF1" w:rsidRDefault="00516CF1" w:rsidP="00445202">
            <w:pPr>
              <w:spacing w:after="0" w:line="240" w:lineRule="auto"/>
              <w:rPr>
                <w:rFonts w:ascii="Arial Narrow" w:hAnsi="Arial Narrow"/>
                <w:color w:val="000000"/>
                <w:sz w:val="24"/>
                <w:szCs w:val="24"/>
              </w:rPr>
            </w:pPr>
            <w:r>
              <w:rPr>
                <w:rFonts w:ascii="Arial Narrow" w:hAnsi="Arial Narrow"/>
                <w:color w:val="000000"/>
                <w:sz w:val="24"/>
                <w:szCs w:val="24"/>
              </w:rPr>
              <w:t>Vetovo</w:t>
            </w:r>
          </w:p>
        </w:tc>
        <w:tc>
          <w:tcPr>
            <w:tcW w:w="2345" w:type="dxa"/>
            <w:tcBorders>
              <w:top w:val="single" w:sz="4" w:space="0" w:color="auto"/>
              <w:left w:val="nil"/>
              <w:bottom w:val="single" w:sz="4" w:space="0" w:color="auto"/>
              <w:right w:val="single" w:sz="4" w:space="0" w:color="auto"/>
            </w:tcBorders>
            <w:noWrap/>
            <w:vAlign w:val="bottom"/>
          </w:tcPr>
          <w:p w14:paraId="25D6D4B8" w14:textId="021D5B04"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1.401,60</w:t>
            </w:r>
          </w:p>
        </w:tc>
        <w:tc>
          <w:tcPr>
            <w:tcW w:w="1701" w:type="dxa"/>
            <w:tcBorders>
              <w:top w:val="single" w:sz="4" w:space="0" w:color="auto"/>
              <w:left w:val="nil"/>
              <w:bottom w:val="single" w:sz="4" w:space="0" w:color="auto"/>
              <w:right w:val="single" w:sz="4" w:space="0" w:color="auto"/>
            </w:tcBorders>
            <w:vAlign w:val="bottom"/>
          </w:tcPr>
          <w:p w14:paraId="3DAB4BBE" w14:textId="664CECFC"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5</w:t>
            </w:r>
          </w:p>
        </w:tc>
        <w:tc>
          <w:tcPr>
            <w:tcW w:w="1701" w:type="dxa"/>
            <w:tcBorders>
              <w:top w:val="single" w:sz="4" w:space="0" w:color="auto"/>
              <w:left w:val="nil"/>
              <w:bottom w:val="single" w:sz="4" w:space="0" w:color="auto"/>
              <w:right w:val="single" w:sz="4" w:space="0" w:color="auto"/>
            </w:tcBorders>
            <w:vAlign w:val="bottom"/>
          </w:tcPr>
          <w:p w14:paraId="6F859B00" w14:textId="6BC3AAE2"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5</w:t>
            </w:r>
          </w:p>
        </w:tc>
        <w:tc>
          <w:tcPr>
            <w:tcW w:w="1701" w:type="dxa"/>
            <w:tcBorders>
              <w:top w:val="single" w:sz="4" w:space="0" w:color="auto"/>
              <w:left w:val="nil"/>
              <w:bottom w:val="single" w:sz="4" w:space="0" w:color="auto"/>
              <w:right w:val="single" w:sz="4" w:space="0" w:color="auto"/>
            </w:tcBorders>
            <w:vAlign w:val="bottom"/>
          </w:tcPr>
          <w:p w14:paraId="73984D2D" w14:textId="30C7908A" w:rsidR="00516CF1" w:rsidRPr="003224C1" w:rsidRDefault="003B64CC" w:rsidP="00445202">
            <w:pPr>
              <w:spacing w:after="0" w:line="240" w:lineRule="auto"/>
              <w:jc w:val="right"/>
              <w:rPr>
                <w:rFonts w:ascii="Arial Narrow" w:hAnsi="Arial Narrow"/>
                <w:color w:val="000000"/>
                <w:sz w:val="24"/>
                <w:szCs w:val="24"/>
              </w:rPr>
            </w:pPr>
            <w:r>
              <w:rPr>
                <w:rFonts w:ascii="Arial Narrow" w:hAnsi="Arial Narrow"/>
                <w:color w:val="000000"/>
                <w:sz w:val="24"/>
                <w:szCs w:val="24"/>
              </w:rPr>
              <w:t>20</w:t>
            </w:r>
          </w:p>
        </w:tc>
      </w:tr>
      <w:tr w:rsidR="00516CF1" w:rsidRPr="003224C1" w14:paraId="5A7F0A84" w14:textId="77777777" w:rsidTr="00516CF1">
        <w:trPr>
          <w:trHeight w:val="358"/>
        </w:trPr>
        <w:tc>
          <w:tcPr>
            <w:tcW w:w="490" w:type="dxa"/>
            <w:tcBorders>
              <w:top w:val="nil"/>
              <w:left w:val="single" w:sz="4" w:space="0" w:color="auto"/>
              <w:bottom w:val="single" w:sz="4" w:space="0" w:color="auto"/>
              <w:right w:val="single" w:sz="4" w:space="0" w:color="auto"/>
            </w:tcBorders>
            <w:shd w:val="clear" w:color="auto" w:fill="D9D9D9" w:themeFill="background1" w:themeFillShade="D9"/>
            <w:noWrap/>
          </w:tcPr>
          <w:p w14:paraId="21FC0CED" w14:textId="77777777" w:rsidR="00516CF1" w:rsidRPr="00516CF1" w:rsidRDefault="00516CF1" w:rsidP="00445202">
            <w:pPr>
              <w:spacing w:after="0" w:line="240" w:lineRule="auto"/>
              <w:rPr>
                <w:rFonts w:ascii="Arial Narrow" w:hAnsi="Arial Narrow"/>
                <w:b/>
                <w:bCs/>
                <w:color w:val="000000"/>
                <w:sz w:val="24"/>
                <w:szCs w:val="24"/>
              </w:rPr>
            </w:pPr>
          </w:p>
        </w:tc>
        <w:tc>
          <w:tcPr>
            <w:tcW w:w="3119" w:type="dxa"/>
            <w:tcBorders>
              <w:top w:val="nil"/>
              <w:left w:val="nil"/>
              <w:bottom w:val="single" w:sz="4" w:space="0" w:color="auto"/>
              <w:right w:val="single" w:sz="4" w:space="0" w:color="auto"/>
            </w:tcBorders>
            <w:shd w:val="clear" w:color="auto" w:fill="D9D9D9" w:themeFill="background1" w:themeFillShade="D9"/>
          </w:tcPr>
          <w:p w14:paraId="5D88A93B" w14:textId="71E3E247" w:rsidR="00516CF1" w:rsidRPr="00516CF1" w:rsidRDefault="00516CF1" w:rsidP="00445202">
            <w:pPr>
              <w:spacing w:after="0" w:line="240" w:lineRule="auto"/>
              <w:rPr>
                <w:rFonts w:ascii="Arial Narrow" w:hAnsi="Arial Narrow"/>
                <w:b/>
                <w:bCs/>
                <w:color w:val="000000"/>
                <w:sz w:val="24"/>
                <w:szCs w:val="24"/>
              </w:rPr>
            </w:pPr>
            <w:r w:rsidRPr="00516CF1">
              <w:rPr>
                <w:rFonts w:ascii="Arial Narrow" w:hAnsi="Arial Narrow"/>
                <w:b/>
                <w:bCs/>
                <w:color w:val="000000"/>
                <w:sz w:val="24"/>
                <w:szCs w:val="24"/>
              </w:rPr>
              <w:t>Ukupno 202</w:t>
            </w:r>
            <w:r w:rsidR="00F06C23">
              <w:rPr>
                <w:rFonts w:ascii="Arial Narrow" w:hAnsi="Arial Narrow"/>
                <w:b/>
                <w:bCs/>
                <w:color w:val="000000"/>
                <w:sz w:val="24"/>
                <w:szCs w:val="24"/>
              </w:rPr>
              <w:t>4</w:t>
            </w:r>
            <w:r w:rsidRPr="00516CF1">
              <w:rPr>
                <w:rFonts w:ascii="Arial Narrow" w:hAnsi="Arial Narrow"/>
                <w:b/>
                <w:bCs/>
                <w:color w:val="000000"/>
                <w:sz w:val="24"/>
                <w:szCs w:val="24"/>
              </w:rPr>
              <w:t>. godina</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5ED111B3" w14:textId="789BB358" w:rsidR="00516CF1" w:rsidRPr="00516CF1" w:rsidRDefault="003B64CC"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145.931,75</w:t>
            </w: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15A0F4FE" w14:textId="5E28D84B" w:rsidR="00516CF1" w:rsidRPr="00516CF1" w:rsidRDefault="003B64CC"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208</w:t>
            </w: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5AE37C81" w14:textId="2BF485F2" w:rsidR="00516CF1" w:rsidRPr="00516CF1" w:rsidRDefault="003B64CC"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262</w:t>
            </w: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642C3E99" w14:textId="14CE3A3D" w:rsidR="00516CF1" w:rsidRPr="00516CF1" w:rsidRDefault="003B64CC"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2.4</w:t>
            </w:r>
            <w:r w:rsidR="000E6536">
              <w:rPr>
                <w:rFonts w:ascii="Arial Narrow" w:hAnsi="Arial Narrow"/>
                <w:b/>
                <w:bCs/>
                <w:color w:val="000000"/>
                <w:sz w:val="24"/>
                <w:szCs w:val="24"/>
              </w:rPr>
              <w:t>1</w:t>
            </w:r>
            <w:r>
              <w:rPr>
                <w:rFonts w:ascii="Arial Narrow" w:hAnsi="Arial Narrow"/>
                <w:b/>
                <w:bCs/>
                <w:color w:val="000000"/>
                <w:sz w:val="24"/>
                <w:szCs w:val="24"/>
              </w:rPr>
              <w:t>6</w:t>
            </w:r>
          </w:p>
        </w:tc>
      </w:tr>
      <w:tr w:rsidR="00F06C23" w:rsidRPr="003224C1" w14:paraId="24B424CC" w14:textId="77777777" w:rsidTr="000A2CDB">
        <w:trPr>
          <w:trHeight w:val="277"/>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1FA61B5F" w14:textId="77777777" w:rsidR="00F06C23" w:rsidRPr="00516CF1" w:rsidRDefault="00F06C23" w:rsidP="00F06C23">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tcPr>
          <w:p w14:paraId="4274D158" w14:textId="3C8B13C4" w:rsidR="00F06C23" w:rsidRPr="00516CF1" w:rsidRDefault="00F06C23" w:rsidP="00F06C23">
            <w:pPr>
              <w:spacing w:after="0" w:line="240" w:lineRule="auto"/>
              <w:rPr>
                <w:rFonts w:ascii="Arial Narrow" w:hAnsi="Arial Narrow"/>
                <w:b/>
                <w:bCs/>
                <w:color w:val="000000"/>
                <w:sz w:val="24"/>
                <w:szCs w:val="24"/>
              </w:rPr>
            </w:pPr>
            <w:r w:rsidRPr="00516CF1">
              <w:rPr>
                <w:rFonts w:ascii="Arial Narrow" w:hAnsi="Arial Narrow"/>
                <w:b/>
                <w:bCs/>
                <w:color w:val="000000"/>
                <w:sz w:val="24"/>
                <w:szCs w:val="24"/>
              </w:rPr>
              <w:t>Ukupno 202</w:t>
            </w:r>
            <w:r>
              <w:rPr>
                <w:rFonts w:ascii="Arial Narrow" w:hAnsi="Arial Narrow"/>
                <w:b/>
                <w:bCs/>
                <w:color w:val="000000"/>
                <w:sz w:val="24"/>
                <w:szCs w:val="24"/>
              </w:rPr>
              <w:t>3</w:t>
            </w:r>
            <w:r w:rsidRPr="00516CF1">
              <w:rPr>
                <w:rFonts w:ascii="Arial Narrow" w:hAnsi="Arial Narrow"/>
                <w:b/>
                <w:bCs/>
                <w:color w:val="000000"/>
                <w:sz w:val="24"/>
                <w:szCs w:val="24"/>
              </w:rPr>
              <w:t>. godina</w:t>
            </w:r>
          </w:p>
        </w:tc>
        <w:tc>
          <w:tcPr>
            <w:tcW w:w="2345" w:type="dxa"/>
            <w:tcBorders>
              <w:top w:val="nil"/>
              <w:left w:val="nil"/>
              <w:bottom w:val="single" w:sz="4" w:space="0" w:color="auto"/>
              <w:right w:val="single" w:sz="4" w:space="0" w:color="auto"/>
            </w:tcBorders>
            <w:shd w:val="clear" w:color="auto" w:fill="D9D9D9" w:themeFill="background1" w:themeFillShade="D9"/>
            <w:noWrap/>
            <w:vAlign w:val="bottom"/>
          </w:tcPr>
          <w:p w14:paraId="169001E6" w14:textId="5463C6DB" w:rsidR="00F06C23" w:rsidRPr="00516CF1" w:rsidRDefault="00F06C23" w:rsidP="00F06C23">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140.181,99</w:t>
            </w: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2DA5A1BB" w14:textId="58A218EA" w:rsidR="00F06C23" w:rsidRPr="00516CF1" w:rsidRDefault="00F06C23" w:rsidP="00F06C23">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20</w:t>
            </w:r>
            <w:r w:rsidR="003B64CC">
              <w:rPr>
                <w:rFonts w:ascii="Arial Narrow" w:hAnsi="Arial Narrow"/>
                <w:b/>
                <w:bCs/>
                <w:color w:val="000000"/>
                <w:sz w:val="24"/>
                <w:szCs w:val="24"/>
              </w:rPr>
              <w:t>1</w:t>
            </w: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463A6038" w14:textId="1C7BADDC" w:rsidR="00F06C23" w:rsidRPr="00516CF1" w:rsidRDefault="00F06C23" w:rsidP="00F06C23">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255</w:t>
            </w:r>
          </w:p>
        </w:tc>
        <w:tc>
          <w:tcPr>
            <w:tcW w:w="1701" w:type="dxa"/>
            <w:tcBorders>
              <w:top w:val="nil"/>
              <w:left w:val="nil"/>
              <w:bottom w:val="single" w:sz="4" w:space="0" w:color="auto"/>
              <w:right w:val="single" w:sz="4" w:space="0" w:color="auto"/>
            </w:tcBorders>
            <w:shd w:val="clear" w:color="auto" w:fill="D9D9D9" w:themeFill="background1" w:themeFillShade="D9"/>
            <w:vAlign w:val="bottom"/>
          </w:tcPr>
          <w:p w14:paraId="488A23A7" w14:textId="3E92BB51" w:rsidR="00F06C23" w:rsidRPr="00516CF1" w:rsidRDefault="003B64CC" w:rsidP="00F06C23">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2.361</w:t>
            </w:r>
          </w:p>
        </w:tc>
      </w:tr>
      <w:tr w:rsidR="00516CF1" w:rsidRPr="003224C1" w14:paraId="018B4571" w14:textId="77777777" w:rsidTr="00516CF1">
        <w:trPr>
          <w:trHeight w:val="48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tcPr>
          <w:p w14:paraId="266B27BB" w14:textId="77777777" w:rsidR="00516CF1" w:rsidRPr="00516CF1" w:rsidRDefault="00516CF1" w:rsidP="00445202">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tcPr>
          <w:p w14:paraId="77DFF231" w14:textId="564A26DB" w:rsidR="00516CF1" w:rsidRPr="00516CF1" w:rsidRDefault="00516CF1" w:rsidP="00445202">
            <w:pPr>
              <w:spacing w:after="0" w:line="240" w:lineRule="auto"/>
              <w:rPr>
                <w:rFonts w:ascii="Arial Narrow" w:hAnsi="Arial Narrow"/>
                <w:b/>
                <w:bCs/>
                <w:color w:val="000000"/>
                <w:sz w:val="24"/>
                <w:szCs w:val="24"/>
              </w:rPr>
            </w:pPr>
            <w:r w:rsidRPr="00516CF1">
              <w:rPr>
                <w:rFonts w:ascii="Arial Narrow" w:hAnsi="Arial Narrow"/>
                <w:b/>
                <w:bCs/>
                <w:color w:val="000000"/>
                <w:sz w:val="24"/>
                <w:szCs w:val="24"/>
              </w:rPr>
              <w:t>Ukupno 202</w:t>
            </w:r>
            <w:r w:rsidR="00F06C23">
              <w:rPr>
                <w:rFonts w:ascii="Arial Narrow" w:hAnsi="Arial Narrow"/>
                <w:b/>
                <w:bCs/>
                <w:color w:val="000000"/>
                <w:sz w:val="24"/>
                <w:szCs w:val="24"/>
              </w:rPr>
              <w:t>4</w:t>
            </w:r>
            <w:r w:rsidRPr="00516CF1">
              <w:rPr>
                <w:rFonts w:ascii="Arial Narrow" w:hAnsi="Arial Narrow"/>
                <w:b/>
                <w:bCs/>
                <w:color w:val="000000"/>
                <w:sz w:val="24"/>
                <w:szCs w:val="24"/>
              </w:rPr>
              <w:t>. godina/ukupno 202</w:t>
            </w:r>
            <w:r w:rsidR="00F06C23">
              <w:rPr>
                <w:rFonts w:ascii="Arial Narrow" w:hAnsi="Arial Narrow"/>
                <w:b/>
                <w:bCs/>
                <w:color w:val="000000"/>
                <w:sz w:val="24"/>
                <w:szCs w:val="24"/>
              </w:rPr>
              <w:t>3</w:t>
            </w:r>
            <w:r w:rsidRPr="00516CF1">
              <w:rPr>
                <w:rFonts w:ascii="Arial Narrow" w:hAnsi="Arial Narrow"/>
                <w:b/>
                <w:bCs/>
                <w:color w:val="000000"/>
                <w:sz w:val="24"/>
                <w:szCs w:val="24"/>
              </w:rPr>
              <w:t xml:space="preserve">. godina </w:t>
            </w:r>
          </w:p>
        </w:tc>
        <w:tc>
          <w:tcPr>
            <w:tcW w:w="2345"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655B4A05" w14:textId="454ED6B5" w:rsidR="00516CF1" w:rsidRPr="00516CF1" w:rsidRDefault="003B64CC"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104,10</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7A338458" w14:textId="7FB7B945" w:rsidR="00516CF1" w:rsidRPr="00516CF1" w:rsidRDefault="003B64CC"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103,48</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5691EB4" w14:textId="11FAFAA2" w:rsidR="00516CF1" w:rsidRPr="00516CF1" w:rsidRDefault="003B64CC"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102,75</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CCBA73F" w14:textId="146327DA" w:rsidR="00516CF1" w:rsidRPr="00516CF1" w:rsidRDefault="003B64CC" w:rsidP="00445202">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w:t>
            </w:r>
            <w:r w:rsidR="000E6536">
              <w:rPr>
                <w:rFonts w:ascii="Arial Narrow" w:hAnsi="Arial Narrow"/>
                <w:b/>
                <w:bCs/>
                <w:color w:val="000000"/>
                <w:sz w:val="24"/>
                <w:szCs w:val="24"/>
              </w:rPr>
              <w:t>2,33</w:t>
            </w:r>
          </w:p>
        </w:tc>
      </w:tr>
    </w:tbl>
    <w:p w14:paraId="1E41627F" w14:textId="77777777" w:rsidR="0070234F" w:rsidRDefault="0070234F" w:rsidP="007A3D11">
      <w:pPr>
        <w:rPr>
          <w:rFonts w:ascii="Arial Narrow" w:hAnsi="Arial Narrow"/>
          <w:b/>
          <w:sz w:val="24"/>
          <w:szCs w:val="24"/>
        </w:rPr>
      </w:pPr>
    </w:p>
    <w:p w14:paraId="6A5BFC6E" w14:textId="77777777" w:rsidR="00EC4286" w:rsidRDefault="00EC4286" w:rsidP="007A3D11">
      <w:pPr>
        <w:rPr>
          <w:rFonts w:ascii="Arial Narrow" w:hAnsi="Arial Narrow"/>
          <w:b/>
          <w:sz w:val="24"/>
          <w:szCs w:val="24"/>
        </w:rPr>
      </w:pPr>
    </w:p>
    <w:p w14:paraId="41E6A26B" w14:textId="77777777" w:rsidR="00EC4286" w:rsidRDefault="00EC4286" w:rsidP="007A3D11">
      <w:pPr>
        <w:rPr>
          <w:rFonts w:ascii="Arial Narrow" w:hAnsi="Arial Narrow"/>
          <w:b/>
          <w:sz w:val="24"/>
          <w:szCs w:val="24"/>
        </w:rPr>
      </w:pPr>
    </w:p>
    <w:p w14:paraId="1CE4C631" w14:textId="77777777" w:rsidR="00EC4286" w:rsidRDefault="00EC4286" w:rsidP="007A3D11">
      <w:pPr>
        <w:rPr>
          <w:rFonts w:ascii="Arial Narrow" w:hAnsi="Arial Narrow"/>
          <w:b/>
          <w:sz w:val="24"/>
          <w:szCs w:val="24"/>
        </w:rPr>
      </w:pPr>
    </w:p>
    <w:p w14:paraId="59F91270" w14:textId="372227E4" w:rsidR="00787A56" w:rsidRDefault="003E459C" w:rsidP="007A3D11">
      <w:pPr>
        <w:rPr>
          <w:rFonts w:ascii="Arial Narrow" w:hAnsi="Arial Narrow"/>
          <w:b/>
          <w:sz w:val="24"/>
          <w:szCs w:val="24"/>
        </w:rPr>
      </w:pPr>
      <w:r>
        <w:rPr>
          <w:rFonts w:ascii="Arial Narrow" w:hAnsi="Arial Narrow"/>
          <w:b/>
          <w:sz w:val="24"/>
          <w:szCs w:val="24"/>
        </w:rPr>
        <w:lastRenderedPageBreak/>
        <w:t>Prihodi i rashodi – djelatnost stanoupravljanja</w:t>
      </w:r>
    </w:p>
    <w:tbl>
      <w:tblPr>
        <w:tblW w:w="11482" w:type="dxa"/>
        <w:tblInd w:w="-1139" w:type="dxa"/>
        <w:tblLook w:val="04A0" w:firstRow="1" w:lastRow="0" w:firstColumn="1" w:lastColumn="0" w:noHBand="0" w:noVBand="1"/>
      </w:tblPr>
      <w:tblGrid>
        <w:gridCol w:w="490"/>
        <w:gridCol w:w="3119"/>
        <w:gridCol w:w="1701"/>
        <w:gridCol w:w="1603"/>
        <w:gridCol w:w="1688"/>
        <w:gridCol w:w="1504"/>
        <w:gridCol w:w="1377"/>
      </w:tblGrid>
      <w:tr w:rsidR="007A3D11" w:rsidRPr="003224C1" w14:paraId="60FF7C5C" w14:textId="77777777" w:rsidTr="00F01284">
        <w:trPr>
          <w:trHeight w:val="1185"/>
        </w:trPr>
        <w:tc>
          <w:tcPr>
            <w:tcW w:w="490" w:type="dxa"/>
            <w:tcBorders>
              <w:top w:val="single" w:sz="4" w:space="0" w:color="auto"/>
              <w:left w:val="single" w:sz="4" w:space="0" w:color="auto"/>
              <w:bottom w:val="double" w:sz="6" w:space="0" w:color="auto"/>
              <w:right w:val="single" w:sz="4" w:space="0" w:color="auto"/>
            </w:tcBorders>
            <w:shd w:val="clear" w:color="000000" w:fill="D9D9D9"/>
            <w:noWrap/>
            <w:hideMark/>
          </w:tcPr>
          <w:p w14:paraId="14191A26" w14:textId="77777777" w:rsidR="007A3D11" w:rsidRPr="003224C1" w:rsidRDefault="007A3D11" w:rsidP="00F0128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119" w:type="dxa"/>
            <w:tcBorders>
              <w:top w:val="single" w:sz="4" w:space="0" w:color="auto"/>
              <w:left w:val="nil"/>
              <w:bottom w:val="double" w:sz="6" w:space="0" w:color="auto"/>
              <w:right w:val="single" w:sz="4" w:space="0" w:color="auto"/>
            </w:tcBorders>
            <w:shd w:val="clear" w:color="000000" w:fill="D9D9D9"/>
            <w:noWrap/>
            <w:hideMark/>
          </w:tcPr>
          <w:p w14:paraId="220CCE97" w14:textId="77777777"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701" w:type="dxa"/>
            <w:tcBorders>
              <w:top w:val="single" w:sz="4" w:space="0" w:color="auto"/>
              <w:left w:val="nil"/>
              <w:bottom w:val="double" w:sz="6" w:space="0" w:color="auto"/>
              <w:right w:val="single" w:sz="4" w:space="0" w:color="auto"/>
            </w:tcBorders>
            <w:shd w:val="clear" w:color="000000" w:fill="D9D9D9"/>
            <w:noWrap/>
            <w:hideMark/>
          </w:tcPr>
          <w:p w14:paraId="605E45D4" w14:textId="33224992"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4</w:t>
            </w:r>
            <w:r>
              <w:rPr>
                <w:rFonts w:ascii="Arial Narrow" w:hAnsi="Arial Narrow"/>
                <w:b/>
                <w:bCs/>
                <w:color w:val="000000"/>
                <w:sz w:val="24"/>
                <w:szCs w:val="24"/>
              </w:rPr>
              <w:t xml:space="preserve">. godine  u </w:t>
            </w:r>
            <w:r w:rsidR="00610D14">
              <w:rPr>
                <w:rFonts w:ascii="Arial Narrow" w:hAnsi="Arial Narrow"/>
                <w:b/>
                <w:bCs/>
                <w:color w:val="000000"/>
                <w:sz w:val="24"/>
                <w:szCs w:val="24"/>
              </w:rPr>
              <w:t>EUR</w:t>
            </w:r>
          </w:p>
        </w:tc>
        <w:tc>
          <w:tcPr>
            <w:tcW w:w="1603" w:type="dxa"/>
            <w:tcBorders>
              <w:top w:val="single" w:sz="4" w:space="0" w:color="auto"/>
              <w:left w:val="nil"/>
              <w:bottom w:val="double" w:sz="6" w:space="0" w:color="auto"/>
              <w:right w:val="single" w:sz="4" w:space="0" w:color="auto"/>
            </w:tcBorders>
            <w:shd w:val="clear" w:color="000000" w:fill="D9D9D9"/>
          </w:tcPr>
          <w:p w14:paraId="1BA9C117" w14:textId="1C78035E"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Plan 202</w:t>
            </w:r>
            <w:r w:rsidR="00F06C23">
              <w:rPr>
                <w:rFonts w:ascii="Arial Narrow" w:hAnsi="Arial Narrow"/>
                <w:b/>
                <w:bCs/>
                <w:color w:val="000000"/>
                <w:sz w:val="24"/>
                <w:szCs w:val="24"/>
              </w:rPr>
              <w:t>4</w:t>
            </w:r>
            <w:r>
              <w:rPr>
                <w:rFonts w:ascii="Arial Narrow" w:hAnsi="Arial Narrow"/>
                <w:b/>
                <w:bCs/>
                <w:color w:val="000000"/>
                <w:sz w:val="24"/>
                <w:szCs w:val="24"/>
              </w:rPr>
              <w:t xml:space="preserve">. godine u </w:t>
            </w:r>
            <w:r w:rsidR="00610D14">
              <w:rPr>
                <w:rFonts w:ascii="Arial Narrow" w:hAnsi="Arial Narrow"/>
                <w:b/>
                <w:bCs/>
                <w:color w:val="000000"/>
                <w:sz w:val="24"/>
                <w:szCs w:val="24"/>
              </w:rPr>
              <w:t>EUR</w:t>
            </w:r>
          </w:p>
        </w:tc>
        <w:tc>
          <w:tcPr>
            <w:tcW w:w="1688" w:type="dxa"/>
            <w:tcBorders>
              <w:top w:val="single" w:sz="4" w:space="0" w:color="auto"/>
              <w:left w:val="nil"/>
              <w:bottom w:val="double" w:sz="6" w:space="0" w:color="auto"/>
              <w:right w:val="single" w:sz="4" w:space="0" w:color="auto"/>
            </w:tcBorders>
            <w:shd w:val="clear" w:color="000000" w:fill="D9D9D9"/>
          </w:tcPr>
          <w:p w14:paraId="5A61587C" w14:textId="288613BD"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4</w:t>
            </w:r>
            <w:r>
              <w:rPr>
                <w:rFonts w:ascii="Arial Narrow" w:hAnsi="Arial Narrow"/>
                <w:b/>
                <w:bCs/>
                <w:color w:val="000000"/>
                <w:sz w:val="24"/>
                <w:szCs w:val="24"/>
              </w:rPr>
              <w:t xml:space="preserve">. godine u </w:t>
            </w:r>
            <w:r w:rsidR="00610D14">
              <w:rPr>
                <w:rFonts w:ascii="Arial Narrow" w:hAnsi="Arial Narrow"/>
                <w:b/>
                <w:bCs/>
                <w:color w:val="000000"/>
                <w:sz w:val="24"/>
                <w:szCs w:val="24"/>
              </w:rPr>
              <w:t>EUR</w:t>
            </w:r>
          </w:p>
        </w:tc>
        <w:tc>
          <w:tcPr>
            <w:tcW w:w="1504" w:type="dxa"/>
            <w:tcBorders>
              <w:top w:val="single" w:sz="4" w:space="0" w:color="auto"/>
              <w:left w:val="nil"/>
              <w:bottom w:val="double" w:sz="6" w:space="0" w:color="auto"/>
              <w:right w:val="single" w:sz="4" w:space="0" w:color="auto"/>
            </w:tcBorders>
            <w:shd w:val="clear" w:color="000000" w:fill="D9D9D9"/>
          </w:tcPr>
          <w:p w14:paraId="638C71AC" w14:textId="782FCAA9"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4</w:t>
            </w:r>
            <w:r>
              <w:rPr>
                <w:rFonts w:ascii="Arial Narrow" w:hAnsi="Arial Narrow"/>
                <w:b/>
                <w:bCs/>
                <w:color w:val="000000"/>
                <w:sz w:val="24"/>
                <w:szCs w:val="24"/>
              </w:rPr>
              <w:t>. godine / izvršenje 202</w:t>
            </w:r>
            <w:r w:rsidR="00F06C23">
              <w:rPr>
                <w:rFonts w:ascii="Arial Narrow" w:hAnsi="Arial Narrow"/>
                <w:b/>
                <w:bCs/>
                <w:color w:val="000000"/>
                <w:sz w:val="24"/>
                <w:szCs w:val="24"/>
              </w:rPr>
              <w:t>3</w:t>
            </w:r>
            <w:r>
              <w:rPr>
                <w:rFonts w:ascii="Arial Narrow" w:hAnsi="Arial Narrow"/>
                <w:b/>
                <w:bCs/>
                <w:color w:val="000000"/>
                <w:sz w:val="24"/>
                <w:szCs w:val="24"/>
              </w:rPr>
              <w:t xml:space="preserve">. godine </w:t>
            </w:r>
          </w:p>
        </w:tc>
        <w:tc>
          <w:tcPr>
            <w:tcW w:w="1377" w:type="dxa"/>
            <w:tcBorders>
              <w:top w:val="single" w:sz="4" w:space="0" w:color="auto"/>
              <w:left w:val="nil"/>
              <w:bottom w:val="double" w:sz="6" w:space="0" w:color="auto"/>
              <w:right w:val="single" w:sz="4" w:space="0" w:color="auto"/>
            </w:tcBorders>
            <w:shd w:val="clear" w:color="000000" w:fill="D9D9D9"/>
          </w:tcPr>
          <w:p w14:paraId="1DF1D184" w14:textId="7C4BEF42" w:rsidR="007A3D11" w:rsidRPr="003224C1" w:rsidRDefault="007A3D11" w:rsidP="00F01284">
            <w:pPr>
              <w:spacing w:after="0" w:line="240" w:lineRule="auto"/>
              <w:rPr>
                <w:rFonts w:ascii="Arial Narrow" w:hAnsi="Arial Narrow"/>
                <w:b/>
                <w:bCs/>
                <w:color w:val="000000"/>
                <w:sz w:val="24"/>
                <w:szCs w:val="24"/>
              </w:rPr>
            </w:pPr>
            <w:r>
              <w:rPr>
                <w:rFonts w:ascii="Arial Narrow" w:hAnsi="Arial Narrow"/>
                <w:b/>
                <w:bCs/>
                <w:color w:val="000000"/>
                <w:sz w:val="24"/>
                <w:szCs w:val="24"/>
              </w:rPr>
              <w:t>Izvršenje 202</w:t>
            </w:r>
            <w:r w:rsidR="00F06C23">
              <w:rPr>
                <w:rFonts w:ascii="Arial Narrow" w:hAnsi="Arial Narrow"/>
                <w:b/>
                <w:bCs/>
                <w:color w:val="000000"/>
                <w:sz w:val="24"/>
                <w:szCs w:val="24"/>
              </w:rPr>
              <w:t>4</w:t>
            </w:r>
            <w:r>
              <w:rPr>
                <w:rFonts w:ascii="Arial Narrow" w:hAnsi="Arial Narrow"/>
                <w:b/>
                <w:bCs/>
                <w:color w:val="000000"/>
                <w:sz w:val="24"/>
                <w:szCs w:val="24"/>
              </w:rPr>
              <w:t>. godine / plan 202</w:t>
            </w:r>
            <w:r w:rsidR="00F06C23">
              <w:rPr>
                <w:rFonts w:ascii="Arial Narrow" w:hAnsi="Arial Narrow"/>
                <w:b/>
                <w:bCs/>
                <w:color w:val="000000"/>
                <w:sz w:val="24"/>
                <w:szCs w:val="24"/>
              </w:rPr>
              <w:t>4</w:t>
            </w:r>
            <w:r>
              <w:rPr>
                <w:rFonts w:ascii="Arial Narrow" w:hAnsi="Arial Narrow"/>
                <w:b/>
                <w:bCs/>
                <w:color w:val="000000"/>
                <w:sz w:val="24"/>
                <w:szCs w:val="24"/>
              </w:rPr>
              <w:t>. godine</w:t>
            </w:r>
          </w:p>
        </w:tc>
      </w:tr>
      <w:tr w:rsidR="005C0B83" w:rsidRPr="003224C1" w14:paraId="62D9581A" w14:textId="77777777" w:rsidTr="006D7F44">
        <w:trPr>
          <w:trHeight w:val="255"/>
        </w:trPr>
        <w:tc>
          <w:tcPr>
            <w:tcW w:w="490" w:type="dxa"/>
            <w:tcBorders>
              <w:top w:val="single" w:sz="4" w:space="0" w:color="auto"/>
              <w:left w:val="single" w:sz="4" w:space="0" w:color="auto"/>
              <w:bottom w:val="single" w:sz="4" w:space="0" w:color="auto"/>
              <w:right w:val="single" w:sz="4" w:space="0" w:color="auto"/>
            </w:tcBorders>
            <w:noWrap/>
            <w:hideMark/>
          </w:tcPr>
          <w:p w14:paraId="4452B33B" w14:textId="77777777" w:rsidR="005C0B83" w:rsidRPr="003224C1" w:rsidRDefault="005C0B83" w:rsidP="005C0B83">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119" w:type="dxa"/>
            <w:tcBorders>
              <w:top w:val="nil"/>
              <w:left w:val="nil"/>
              <w:bottom w:val="single" w:sz="4" w:space="0" w:color="auto"/>
              <w:right w:val="single" w:sz="4" w:space="0" w:color="auto"/>
            </w:tcBorders>
          </w:tcPr>
          <w:p w14:paraId="33B2C829" w14:textId="0A4F982C" w:rsidR="005C0B83" w:rsidRPr="003224C1" w:rsidRDefault="005C0B83" w:rsidP="005C0B83">
            <w:pPr>
              <w:spacing w:after="0" w:line="240" w:lineRule="auto"/>
              <w:rPr>
                <w:rFonts w:ascii="Arial Narrow" w:hAnsi="Arial Narrow"/>
                <w:color w:val="000000"/>
                <w:sz w:val="24"/>
                <w:szCs w:val="24"/>
              </w:rPr>
            </w:pPr>
            <w:r>
              <w:rPr>
                <w:rFonts w:ascii="Arial Narrow" w:hAnsi="Arial Narrow"/>
                <w:color w:val="000000"/>
                <w:sz w:val="24"/>
                <w:szCs w:val="24"/>
              </w:rPr>
              <w:t>Naknada za upravljanje višestambenim zgradama</w:t>
            </w:r>
          </w:p>
        </w:tc>
        <w:tc>
          <w:tcPr>
            <w:tcW w:w="1701" w:type="dxa"/>
            <w:tcBorders>
              <w:top w:val="nil"/>
              <w:left w:val="nil"/>
              <w:bottom w:val="single" w:sz="4" w:space="0" w:color="auto"/>
              <w:right w:val="single" w:sz="4" w:space="0" w:color="auto"/>
            </w:tcBorders>
            <w:noWrap/>
            <w:vAlign w:val="bottom"/>
          </w:tcPr>
          <w:p w14:paraId="6CB58BAF" w14:textId="53CC22AF" w:rsidR="005C0B83" w:rsidRPr="003224C1" w:rsidRDefault="005C0B83" w:rsidP="005C0B83">
            <w:pPr>
              <w:spacing w:after="0" w:line="240" w:lineRule="auto"/>
              <w:jc w:val="right"/>
              <w:rPr>
                <w:rFonts w:ascii="Arial Narrow" w:hAnsi="Arial Narrow"/>
                <w:color w:val="000000"/>
                <w:sz w:val="24"/>
                <w:szCs w:val="24"/>
              </w:rPr>
            </w:pPr>
            <w:r>
              <w:rPr>
                <w:rFonts w:ascii="Arial Narrow" w:hAnsi="Arial Narrow"/>
                <w:color w:val="000000"/>
                <w:sz w:val="24"/>
                <w:szCs w:val="24"/>
              </w:rPr>
              <w:t>70.010,07</w:t>
            </w:r>
          </w:p>
        </w:tc>
        <w:tc>
          <w:tcPr>
            <w:tcW w:w="1603" w:type="dxa"/>
            <w:tcBorders>
              <w:top w:val="nil"/>
              <w:left w:val="nil"/>
              <w:bottom w:val="single" w:sz="4" w:space="0" w:color="auto"/>
              <w:right w:val="single" w:sz="4" w:space="0" w:color="auto"/>
            </w:tcBorders>
            <w:vAlign w:val="bottom"/>
          </w:tcPr>
          <w:p w14:paraId="0BBC9AA9" w14:textId="4CB69578" w:rsidR="005C0B83" w:rsidRPr="003224C1" w:rsidRDefault="005C0B83" w:rsidP="005C0B83">
            <w:pPr>
              <w:spacing w:after="0" w:line="240" w:lineRule="auto"/>
              <w:jc w:val="right"/>
              <w:rPr>
                <w:rFonts w:ascii="Arial Narrow" w:hAnsi="Arial Narrow"/>
                <w:color w:val="000000"/>
                <w:sz w:val="24"/>
                <w:szCs w:val="24"/>
              </w:rPr>
            </w:pPr>
            <w:r>
              <w:rPr>
                <w:rFonts w:ascii="Arial Narrow" w:hAnsi="Arial Narrow"/>
                <w:color w:val="000000"/>
                <w:sz w:val="24"/>
                <w:szCs w:val="24"/>
              </w:rPr>
              <w:t>71.655,53</w:t>
            </w:r>
          </w:p>
        </w:tc>
        <w:tc>
          <w:tcPr>
            <w:tcW w:w="1688" w:type="dxa"/>
            <w:tcBorders>
              <w:top w:val="single" w:sz="4" w:space="0" w:color="auto"/>
              <w:left w:val="single" w:sz="4" w:space="0" w:color="auto"/>
              <w:bottom w:val="single" w:sz="4" w:space="0" w:color="auto"/>
              <w:right w:val="single" w:sz="4" w:space="0" w:color="auto"/>
            </w:tcBorders>
            <w:shd w:val="clear" w:color="auto" w:fill="auto"/>
            <w:vAlign w:val="bottom"/>
          </w:tcPr>
          <w:p w14:paraId="5D85F007" w14:textId="23B5D4C1" w:rsidR="005C0B83" w:rsidRPr="003224C1" w:rsidRDefault="005C0B83" w:rsidP="005C0B83">
            <w:pPr>
              <w:spacing w:after="0" w:line="240" w:lineRule="auto"/>
              <w:jc w:val="right"/>
              <w:rPr>
                <w:rFonts w:ascii="Arial Narrow" w:hAnsi="Arial Narrow"/>
                <w:color w:val="000000"/>
                <w:sz w:val="24"/>
                <w:szCs w:val="24"/>
              </w:rPr>
            </w:pPr>
            <w:r>
              <w:rPr>
                <w:rFonts w:ascii="Arial" w:hAnsi="Arial" w:cs="Arial"/>
                <w:sz w:val="20"/>
                <w:szCs w:val="20"/>
              </w:rPr>
              <w:t>72.882,36</w:t>
            </w:r>
          </w:p>
        </w:tc>
        <w:tc>
          <w:tcPr>
            <w:tcW w:w="1504" w:type="dxa"/>
            <w:tcBorders>
              <w:top w:val="nil"/>
              <w:left w:val="nil"/>
              <w:bottom w:val="single" w:sz="8" w:space="0" w:color="auto"/>
              <w:right w:val="single" w:sz="8" w:space="0" w:color="auto"/>
            </w:tcBorders>
            <w:shd w:val="clear" w:color="auto" w:fill="auto"/>
            <w:vAlign w:val="center"/>
          </w:tcPr>
          <w:p w14:paraId="765623F1" w14:textId="20D1717D" w:rsidR="005C0B83" w:rsidRPr="003224C1" w:rsidRDefault="00165F3E" w:rsidP="005C0B83">
            <w:pPr>
              <w:spacing w:after="0" w:line="240" w:lineRule="auto"/>
              <w:jc w:val="right"/>
              <w:rPr>
                <w:rFonts w:ascii="Arial Narrow" w:hAnsi="Arial Narrow"/>
                <w:color w:val="000000"/>
                <w:sz w:val="24"/>
                <w:szCs w:val="24"/>
              </w:rPr>
            </w:pPr>
            <w:r>
              <w:rPr>
                <w:rFonts w:ascii="Arial Narrow" w:hAnsi="Arial Narrow"/>
                <w:color w:val="000000"/>
                <w:sz w:val="24"/>
                <w:szCs w:val="24"/>
              </w:rPr>
              <w:t>104,10</w:t>
            </w:r>
          </w:p>
        </w:tc>
        <w:tc>
          <w:tcPr>
            <w:tcW w:w="1377" w:type="dxa"/>
            <w:tcBorders>
              <w:top w:val="nil"/>
              <w:left w:val="nil"/>
              <w:bottom w:val="single" w:sz="8" w:space="0" w:color="auto"/>
              <w:right w:val="single" w:sz="8" w:space="0" w:color="auto"/>
            </w:tcBorders>
            <w:shd w:val="clear" w:color="auto" w:fill="auto"/>
            <w:vAlign w:val="center"/>
          </w:tcPr>
          <w:p w14:paraId="61ADC7DD" w14:textId="70E7C4E3" w:rsidR="005C0B83" w:rsidRPr="003224C1" w:rsidRDefault="00165F3E" w:rsidP="005C0B83">
            <w:pPr>
              <w:spacing w:after="0" w:line="240" w:lineRule="auto"/>
              <w:jc w:val="right"/>
              <w:rPr>
                <w:rFonts w:ascii="Arial Narrow" w:hAnsi="Arial Narrow"/>
                <w:color w:val="000000"/>
                <w:sz w:val="24"/>
                <w:szCs w:val="24"/>
              </w:rPr>
            </w:pPr>
            <w:r>
              <w:rPr>
                <w:rFonts w:ascii="Arial Narrow" w:hAnsi="Arial Narrow"/>
                <w:color w:val="000000"/>
                <w:sz w:val="24"/>
                <w:szCs w:val="24"/>
              </w:rPr>
              <w:t>101,71</w:t>
            </w:r>
          </w:p>
        </w:tc>
      </w:tr>
      <w:tr w:rsidR="005C0B83" w:rsidRPr="003224C1" w14:paraId="369F0D09" w14:textId="77777777" w:rsidTr="006D7F44">
        <w:trPr>
          <w:trHeight w:val="240"/>
        </w:trPr>
        <w:tc>
          <w:tcPr>
            <w:tcW w:w="490" w:type="dxa"/>
            <w:tcBorders>
              <w:top w:val="nil"/>
              <w:left w:val="single" w:sz="4" w:space="0" w:color="auto"/>
              <w:bottom w:val="single" w:sz="4" w:space="0" w:color="auto"/>
              <w:right w:val="single" w:sz="4" w:space="0" w:color="auto"/>
            </w:tcBorders>
            <w:noWrap/>
            <w:hideMark/>
          </w:tcPr>
          <w:p w14:paraId="4715D016" w14:textId="77777777" w:rsidR="005C0B83" w:rsidRPr="003224C1" w:rsidRDefault="005C0B83" w:rsidP="005C0B83">
            <w:pPr>
              <w:spacing w:after="0" w:line="240" w:lineRule="auto"/>
              <w:rPr>
                <w:rFonts w:ascii="Arial Narrow" w:hAnsi="Arial Narrow"/>
                <w:color w:val="000000"/>
                <w:sz w:val="24"/>
                <w:szCs w:val="24"/>
              </w:rPr>
            </w:pPr>
            <w:r w:rsidRPr="003224C1">
              <w:rPr>
                <w:rFonts w:ascii="Arial Narrow" w:hAnsi="Arial Narrow"/>
                <w:color w:val="000000"/>
                <w:sz w:val="24"/>
                <w:szCs w:val="24"/>
              </w:rPr>
              <w:t>2.</w:t>
            </w:r>
          </w:p>
        </w:tc>
        <w:tc>
          <w:tcPr>
            <w:tcW w:w="3119" w:type="dxa"/>
            <w:tcBorders>
              <w:top w:val="nil"/>
              <w:left w:val="nil"/>
              <w:bottom w:val="single" w:sz="4" w:space="0" w:color="auto"/>
              <w:right w:val="single" w:sz="4" w:space="0" w:color="auto"/>
            </w:tcBorders>
          </w:tcPr>
          <w:p w14:paraId="2ADCB263" w14:textId="3785F3E8" w:rsidR="005C0B83" w:rsidRPr="003224C1" w:rsidRDefault="005C0B83" w:rsidP="005C0B83">
            <w:pPr>
              <w:spacing w:after="0" w:line="240" w:lineRule="auto"/>
              <w:rPr>
                <w:rFonts w:ascii="Arial Narrow" w:hAnsi="Arial Narrow"/>
                <w:color w:val="000000"/>
                <w:sz w:val="24"/>
                <w:szCs w:val="24"/>
              </w:rPr>
            </w:pPr>
            <w:r>
              <w:rPr>
                <w:rFonts w:ascii="Arial Narrow" w:hAnsi="Arial Narrow"/>
                <w:color w:val="000000"/>
                <w:sz w:val="24"/>
                <w:szCs w:val="24"/>
              </w:rPr>
              <w:t>Provizija za vođenje otkupa stanova</w:t>
            </w:r>
          </w:p>
        </w:tc>
        <w:tc>
          <w:tcPr>
            <w:tcW w:w="1701" w:type="dxa"/>
            <w:tcBorders>
              <w:top w:val="nil"/>
              <w:left w:val="nil"/>
              <w:bottom w:val="single" w:sz="4" w:space="0" w:color="auto"/>
              <w:right w:val="single" w:sz="4" w:space="0" w:color="auto"/>
            </w:tcBorders>
            <w:noWrap/>
            <w:vAlign w:val="bottom"/>
          </w:tcPr>
          <w:p w14:paraId="6FB443FF" w14:textId="2347CFC5" w:rsidR="005C0B83" w:rsidRPr="003224C1" w:rsidRDefault="005C0B83" w:rsidP="005C0B83">
            <w:pPr>
              <w:spacing w:after="0" w:line="240" w:lineRule="auto"/>
              <w:jc w:val="right"/>
              <w:rPr>
                <w:rFonts w:ascii="Arial Narrow" w:hAnsi="Arial Narrow"/>
                <w:color w:val="000000"/>
                <w:sz w:val="24"/>
                <w:szCs w:val="24"/>
              </w:rPr>
            </w:pPr>
            <w:r>
              <w:rPr>
                <w:rFonts w:ascii="Arial Narrow" w:hAnsi="Arial Narrow"/>
                <w:color w:val="000000"/>
                <w:sz w:val="24"/>
                <w:szCs w:val="24"/>
              </w:rPr>
              <w:t>632,50</w:t>
            </w:r>
          </w:p>
        </w:tc>
        <w:tc>
          <w:tcPr>
            <w:tcW w:w="1603" w:type="dxa"/>
            <w:tcBorders>
              <w:top w:val="nil"/>
              <w:left w:val="nil"/>
              <w:bottom w:val="single" w:sz="4" w:space="0" w:color="auto"/>
              <w:right w:val="single" w:sz="4" w:space="0" w:color="auto"/>
            </w:tcBorders>
            <w:vAlign w:val="bottom"/>
          </w:tcPr>
          <w:p w14:paraId="71A18B24" w14:textId="46E1187F" w:rsidR="005C0B83" w:rsidRPr="003224C1" w:rsidRDefault="005C0B83" w:rsidP="005C0B83">
            <w:pPr>
              <w:spacing w:after="0" w:line="240" w:lineRule="auto"/>
              <w:jc w:val="right"/>
              <w:rPr>
                <w:rFonts w:ascii="Arial Narrow" w:hAnsi="Arial Narrow"/>
                <w:color w:val="000000"/>
                <w:sz w:val="24"/>
                <w:szCs w:val="24"/>
              </w:rPr>
            </w:pPr>
            <w:r>
              <w:rPr>
                <w:rFonts w:ascii="Arial Narrow" w:hAnsi="Arial Narrow"/>
                <w:color w:val="000000"/>
                <w:sz w:val="24"/>
                <w:szCs w:val="24"/>
              </w:rPr>
              <w:t>662,48</w:t>
            </w:r>
          </w:p>
        </w:tc>
        <w:tc>
          <w:tcPr>
            <w:tcW w:w="1688" w:type="dxa"/>
            <w:tcBorders>
              <w:top w:val="nil"/>
              <w:left w:val="single" w:sz="4" w:space="0" w:color="auto"/>
              <w:bottom w:val="single" w:sz="4" w:space="0" w:color="auto"/>
              <w:right w:val="single" w:sz="4" w:space="0" w:color="auto"/>
            </w:tcBorders>
            <w:shd w:val="clear" w:color="auto" w:fill="auto"/>
            <w:vAlign w:val="bottom"/>
          </w:tcPr>
          <w:p w14:paraId="5D63C782" w14:textId="11AFB62D" w:rsidR="005C0B83" w:rsidRPr="003224C1" w:rsidRDefault="005C0B83" w:rsidP="005C0B83">
            <w:pPr>
              <w:spacing w:after="0" w:line="240" w:lineRule="auto"/>
              <w:jc w:val="right"/>
              <w:rPr>
                <w:rFonts w:ascii="Arial Narrow" w:hAnsi="Arial Narrow"/>
                <w:color w:val="000000"/>
                <w:sz w:val="24"/>
                <w:szCs w:val="24"/>
              </w:rPr>
            </w:pPr>
            <w:r>
              <w:rPr>
                <w:rFonts w:ascii="Arial" w:hAnsi="Arial" w:cs="Arial"/>
                <w:sz w:val="20"/>
                <w:szCs w:val="20"/>
              </w:rPr>
              <w:t>226,44</w:t>
            </w:r>
          </w:p>
        </w:tc>
        <w:tc>
          <w:tcPr>
            <w:tcW w:w="1504" w:type="dxa"/>
            <w:tcBorders>
              <w:top w:val="nil"/>
              <w:left w:val="nil"/>
              <w:bottom w:val="single" w:sz="8" w:space="0" w:color="auto"/>
              <w:right w:val="single" w:sz="8" w:space="0" w:color="auto"/>
            </w:tcBorders>
            <w:shd w:val="clear" w:color="auto" w:fill="auto"/>
            <w:vAlign w:val="center"/>
          </w:tcPr>
          <w:p w14:paraId="57E9A190" w14:textId="63CEF261" w:rsidR="005C0B83" w:rsidRPr="003224C1" w:rsidRDefault="00165F3E" w:rsidP="005C0B83">
            <w:pPr>
              <w:spacing w:after="0" w:line="240" w:lineRule="auto"/>
              <w:jc w:val="right"/>
              <w:rPr>
                <w:rFonts w:ascii="Arial Narrow" w:hAnsi="Arial Narrow"/>
                <w:color w:val="000000"/>
                <w:sz w:val="24"/>
                <w:szCs w:val="24"/>
              </w:rPr>
            </w:pPr>
            <w:r>
              <w:rPr>
                <w:rFonts w:ascii="Arial Narrow" w:hAnsi="Arial Narrow"/>
                <w:color w:val="000000"/>
                <w:sz w:val="24"/>
                <w:szCs w:val="24"/>
              </w:rPr>
              <w:t>35,80</w:t>
            </w:r>
          </w:p>
        </w:tc>
        <w:tc>
          <w:tcPr>
            <w:tcW w:w="1377" w:type="dxa"/>
            <w:tcBorders>
              <w:top w:val="nil"/>
              <w:left w:val="nil"/>
              <w:bottom w:val="single" w:sz="8" w:space="0" w:color="auto"/>
              <w:right w:val="single" w:sz="8" w:space="0" w:color="auto"/>
            </w:tcBorders>
            <w:shd w:val="clear" w:color="auto" w:fill="auto"/>
            <w:vAlign w:val="center"/>
          </w:tcPr>
          <w:p w14:paraId="38E7FB43" w14:textId="2468D872" w:rsidR="005C0B83" w:rsidRPr="003224C1" w:rsidRDefault="00165F3E" w:rsidP="005C0B83">
            <w:pPr>
              <w:spacing w:after="0" w:line="240" w:lineRule="auto"/>
              <w:jc w:val="right"/>
              <w:rPr>
                <w:rFonts w:ascii="Arial Narrow" w:hAnsi="Arial Narrow"/>
                <w:color w:val="000000"/>
                <w:sz w:val="24"/>
                <w:szCs w:val="24"/>
              </w:rPr>
            </w:pPr>
            <w:r>
              <w:rPr>
                <w:rFonts w:ascii="Arial Narrow" w:hAnsi="Arial Narrow"/>
                <w:color w:val="000000"/>
                <w:sz w:val="24"/>
                <w:szCs w:val="24"/>
              </w:rPr>
              <w:t>34,18</w:t>
            </w:r>
          </w:p>
        </w:tc>
      </w:tr>
      <w:tr w:rsidR="005C0B83" w:rsidRPr="003224C1" w14:paraId="6F810914" w14:textId="77777777" w:rsidTr="006D7F44">
        <w:trPr>
          <w:trHeight w:val="328"/>
        </w:trPr>
        <w:tc>
          <w:tcPr>
            <w:tcW w:w="490" w:type="dxa"/>
            <w:tcBorders>
              <w:top w:val="nil"/>
              <w:left w:val="single" w:sz="4" w:space="0" w:color="auto"/>
              <w:bottom w:val="single" w:sz="4" w:space="0" w:color="auto"/>
              <w:right w:val="single" w:sz="4" w:space="0" w:color="auto"/>
            </w:tcBorders>
            <w:noWrap/>
            <w:hideMark/>
          </w:tcPr>
          <w:p w14:paraId="0EC3E7FE" w14:textId="77777777" w:rsidR="005C0B83" w:rsidRPr="003224C1" w:rsidRDefault="005C0B83" w:rsidP="005C0B83">
            <w:pPr>
              <w:spacing w:after="0" w:line="240" w:lineRule="auto"/>
              <w:rPr>
                <w:rFonts w:ascii="Arial Narrow" w:hAnsi="Arial Narrow"/>
                <w:color w:val="000000"/>
                <w:sz w:val="24"/>
                <w:szCs w:val="24"/>
              </w:rPr>
            </w:pPr>
            <w:r w:rsidRPr="003224C1">
              <w:rPr>
                <w:rFonts w:ascii="Arial Narrow" w:hAnsi="Arial Narrow"/>
                <w:color w:val="000000"/>
                <w:sz w:val="24"/>
                <w:szCs w:val="24"/>
              </w:rPr>
              <w:t>3.</w:t>
            </w:r>
          </w:p>
        </w:tc>
        <w:tc>
          <w:tcPr>
            <w:tcW w:w="3119" w:type="dxa"/>
            <w:tcBorders>
              <w:top w:val="nil"/>
              <w:left w:val="nil"/>
              <w:bottom w:val="single" w:sz="4" w:space="0" w:color="auto"/>
              <w:right w:val="single" w:sz="4" w:space="0" w:color="auto"/>
            </w:tcBorders>
          </w:tcPr>
          <w:p w14:paraId="0CA7A6F6" w14:textId="52E58152" w:rsidR="005C0B83" w:rsidRPr="003224C1" w:rsidRDefault="005C0B83" w:rsidP="005C0B83">
            <w:pPr>
              <w:spacing w:after="0" w:line="240" w:lineRule="auto"/>
              <w:rPr>
                <w:rFonts w:ascii="Arial Narrow" w:hAnsi="Arial Narrow"/>
                <w:color w:val="000000"/>
                <w:sz w:val="24"/>
                <w:szCs w:val="24"/>
              </w:rPr>
            </w:pPr>
            <w:r>
              <w:rPr>
                <w:rFonts w:ascii="Arial Narrow" w:hAnsi="Arial Narrow"/>
                <w:color w:val="000000"/>
                <w:sz w:val="24"/>
                <w:szCs w:val="24"/>
              </w:rPr>
              <w:t>Ostali prihodi – prijava projekata</w:t>
            </w:r>
          </w:p>
        </w:tc>
        <w:tc>
          <w:tcPr>
            <w:tcW w:w="1701" w:type="dxa"/>
            <w:tcBorders>
              <w:top w:val="nil"/>
              <w:left w:val="nil"/>
              <w:bottom w:val="single" w:sz="4" w:space="0" w:color="auto"/>
              <w:right w:val="single" w:sz="4" w:space="0" w:color="auto"/>
            </w:tcBorders>
            <w:noWrap/>
            <w:vAlign w:val="bottom"/>
          </w:tcPr>
          <w:p w14:paraId="16BCDAE0" w14:textId="66D8EA9D" w:rsidR="005C0B83" w:rsidRPr="003224C1" w:rsidRDefault="005C0B83" w:rsidP="005C0B83">
            <w:pPr>
              <w:spacing w:after="0" w:line="240" w:lineRule="auto"/>
              <w:jc w:val="right"/>
              <w:rPr>
                <w:rFonts w:ascii="Arial Narrow" w:hAnsi="Arial Narrow"/>
                <w:color w:val="000000"/>
                <w:sz w:val="24"/>
                <w:szCs w:val="24"/>
              </w:rPr>
            </w:pPr>
            <w:r>
              <w:rPr>
                <w:rFonts w:ascii="Arial Narrow" w:hAnsi="Arial Narrow"/>
                <w:color w:val="000000"/>
                <w:sz w:val="24"/>
                <w:szCs w:val="24"/>
              </w:rPr>
              <w:t>0,00</w:t>
            </w:r>
          </w:p>
        </w:tc>
        <w:tc>
          <w:tcPr>
            <w:tcW w:w="1603" w:type="dxa"/>
            <w:tcBorders>
              <w:top w:val="nil"/>
              <w:left w:val="nil"/>
              <w:bottom w:val="single" w:sz="4" w:space="0" w:color="auto"/>
              <w:right w:val="single" w:sz="4" w:space="0" w:color="auto"/>
            </w:tcBorders>
            <w:vAlign w:val="bottom"/>
          </w:tcPr>
          <w:p w14:paraId="66257CFE" w14:textId="16BFF385" w:rsidR="005C0B83" w:rsidRPr="003224C1" w:rsidRDefault="005C0B83" w:rsidP="005C0B83">
            <w:pPr>
              <w:spacing w:after="0" w:line="240" w:lineRule="auto"/>
              <w:jc w:val="right"/>
              <w:rPr>
                <w:rFonts w:ascii="Arial Narrow" w:hAnsi="Arial Narrow"/>
                <w:color w:val="000000"/>
                <w:sz w:val="24"/>
                <w:szCs w:val="24"/>
              </w:rPr>
            </w:pPr>
          </w:p>
        </w:tc>
        <w:tc>
          <w:tcPr>
            <w:tcW w:w="1688" w:type="dxa"/>
            <w:tcBorders>
              <w:top w:val="nil"/>
              <w:left w:val="single" w:sz="4" w:space="0" w:color="auto"/>
              <w:bottom w:val="single" w:sz="4" w:space="0" w:color="auto"/>
              <w:right w:val="single" w:sz="4" w:space="0" w:color="auto"/>
            </w:tcBorders>
            <w:shd w:val="clear" w:color="auto" w:fill="auto"/>
            <w:vAlign w:val="bottom"/>
          </w:tcPr>
          <w:p w14:paraId="47391043" w14:textId="1CEC8975" w:rsidR="005C0B83" w:rsidRPr="003224C1" w:rsidRDefault="005C0B83" w:rsidP="005C0B83">
            <w:pPr>
              <w:spacing w:after="0" w:line="240" w:lineRule="auto"/>
              <w:jc w:val="right"/>
              <w:rPr>
                <w:rFonts w:ascii="Arial Narrow" w:hAnsi="Arial Narrow"/>
                <w:color w:val="000000"/>
                <w:sz w:val="24"/>
                <w:szCs w:val="24"/>
              </w:rPr>
            </w:pPr>
            <w:r>
              <w:rPr>
                <w:rFonts w:ascii="Arial" w:hAnsi="Arial" w:cs="Arial"/>
                <w:sz w:val="20"/>
                <w:szCs w:val="20"/>
              </w:rPr>
              <w:t>4.791,30</w:t>
            </w:r>
          </w:p>
        </w:tc>
        <w:tc>
          <w:tcPr>
            <w:tcW w:w="1504" w:type="dxa"/>
            <w:tcBorders>
              <w:top w:val="nil"/>
              <w:left w:val="nil"/>
              <w:bottom w:val="single" w:sz="8" w:space="0" w:color="auto"/>
              <w:right w:val="single" w:sz="8" w:space="0" w:color="auto"/>
            </w:tcBorders>
            <w:shd w:val="clear" w:color="auto" w:fill="auto"/>
            <w:vAlign w:val="center"/>
          </w:tcPr>
          <w:p w14:paraId="7331BB12" w14:textId="7AB4D88F" w:rsidR="005C0B83" w:rsidRPr="003224C1" w:rsidRDefault="005C0B83" w:rsidP="005C0B83">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55E28E7C" w14:textId="6F89209B" w:rsidR="005C0B83" w:rsidRPr="003224C1" w:rsidRDefault="005C0B83" w:rsidP="005C0B83">
            <w:pPr>
              <w:spacing w:after="0" w:line="240" w:lineRule="auto"/>
              <w:jc w:val="right"/>
              <w:rPr>
                <w:rFonts w:ascii="Arial Narrow" w:hAnsi="Arial Narrow"/>
                <w:color w:val="000000"/>
                <w:sz w:val="24"/>
                <w:szCs w:val="24"/>
              </w:rPr>
            </w:pPr>
          </w:p>
        </w:tc>
      </w:tr>
      <w:tr w:rsidR="00F06C23" w:rsidRPr="006C17C0" w14:paraId="64B5242C" w14:textId="77777777" w:rsidTr="0095532C">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444642E5" w14:textId="77777777" w:rsidR="00F06C23" w:rsidRPr="006C17C0" w:rsidRDefault="00F06C23" w:rsidP="00F06C23">
            <w:pPr>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hideMark/>
          </w:tcPr>
          <w:p w14:paraId="56812421" w14:textId="77777777" w:rsidR="00F06C23" w:rsidRPr="006C17C0" w:rsidRDefault="00F06C23" w:rsidP="00F06C23">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353F722" w14:textId="5B68DE02" w:rsidR="00F06C23" w:rsidRPr="006C17C0" w:rsidRDefault="00F06C23" w:rsidP="00F06C23">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70.642,57</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373C9178" w14:textId="7E3A5D30" w:rsidR="00F06C23" w:rsidRPr="006C17C0" w:rsidRDefault="00863B7B" w:rsidP="00F06C23">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72.318,01</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29A57253" w14:textId="04F95534" w:rsidR="00F06C23" w:rsidRPr="006C17C0" w:rsidRDefault="00863B7B" w:rsidP="00F06C23">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77.900,10</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4B1FA9CD" w14:textId="136A8EA6" w:rsidR="00F06C23" w:rsidRPr="0095532C" w:rsidRDefault="00165F3E" w:rsidP="00F06C23">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110,27</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18C1FA89" w14:textId="6E64AB95" w:rsidR="00F06C23" w:rsidRPr="0095532C" w:rsidRDefault="00165F3E" w:rsidP="00F06C23">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107,72</w:t>
            </w:r>
          </w:p>
        </w:tc>
      </w:tr>
      <w:tr w:rsidR="00F06C23" w:rsidRPr="00F847E2" w14:paraId="42B03095"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FDF23CD" w14:textId="77777777"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119" w:type="dxa"/>
            <w:tcBorders>
              <w:top w:val="single" w:sz="4" w:space="0" w:color="auto"/>
              <w:left w:val="nil"/>
              <w:bottom w:val="single" w:sz="4" w:space="0" w:color="auto"/>
              <w:right w:val="single" w:sz="4" w:space="0" w:color="auto"/>
            </w:tcBorders>
            <w:shd w:val="clear" w:color="auto" w:fill="auto"/>
          </w:tcPr>
          <w:p w14:paraId="3E6D4AD0" w14:textId="0EB48646"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01DBD127" w14:textId="36FA5AA4" w:rsidR="00F06C23" w:rsidRPr="00F847E2" w:rsidRDefault="00F06C2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218.25</w:t>
            </w:r>
          </w:p>
        </w:tc>
        <w:tc>
          <w:tcPr>
            <w:tcW w:w="1603" w:type="dxa"/>
            <w:tcBorders>
              <w:top w:val="single" w:sz="4" w:space="0" w:color="auto"/>
              <w:left w:val="nil"/>
              <w:bottom w:val="single" w:sz="4" w:space="0" w:color="auto"/>
              <w:right w:val="single" w:sz="4" w:space="0" w:color="auto"/>
            </w:tcBorders>
            <w:shd w:val="clear" w:color="auto" w:fill="auto"/>
            <w:vAlign w:val="bottom"/>
          </w:tcPr>
          <w:p w14:paraId="68F3727F" w14:textId="5F21D57E" w:rsidR="00F06C23" w:rsidRPr="00F847E2" w:rsidRDefault="005C0B8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1.500,00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5E7C6E38" w14:textId="0F7A24F9" w:rsidR="00F06C23" w:rsidRPr="00F847E2" w:rsidRDefault="00613708"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1.250,00</w:t>
            </w:r>
          </w:p>
        </w:tc>
        <w:tc>
          <w:tcPr>
            <w:tcW w:w="1504" w:type="dxa"/>
            <w:tcBorders>
              <w:top w:val="nil"/>
              <w:left w:val="nil"/>
              <w:bottom w:val="single" w:sz="8" w:space="0" w:color="auto"/>
              <w:right w:val="single" w:sz="8" w:space="0" w:color="auto"/>
            </w:tcBorders>
            <w:shd w:val="clear" w:color="auto" w:fill="auto"/>
            <w:vAlign w:val="center"/>
          </w:tcPr>
          <w:p w14:paraId="669D4364" w14:textId="149E3EB2" w:rsidR="00F06C23" w:rsidRPr="00F847E2" w:rsidRDefault="00F06C23" w:rsidP="00F06C23">
            <w:pPr>
              <w:spacing w:after="0" w:line="240" w:lineRule="auto"/>
              <w:jc w:val="right"/>
              <w:rPr>
                <w:rFonts w:ascii="Arial Narrow" w:hAnsi="Arial Narrow"/>
                <w:color w:val="000000"/>
                <w:sz w:val="24"/>
                <w:szCs w:val="24"/>
              </w:rPr>
            </w:pPr>
          </w:p>
        </w:tc>
        <w:tc>
          <w:tcPr>
            <w:tcW w:w="1377" w:type="dxa"/>
            <w:tcBorders>
              <w:top w:val="nil"/>
              <w:left w:val="nil"/>
              <w:bottom w:val="single" w:sz="8" w:space="0" w:color="auto"/>
              <w:right w:val="single" w:sz="8" w:space="0" w:color="auto"/>
            </w:tcBorders>
            <w:shd w:val="clear" w:color="auto" w:fill="auto"/>
            <w:vAlign w:val="center"/>
          </w:tcPr>
          <w:p w14:paraId="3A2F467E" w14:textId="1A97FA37" w:rsidR="00F06C23" w:rsidRPr="00F847E2" w:rsidRDefault="00F06C23" w:rsidP="00F06C23">
            <w:pPr>
              <w:spacing w:after="0" w:line="240" w:lineRule="auto"/>
              <w:jc w:val="right"/>
              <w:rPr>
                <w:rFonts w:ascii="Arial Narrow" w:hAnsi="Arial Narrow"/>
                <w:color w:val="000000"/>
                <w:sz w:val="24"/>
                <w:szCs w:val="24"/>
              </w:rPr>
            </w:pPr>
          </w:p>
        </w:tc>
      </w:tr>
      <w:tr w:rsidR="00F06C23" w:rsidRPr="00F847E2" w14:paraId="48A388BB"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10BFE9D8" w14:textId="1A85D501" w:rsidR="00F06C23" w:rsidRPr="00B10BED" w:rsidRDefault="00F06C23" w:rsidP="00F06C23">
            <w:pPr>
              <w:spacing w:after="0" w:line="240" w:lineRule="auto"/>
              <w:rPr>
                <w:rFonts w:ascii="Arial Narrow" w:hAnsi="Arial Narrow"/>
                <w:color w:val="000000"/>
                <w:sz w:val="24"/>
                <w:szCs w:val="24"/>
              </w:rPr>
            </w:pPr>
            <w:r>
              <w:rPr>
                <w:rFonts w:ascii="Arial Narrow" w:hAnsi="Arial Narrow"/>
                <w:color w:val="000000"/>
              </w:rPr>
              <w:t>2.</w:t>
            </w:r>
          </w:p>
        </w:tc>
        <w:tc>
          <w:tcPr>
            <w:tcW w:w="3119" w:type="dxa"/>
            <w:tcBorders>
              <w:top w:val="single" w:sz="4" w:space="0" w:color="auto"/>
              <w:left w:val="nil"/>
              <w:bottom w:val="single" w:sz="4" w:space="0" w:color="auto"/>
              <w:right w:val="single" w:sz="4" w:space="0" w:color="auto"/>
            </w:tcBorders>
            <w:shd w:val="clear" w:color="auto" w:fill="auto"/>
          </w:tcPr>
          <w:p w14:paraId="2D7AB2C0" w14:textId="5AE04903" w:rsidR="00F06C23" w:rsidRPr="00B10BED"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Usluge održavanja</w:t>
            </w:r>
          </w:p>
        </w:tc>
        <w:tc>
          <w:tcPr>
            <w:tcW w:w="1701" w:type="dxa"/>
            <w:tcBorders>
              <w:top w:val="single" w:sz="4" w:space="0" w:color="auto"/>
              <w:left w:val="nil"/>
              <w:bottom w:val="single" w:sz="4" w:space="0" w:color="auto"/>
              <w:right w:val="single" w:sz="4" w:space="0" w:color="auto"/>
            </w:tcBorders>
            <w:shd w:val="clear" w:color="auto" w:fill="auto"/>
            <w:noWrap/>
          </w:tcPr>
          <w:p w14:paraId="57283AD4" w14:textId="289BB7ED" w:rsidR="00F06C23" w:rsidRPr="00F847E2" w:rsidRDefault="00F06C2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3.019,78</w:t>
            </w:r>
          </w:p>
        </w:tc>
        <w:tc>
          <w:tcPr>
            <w:tcW w:w="1603" w:type="dxa"/>
            <w:tcBorders>
              <w:top w:val="single" w:sz="4" w:space="0" w:color="auto"/>
              <w:left w:val="nil"/>
              <w:bottom w:val="single" w:sz="4" w:space="0" w:color="auto"/>
              <w:right w:val="single" w:sz="4" w:space="0" w:color="auto"/>
            </w:tcBorders>
            <w:shd w:val="clear" w:color="auto" w:fill="auto"/>
          </w:tcPr>
          <w:p w14:paraId="3D65B101" w14:textId="316CAC5E" w:rsidR="00F06C23" w:rsidRPr="00F847E2" w:rsidRDefault="005C0B8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4.000,00</w:t>
            </w:r>
          </w:p>
        </w:tc>
        <w:tc>
          <w:tcPr>
            <w:tcW w:w="1688" w:type="dxa"/>
            <w:tcBorders>
              <w:top w:val="single" w:sz="4" w:space="0" w:color="auto"/>
              <w:left w:val="nil"/>
              <w:bottom w:val="single" w:sz="4" w:space="0" w:color="auto"/>
              <w:right w:val="single" w:sz="4" w:space="0" w:color="auto"/>
            </w:tcBorders>
            <w:shd w:val="clear" w:color="auto" w:fill="auto"/>
          </w:tcPr>
          <w:p w14:paraId="014452FA" w14:textId="116F7E9C" w:rsidR="00F06C23" w:rsidRPr="00F847E2" w:rsidRDefault="00613708"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2.669,00</w:t>
            </w:r>
          </w:p>
        </w:tc>
        <w:tc>
          <w:tcPr>
            <w:tcW w:w="1504" w:type="dxa"/>
            <w:tcBorders>
              <w:top w:val="nil"/>
              <w:left w:val="nil"/>
              <w:bottom w:val="single" w:sz="8" w:space="0" w:color="auto"/>
              <w:right w:val="single" w:sz="8" w:space="0" w:color="auto"/>
            </w:tcBorders>
            <w:shd w:val="clear" w:color="auto" w:fill="auto"/>
            <w:vAlign w:val="center"/>
          </w:tcPr>
          <w:p w14:paraId="352FEB9B" w14:textId="5F93C2B5"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88,38</w:t>
            </w:r>
          </w:p>
        </w:tc>
        <w:tc>
          <w:tcPr>
            <w:tcW w:w="1377" w:type="dxa"/>
            <w:tcBorders>
              <w:top w:val="nil"/>
              <w:left w:val="nil"/>
              <w:bottom w:val="single" w:sz="8" w:space="0" w:color="auto"/>
              <w:right w:val="single" w:sz="8" w:space="0" w:color="auto"/>
            </w:tcBorders>
            <w:shd w:val="clear" w:color="auto" w:fill="auto"/>
            <w:vAlign w:val="center"/>
          </w:tcPr>
          <w:p w14:paraId="0A6E684A" w14:textId="0D2166A6"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66,72</w:t>
            </w:r>
          </w:p>
        </w:tc>
      </w:tr>
      <w:tr w:rsidR="00F06C23" w:rsidRPr="00F847E2" w14:paraId="2E37B730" w14:textId="77777777" w:rsidTr="00DE124E">
        <w:trPr>
          <w:trHeight w:val="8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44C145B6" w14:textId="1FC410EB"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119" w:type="dxa"/>
            <w:tcBorders>
              <w:top w:val="single" w:sz="4" w:space="0" w:color="auto"/>
              <w:left w:val="nil"/>
              <w:bottom w:val="single" w:sz="4" w:space="0" w:color="auto"/>
              <w:right w:val="single" w:sz="4" w:space="0" w:color="auto"/>
            </w:tcBorders>
            <w:shd w:val="clear" w:color="auto" w:fill="auto"/>
          </w:tcPr>
          <w:p w14:paraId="459C3C1F" w14:textId="600D524D"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 xml:space="preserve">Amortizacija </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5BB4569" w14:textId="0A5E8754" w:rsidR="00F06C23" w:rsidRPr="00F847E2" w:rsidRDefault="00F06C2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959,87</w:t>
            </w:r>
          </w:p>
        </w:tc>
        <w:tc>
          <w:tcPr>
            <w:tcW w:w="1603" w:type="dxa"/>
            <w:tcBorders>
              <w:top w:val="single" w:sz="4" w:space="0" w:color="auto"/>
              <w:left w:val="nil"/>
              <w:bottom w:val="single" w:sz="4" w:space="0" w:color="auto"/>
              <w:right w:val="single" w:sz="4" w:space="0" w:color="auto"/>
            </w:tcBorders>
            <w:shd w:val="clear" w:color="auto" w:fill="auto"/>
            <w:vAlign w:val="bottom"/>
          </w:tcPr>
          <w:p w14:paraId="4C627FF2" w14:textId="59AA1E9D" w:rsidR="00F06C23" w:rsidRPr="00F847E2" w:rsidRDefault="005C0B8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1.000,00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79D34698" w14:textId="736737B3" w:rsidR="00F06C23" w:rsidRPr="00F847E2" w:rsidRDefault="00613708"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248,86</w:t>
            </w:r>
          </w:p>
        </w:tc>
        <w:tc>
          <w:tcPr>
            <w:tcW w:w="1504" w:type="dxa"/>
            <w:tcBorders>
              <w:top w:val="nil"/>
              <w:left w:val="nil"/>
              <w:bottom w:val="single" w:sz="8" w:space="0" w:color="auto"/>
              <w:right w:val="single" w:sz="8" w:space="0" w:color="auto"/>
            </w:tcBorders>
            <w:shd w:val="clear" w:color="auto" w:fill="auto"/>
            <w:vAlign w:val="center"/>
          </w:tcPr>
          <w:p w14:paraId="394833B3" w14:textId="7404FE6B"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25,93</w:t>
            </w:r>
          </w:p>
        </w:tc>
        <w:tc>
          <w:tcPr>
            <w:tcW w:w="1377" w:type="dxa"/>
            <w:tcBorders>
              <w:top w:val="nil"/>
              <w:left w:val="nil"/>
              <w:bottom w:val="single" w:sz="8" w:space="0" w:color="auto"/>
              <w:right w:val="single" w:sz="8" w:space="0" w:color="auto"/>
            </w:tcBorders>
            <w:shd w:val="clear" w:color="auto" w:fill="auto"/>
            <w:vAlign w:val="center"/>
          </w:tcPr>
          <w:p w14:paraId="21F424E2" w14:textId="028B9A6B"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24,89</w:t>
            </w:r>
          </w:p>
        </w:tc>
      </w:tr>
      <w:tr w:rsidR="00F06C23" w:rsidRPr="00F847E2" w14:paraId="4C79B8FE"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2A7B720C" w14:textId="77955B46"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119" w:type="dxa"/>
            <w:tcBorders>
              <w:top w:val="single" w:sz="4" w:space="0" w:color="auto"/>
              <w:left w:val="nil"/>
              <w:bottom w:val="single" w:sz="4" w:space="0" w:color="auto"/>
              <w:right w:val="single" w:sz="4" w:space="0" w:color="auto"/>
            </w:tcBorders>
            <w:shd w:val="clear" w:color="auto" w:fill="auto"/>
          </w:tcPr>
          <w:p w14:paraId="5CD30662" w14:textId="0F7F1385"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6A8B725" w14:textId="5D2C4E26" w:rsidR="00F06C23" w:rsidRPr="00F847E2" w:rsidRDefault="00F06C2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25.508,37</w:t>
            </w:r>
          </w:p>
        </w:tc>
        <w:tc>
          <w:tcPr>
            <w:tcW w:w="1603" w:type="dxa"/>
            <w:tcBorders>
              <w:top w:val="single" w:sz="4" w:space="0" w:color="auto"/>
              <w:left w:val="nil"/>
              <w:bottom w:val="single" w:sz="4" w:space="0" w:color="auto"/>
              <w:right w:val="single" w:sz="4" w:space="0" w:color="auto"/>
            </w:tcBorders>
            <w:shd w:val="clear" w:color="auto" w:fill="auto"/>
            <w:vAlign w:val="bottom"/>
          </w:tcPr>
          <w:p w14:paraId="3186BC3E" w14:textId="3946668C" w:rsidR="00F06C23" w:rsidRPr="00F847E2" w:rsidRDefault="005C0B8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39.000,00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18F05A09" w14:textId="5BF4671F" w:rsidR="00F06C23" w:rsidRPr="00F847E2" w:rsidRDefault="00613708"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40.292,94</w:t>
            </w:r>
          </w:p>
        </w:tc>
        <w:tc>
          <w:tcPr>
            <w:tcW w:w="1504" w:type="dxa"/>
            <w:tcBorders>
              <w:top w:val="nil"/>
              <w:left w:val="nil"/>
              <w:bottom w:val="single" w:sz="8" w:space="0" w:color="auto"/>
              <w:right w:val="single" w:sz="8" w:space="0" w:color="auto"/>
            </w:tcBorders>
            <w:shd w:val="clear" w:color="auto" w:fill="auto"/>
            <w:vAlign w:val="center"/>
          </w:tcPr>
          <w:p w14:paraId="57BAD7FF" w14:textId="1E8ECAD3"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157,96</w:t>
            </w:r>
          </w:p>
        </w:tc>
        <w:tc>
          <w:tcPr>
            <w:tcW w:w="1377" w:type="dxa"/>
            <w:tcBorders>
              <w:top w:val="nil"/>
              <w:left w:val="nil"/>
              <w:bottom w:val="single" w:sz="8" w:space="0" w:color="auto"/>
              <w:right w:val="single" w:sz="8" w:space="0" w:color="auto"/>
            </w:tcBorders>
            <w:shd w:val="clear" w:color="auto" w:fill="auto"/>
            <w:vAlign w:val="center"/>
          </w:tcPr>
          <w:p w14:paraId="35FD2B7A" w14:textId="27AEA7D3"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103,31</w:t>
            </w:r>
          </w:p>
        </w:tc>
      </w:tr>
      <w:tr w:rsidR="00F06C23" w:rsidRPr="00F847E2" w14:paraId="004AFF40"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74BAC1A9" w14:textId="292FF97C"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119" w:type="dxa"/>
            <w:tcBorders>
              <w:top w:val="single" w:sz="4" w:space="0" w:color="auto"/>
              <w:left w:val="nil"/>
              <w:bottom w:val="single" w:sz="4" w:space="0" w:color="auto"/>
              <w:right w:val="single" w:sz="4" w:space="0" w:color="auto"/>
            </w:tcBorders>
            <w:shd w:val="clear" w:color="auto" w:fill="auto"/>
          </w:tcPr>
          <w:p w14:paraId="3BA464FC" w14:textId="5E03F90E"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2CC2E34D" w14:textId="422AF9DF" w:rsidR="00F06C23" w:rsidRPr="00F847E2" w:rsidRDefault="00F06C2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3.268,18</w:t>
            </w:r>
          </w:p>
        </w:tc>
        <w:tc>
          <w:tcPr>
            <w:tcW w:w="1603" w:type="dxa"/>
            <w:tcBorders>
              <w:top w:val="single" w:sz="4" w:space="0" w:color="auto"/>
              <w:left w:val="nil"/>
              <w:bottom w:val="single" w:sz="4" w:space="0" w:color="auto"/>
              <w:right w:val="single" w:sz="4" w:space="0" w:color="auto"/>
            </w:tcBorders>
            <w:shd w:val="clear" w:color="auto" w:fill="auto"/>
            <w:vAlign w:val="bottom"/>
          </w:tcPr>
          <w:p w14:paraId="4B96CCF3" w14:textId="273B0C37" w:rsidR="00F06C23" w:rsidRPr="00F847E2" w:rsidRDefault="005C0B8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5.200,00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73416728" w14:textId="71F4D741" w:rsidR="00F06C23" w:rsidRPr="00F847E2" w:rsidRDefault="00613708"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721,58</w:t>
            </w:r>
          </w:p>
        </w:tc>
        <w:tc>
          <w:tcPr>
            <w:tcW w:w="1504" w:type="dxa"/>
            <w:tcBorders>
              <w:top w:val="nil"/>
              <w:left w:val="nil"/>
              <w:bottom w:val="single" w:sz="8" w:space="0" w:color="auto"/>
              <w:right w:val="single" w:sz="8" w:space="0" w:color="auto"/>
            </w:tcBorders>
            <w:shd w:val="clear" w:color="auto" w:fill="auto"/>
            <w:vAlign w:val="center"/>
          </w:tcPr>
          <w:p w14:paraId="2F1F646A" w14:textId="3FD0025D"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22,08</w:t>
            </w:r>
          </w:p>
        </w:tc>
        <w:tc>
          <w:tcPr>
            <w:tcW w:w="1377" w:type="dxa"/>
            <w:tcBorders>
              <w:top w:val="nil"/>
              <w:left w:val="nil"/>
              <w:bottom w:val="single" w:sz="8" w:space="0" w:color="auto"/>
              <w:right w:val="single" w:sz="8" w:space="0" w:color="auto"/>
            </w:tcBorders>
            <w:shd w:val="clear" w:color="auto" w:fill="auto"/>
            <w:vAlign w:val="center"/>
          </w:tcPr>
          <w:p w14:paraId="625C0C26" w14:textId="4A60952B"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13,88</w:t>
            </w:r>
          </w:p>
        </w:tc>
      </w:tr>
      <w:tr w:rsidR="00F06C23" w:rsidRPr="00F847E2" w14:paraId="1AF79B8D" w14:textId="77777777" w:rsidTr="00DE124E">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auto"/>
            <w:noWrap/>
          </w:tcPr>
          <w:p w14:paraId="582EEDE0" w14:textId="2338F128"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119" w:type="dxa"/>
            <w:tcBorders>
              <w:top w:val="single" w:sz="4" w:space="0" w:color="auto"/>
              <w:left w:val="nil"/>
              <w:bottom w:val="single" w:sz="4" w:space="0" w:color="auto"/>
              <w:right w:val="single" w:sz="4" w:space="0" w:color="auto"/>
            </w:tcBorders>
            <w:shd w:val="clear" w:color="auto" w:fill="auto"/>
          </w:tcPr>
          <w:p w14:paraId="1B6889FD" w14:textId="63488D6E" w:rsidR="00F06C23" w:rsidRPr="00F847E2" w:rsidRDefault="00F06C23" w:rsidP="00F06C23">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701" w:type="dxa"/>
            <w:tcBorders>
              <w:top w:val="single" w:sz="4" w:space="0" w:color="auto"/>
              <w:left w:val="nil"/>
              <w:bottom w:val="single" w:sz="4" w:space="0" w:color="auto"/>
              <w:right w:val="single" w:sz="4" w:space="0" w:color="auto"/>
            </w:tcBorders>
            <w:shd w:val="clear" w:color="auto" w:fill="auto"/>
            <w:noWrap/>
            <w:vAlign w:val="bottom"/>
          </w:tcPr>
          <w:p w14:paraId="14826815" w14:textId="4C2B42F0" w:rsidR="00F06C23" w:rsidRPr="00F847E2" w:rsidRDefault="00F06C2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37.550,43</w:t>
            </w:r>
          </w:p>
        </w:tc>
        <w:tc>
          <w:tcPr>
            <w:tcW w:w="1603" w:type="dxa"/>
            <w:tcBorders>
              <w:top w:val="single" w:sz="4" w:space="0" w:color="auto"/>
              <w:left w:val="nil"/>
              <w:bottom w:val="single" w:sz="4" w:space="0" w:color="auto"/>
              <w:right w:val="single" w:sz="4" w:space="0" w:color="auto"/>
            </w:tcBorders>
            <w:shd w:val="clear" w:color="auto" w:fill="auto"/>
            <w:vAlign w:val="bottom"/>
          </w:tcPr>
          <w:p w14:paraId="69DFB7CE" w14:textId="6B901146" w:rsidR="00F06C23" w:rsidRPr="00F847E2" w:rsidRDefault="005C0B83"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20.918,00</w:t>
            </w:r>
          </w:p>
        </w:tc>
        <w:tc>
          <w:tcPr>
            <w:tcW w:w="1688" w:type="dxa"/>
            <w:tcBorders>
              <w:top w:val="single" w:sz="4" w:space="0" w:color="auto"/>
              <w:left w:val="nil"/>
              <w:bottom w:val="single" w:sz="4" w:space="0" w:color="auto"/>
              <w:right w:val="single" w:sz="4" w:space="0" w:color="auto"/>
            </w:tcBorders>
            <w:shd w:val="clear" w:color="auto" w:fill="auto"/>
            <w:vAlign w:val="bottom"/>
          </w:tcPr>
          <w:p w14:paraId="469B534B" w14:textId="71020DC5" w:rsidR="00F06C23" w:rsidRPr="00F847E2" w:rsidRDefault="00613708"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31.935,38</w:t>
            </w:r>
          </w:p>
        </w:tc>
        <w:tc>
          <w:tcPr>
            <w:tcW w:w="1504" w:type="dxa"/>
            <w:tcBorders>
              <w:top w:val="nil"/>
              <w:left w:val="nil"/>
              <w:bottom w:val="single" w:sz="8" w:space="0" w:color="auto"/>
              <w:right w:val="single" w:sz="8" w:space="0" w:color="auto"/>
            </w:tcBorders>
            <w:shd w:val="clear" w:color="auto" w:fill="auto"/>
            <w:vAlign w:val="center"/>
          </w:tcPr>
          <w:p w14:paraId="4FD74EF1" w14:textId="218664A5"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85,05</w:t>
            </w:r>
          </w:p>
        </w:tc>
        <w:tc>
          <w:tcPr>
            <w:tcW w:w="1377" w:type="dxa"/>
            <w:tcBorders>
              <w:top w:val="nil"/>
              <w:left w:val="nil"/>
              <w:bottom w:val="single" w:sz="8" w:space="0" w:color="auto"/>
              <w:right w:val="single" w:sz="8" w:space="0" w:color="auto"/>
            </w:tcBorders>
            <w:shd w:val="clear" w:color="auto" w:fill="auto"/>
            <w:vAlign w:val="center"/>
          </w:tcPr>
          <w:p w14:paraId="11FC6692" w14:textId="0AAEB20C" w:rsidR="00F06C23" w:rsidRPr="00F847E2" w:rsidRDefault="00165F3E" w:rsidP="00F06C23">
            <w:pPr>
              <w:spacing w:after="0" w:line="240" w:lineRule="auto"/>
              <w:jc w:val="right"/>
              <w:rPr>
                <w:rFonts w:ascii="Arial Narrow" w:hAnsi="Arial Narrow"/>
                <w:color w:val="000000"/>
                <w:sz w:val="24"/>
                <w:szCs w:val="24"/>
              </w:rPr>
            </w:pPr>
            <w:r>
              <w:rPr>
                <w:rFonts w:ascii="Arial Narrow" w:hAnsi="Arial Narrow"/>
                <w:color w:val="000000"/>
                <w:sz w:val="24"/>
                <w:szCs w:val="24"/>
              </w:rPr>
              <w:t>152,67</w:t>
            </w:r>
          </w:p>
        </w:tc>
      </w:tr>
      <w:tr w:rsidR="00F06C23" w:rsidRPr="00F90D41" w14:paraId="770BDE3D" w14:textId="77777777" w:rsidTr="009A44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28171FA7" w14:textId="77777777" w:rsidR="00F06C23" w:rsidRPr="00F90D41" w:rsidRDefault="00F06C23" w:rsidP="00F06C23">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A2622AF" w14:textId="77777777" w:rsidR="00F06C23" w:rsidRPr="00F90D41" w:rsidRDefault="00F06C23" w:rsidP="00F06C23">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Ukupno rashodi</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tcPr>
          <w:p w14:paraId="440D6552" w14:textId="3777D218" w:rsidR="00F06C23" w:rsidRPr="00F90D41" w:rsidRDefault="00F06C23" w:rsidP="00F06C23">
            <w:pPr>
              <w:shd w:val="clear" w:color="auto" w:fill="D9D9D9" w:themeFill="background1" w:themeFillShade="D9"/>
              <w:spacing w:after="0" w:line="240" w:lineRule="auto"/>
              <w:jc w:val="right"/>
              <w:rPr>
                <w:rFonts w:ascii="Arial Narrow" w:hAnsi="Arial Narrow"/>
                <w:b/>
                <w:bCs/>
                <w:color w:val="000000"/>
                <w:sz w:val="24"/>
                <w:szCs w:val="24"/>
              </w:rPr>
            </w:pPr>
            <w:r w:rsidRPr="0095532C">
              <w:rPr>
                <w:rFonts w:ascii="Arial Narrow" w:hAnsi="Arial Narrow"/>
                <w:b/>
                <w:bCs/>
                <w:color w:val="000000"/>
                <w:sz w:val="24"/>
                <w:szCs w:val="24"/>
              </w:rPr>
              <w:t>70.524,88</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50F4DB25" w14:textId="37DA183D" w:rsidR="00F06C23" w:rsidRPr="00F90D41" w:rsidRDefault="00863B7B" w:rsidP="00F06C23">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71.618,00</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5C880AE8" w14:textId="0A154A6C" w:rsidR="00F06C23" w:rsidRPr="0095532C" w:rsidRDefault="00863B7B" w:rsidP="00F06C23">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77.117,76</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6A1758C5" w14:textId="4A68243D" w:rsidR="00F06C23" w:rsidRPr="0095532C" w:rsidRDefault="00165F3E" w:rsidP="00F06C23">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109,35</w:t>
            </w: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1CB56C63" w14:textId="0A0F54F4" w:rsidR="00F06C23" w:rsidRPr="0095532C" w:rsidRDefault="00165F3E" w:rsidP="00F06C23">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107,68</w:t>
            </w:r>
          </w:p>
        </w:tc>
      </w:tr>
      <w:tr w:rsidR="00F06C23" w:rsidRPr="00F90D41" w14:paraId="098427BB" w14:textId="77777777" w:rsidTr="009A44A5">
        <w:trPr>
          <w:trHeight w:val="270"/>
        </w:trPr>
        <w:tc>
          <w:tcPr>
            <w:tcW w:w="49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1D59C6EB" w14:textId="77777777" w:rsidR="00F06C23" w:rsidRPr="00F90D41" w:rsidRDefault="00F06C23" w:rsidP="00F06C23">
            <w:pPr>
              <w:shd w:val="clear" w:color="auto" w:fill="D9D9D9" w:themeFill="background1" w:themeFillShade="D9"/>
              <w:spacing w:after="0" w:line="240" w:lineRule="auto"/>
              <w:rPr>
                <w:rFonts w:ascii="Arial Narrow" w:hAnsi="Arial Narrow"/>
                <w:b/>
                <w:bCs/>
                <w:color w:val="000000"/>
                <w:sz w:val="24"/>
                <w:szCs w:val="24"/>
              </w:rPr>
            </w:pPr>
          </w:p>
        </w:tc>
        <w:tc>
          <w:tcPr>
            <w:tcW w:w="311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1830E97C" w14:textId="77777777" w:rsidR="00F06C23" w:rsidRPr="00F90D41" w:rsidRDefault="00F06C23" w:rsidP="00F06C23">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Rezultat poslovanja</w:t>
            </w:r>
          </w:p>
        </w:tc>
        <w:tc>
          <w:tcPr>
            <w:tcW w:w="1701" w:type="dxa"/>
            <w:tcBorders>
              <w:top w:val="single" w:sz="4" w:space="0" w:color="auto"/>
              <w:left w:val="nil"/>
              <w:bottom w:val="single" w:sz="4" w:space="0" w:color="auto"/>
              <w:right w:val="single" w:sz="4" w:space="0" w:color="auto"/>
            </w:tcBorders>
            <w:shd w:val="clear" w:color="auto" w:fill="D9D9D9" w:themeFill="background1" w:themeFillShade="D9"/>
            <w:noWrap/>
          </w:tcPr>
          <w:p w14:paraId="2779F1CC" w14:textId="10B59C2E" w:rsidR="00F06C23" w:rsidRPr="00F90D41" w:rsidRDefault="00F06C23" w:rsidP="00F06C23">
            <w:pPr>
              <w:shd w:val="clear" w:color="auto" w:fill="D9D9D9" w:themeFill="background1" w:themeFillShade="D9"/>
              <w:spacing w:after="0" w:line="240" w:lineRule="auto"/>
              <w:jc w:val="right"/>
              <w:rPr>
                <w:rFonts w:ascii="Arial Narrow" w:hAnsi="Arial Narrow"/>
                <w:b/>
                <w:bCs/>
                <w:color w:val="000000"/>
                <w:sz w:val="24"/>
                <w:szCs w:val="24"/>
              </w:rPr>
            </w:pPr>
            <w:r w:rsidRPr="0095532C">
              <w:rPr>
                <w:rFonts w:ascii="Arial Narrow" w:hAnsi="Arial Narrow"/>
                <w:b/>
                <w:bCs/>
                <w:color w:val="000000"/>
                <w:sz w:val="24"/>
                <w:szCs w:val="24"/>
              </w:rPr>
              <w:t>117,69</w:t>
            </w:r>
          </w:p>
        </w:tc>
        <w:tc>
          <w:tcPr>
            <w:tcW w:w="1603" w:type="dxa"/>
            <w:tcBorders>
              <w:top w:val="single" w:sz="4" w:space="0" w:color="auto"/>
              <w:left w:val="nil"/>
              <w:bottom w:val="single" w:sz="4" w:space="0" w:color="auto"/>
              <w:right w:val="single" w:sz="4" w:space="0" w:color="auto"/>
            </w:tcBorders>
            <w:shd w:val="clear" w:color="auto" w:fill="D9D9D9" w:themeFill="background1" w:themeFillShade="D9"/>
          </w:tcPr>
          <w:p w14:paraId="0C3DD7FC" w14:textId="5F9940FB" w:rsidR="00F06C23" w:rsidRPr="00F90D41" w:rsidRDefault="00863B7B" w:rsidP="00F06C23">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700,01</w:t>
            </w:r>
          </w:p>
        </w:tc>
        <w:tc>
          <w:tcPr>
            <w:tcW w:w="1688" w:type="dxa"/>
            <w:tcBorders>
              <w:top w:val="single" w:sz="4" w:space="0" w:color="auto"/>
              <w:left w:val="nil"/>
              <w:bottom w:val="single" w:sz="4" w:space="0" w:color="auto"/>
              <w:right w:val="single" w:sz="4" w:space="0" w:color="auto"/>
            </w:tcBorders>
            <w:shd w:val="clear" w:color="auto" w:fill="D9D9D9" w:themeFill="background1" w:themeFillShade="D9"/>
          </w:tcPr>
          <w:p w14:paraId="3B938CDA" w14:textId="239EE612" w:rsidR="00F06C23" w:rsidRPr="0095532C" w:rsidRDefault="00863B7B" w:rsidP="00F06C23">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782,34</w:t>
            </w:r>
          </w:p>
        </w:tc>
        <w:tc>
          <w:tcPr>
            <w:tcW w:w="1504" w:type="dxa"/>
            <w:tcBorders>
              <w:top w:val="nil"/>
              <w:left w:val="nil"/>
              <w:bottom w:val="single" w:sz="8" w:space="0" w:color="auto"/>
              <w:right w:val="single" w:sz="8" w:space="0" w:color="auto"/>
            </w:tcBorders>
            <w:shd w:val="clear" w:color="auto" w:fill="D9D9D9" w:themeFill="background1" w:themeFillShade="D9"/>
            <w:vAlign w:val="center"/>
          </w:tcPr>
          <w:p w14:paraId="268F6AC7" w14:textId="152CFC54" w:rsidR="00F06C23" w:rsidRPr="0095532C" w:rsidRDefault="00F06C23" w:rsidP="00F06C23">
            <w:pPr>
              <w:shd w:val="clear" w:color="auto" w:fill="D9D9D9" w:themeFill="background1" w:themeFillShade="D9"/>
              <w:spacing w:after="0" w:line="240" w:lineRule="auto"/>
              <w:jc w:val="right"/>
              <w:rPr>
                <w:rFonts w:ascii="Arial Narrow" w:hAnsi="Arial Narrow"/>
                <w:b/>
                <w:bCs/>
                <w:color w:val="000000"/>
                <w:sz w:val="24"/>
                <w:szCs w:val="24"/>
              </w:rPr>
            </w:pPr>
          </w:p>
        </w:tc>
        <w:tc>
          <w:tcPr>
            <w:tcW w:w="1377" w:type="dxa"/>
            <w:tcBorders>
              <w:top w:val="nil"/>
              <w:left w:val="nil"/>
              <w:bottom w:val="single" w:sz="8" w:space="0" w:color="auto"/>
              <w:right w:val="single" w:sz="8" w:space="0" w:color="auto"/>
            </w:tcBorders>
            <w:shd w:val="clear" w:color="auto" w:fill="D9D9D9" w:themeFill="background1" w:themeFillShade="D9"/>
            <w:vAlign w:val="center"/>
          </w:tcPr>
          <w:p w14:paraId="67001720" w14:textId="5640F612" w:rsidR="00F06C23" w:rsidRPr="0095532C" w:rsidRDefault="00F06C23" w:rsidP="00F06C23">
            <w:pPr>
              <w:shd w:val="clear" w:color="auto" w:fill="D9D9D9" w:themeFill="background1" w:themeFillShade="D9"/>
              <w:spacing w:after="0" w:line="240" w:lineRule="auto"/>
              <w:jc w:val="right"/>
              <w:rPr>
                <w:rFonts w:ascii="Arial Narrow" w:hAnsi="Arial Narrow"/>
                <w:b/>
                <w:bCs/>
                <w:color w:val="000000"/>
                <w:sz w:val="24"/>
                <w:szCs w:val="24"/>
              </w:rPr>
            </w:pPr>
          </w:p>
        </w:tc>
      </w:tr>
    </w:tbl>
    <w:p w14:paraId="3E0AC538" w14:textId="77777777" w:rsidR="00EC4286" w:rsidRDefault="00EC4286" w:rsidP="00E55188">
      <w:pPr>
        <w:spacing w:after="0"/>
        <w:ind w:firstLine="720"/>
        <w:jc w:val="both"/>
        <w:rPr>
          <w:rFonts w:ascii="Arial Narrow" w:hAnsi="Arial Narrow"/>
          <w:bCs/>
          <w:sz w:val="24"/>
          <w:szCs w:val="24"/>
        </w:rPr>
      </w:pPr>
    </w:p>
    <w:p w14:paraId="4D8B3CD0" w14:textId="0F940EDC" w:rsidR="007A3D11" w:rsidRPr="00EB33F5" w:rsidRDefault="002638E2" w:rsidP="00E55188">
      <w:pPr>
        <w:spacing w:after="0"/>
        <w:ind w:firstLine="720"/>
        <w:jc w:val="both"/>
        <w:rPr>
          <w:rFonts w:ascii="Arial Narrow" w:hAnsi="Arial Narrow"/>
          <w:bCs/>
          <w:sz w:val="24"/>
          <w:szCs w:val="24"/>
        </w:rPr>
      </w:pPr>
      <w:r w:rsidRPr="00EB33F5">
        <w:rPr>
          <w:rFonts w:ascii="Arial Narrow" w:hAnsi="Arial Narrow"/>
          <w:bCs/>
          <w:sz w:val="24"/>
          <w:szCs w:val="24"/>
        </w:rPr>
        <w:t>Ra</w:t>
      </w:r>
      <w:r w:rsidR="00C91E03" w:rsidRPr="00EB33F5">
        <w:rPr>
          <w:rFonts w:ascii="Arial Narrow" w:hAnsi="Arial Narrow"/>
          <w:bCs/>
          <w:sz w:val="24"/>
          <w:szCs w:val="24"/>
        </w:rPr>
        <w:t>shodi</w:t>
      </w:r>
      <w:r w:rsidRPr="00EB33F5">
        <w:rPr>
          <w:rFonts w:ascii="Arial Narrow" w:hAnsi="Arial Narrow"/>
          <w:bCs/>
          <w:sz w:val="24"/>
          <w:szCs w:val="24"/>
        </w:rPr>
        <w:t xml:space="preserve"> Odsjeka najvećim dijelom se odnose na troškove djelatnika koji su uvelike angažirani oko održavanja zgrada, pripreme energetske obnove, osiguranje zgrada, administracije, povezivanja i sl.</w:t>
      </w:r>
    </w:p>
    <w:p w14:paraId="267825C8" w14:textId="3339ED6D" w:rsidR="00EB33F5" w:rsidRDefault="00EB33F5" w:rsidP="00CF783F">
      <w:pPr>
        <w:spacing w:after="0"/>
        <w:ind w:firstLine="720"/>
        <w:jc w:val="both"/>
        <w:rPr>
          <w:rFonts w:ascii="Arial Narrow" w:hAnsi="Arial Narrow"/>
          <w:bCs/>
          <w:sz w:val="24"/>
          <w:szCs w:val="24"/>
        </w:rPr>
      </w:pPr>
      <w:r w:rsidRPr="00EB33F5">
        <w:rPr>
          <w:rFonts w:ascii="Arial Narrow" w:hAnsi="Arial Narrow"/>
          <w:bCs/>
          <w:sz w:val="24"/>
          <w:szCs w:val="24"/>
        </w:rPr>
        <w:t>Komunalac Požega je član udruge Upravitelj te kontinuirano obavlja edukacije zaposlenika koji obavljaju poslove stanoupravljanja, izvještava suvlasnike o obavljenim aktivnostima, zakonskim propisima, obvezama</w:t>
      </w:r>
      <w:r w:rsidR="006D2F03">
        <w:rPr>
          <w:rFonts w:ascii="Arial Narrow" w:hAnsi="Arial Narrow"/>
          <w:bCs/>
          <w:sz w:val="24"/>
          <w:szCs w:val="24"/>
        </w:rPr>
        <w:t xml:space="preserve"> suvlasnika</w:t>
      </w:r>
      <w:r w:rsidRPr="00EB33F5">
        <w:rPr>
          <w:rFonts w:ascii="Arial Narrow" w:hAnsi="Arial Narrow"/>
          <w:bCs/>
          <w:sz w:val="24"/>
          <w:szCs w:val="24"/>
        </w:rPr>
        <w:t xml:space="preserve"> i mogućnostima sufinanciranja putem EU fondova.</w:t>
      </w:r>
    </w:p>
    <w:p w14:paraId="45447222" w14:textId="77777777" w:rsidR="0099748B" w:rsidRPr="00EB33F5" w:rsidRDefault="0099748B" w:rsidP="00CF783F">
      <w:pPr>
        <w:spacing w:after="0"/>
        <w:ind w:firstLine="720"/>
        <w:jc w:val="both"/>
        <w:rPr>
          <w:rFonts w:ascii="Arial Narrow" w:hAnsi="Arial Narrow"/>
          <w:bCs/>
          <w:sz w:val="24"/>
          <w:szCs w:val="24"/>
        </w:rPr>
      </w:pPr>
    </w:p>
    <w:p w14:paraId="7972E631" w14:textId="6B38ADD5" w:rsidR="00CA2E9F" w:rsidRDefault="007A3D11" w:rsidP="00651C60">
      <w:pPr>
        <w:pStyle w:val="Odlomakpopisa"/>
        <w:numPr>
          <w:ilvl w:val="0"/>
          <w:numId w:val="7"/>
        </w:numPr>
        <w:spacing w:after="0"/>
        <w:jc w:val="both"/>
        <w:rPr>
          <w:rFonts w:ascii="Arial Narrow" w:hAnsi="Arial Narrow"/>
          <w:b/>
          <w:bCs/>
          <w:sz w:val="24"/>
          <w:szCs w:val="24"/>
        </w:rPr>
      </w:pPr>
      <w:r w:rsidRPr="0073348B">
        <w:rPr>
          <w:rFonts w:ascii="Arial Narrow" w:hAnsi="Arial Narrow"/>
          <w:b/>
          <w:bCs/>
          <w:sz w:val="24"/>
          <w:szCs w:val="24"/>
        </w:rPr>
        <w:t>Integrativna radionica</w:t>
      </w:r>
    </w:p>
    <w:p w14:paraId="3D2DF54B" w14:textId="77777777" w:rsidR="00DD7765" w:rsidRPr="00DD7765" w:rsidRDefault="00DD7765" w:rsidP="00DD7765">
      <w:pPr>
        <w:pStyle w:val="Odlomakpopisa"/>
        <w:spacing w:after="0"/>
        <w:ind w:left="1919"/>
        <w:jc w:val="both"/>
        <w:rPr>
          <w:rFonts w:ascii="Arial Narrow" w:hAnsi="Arial Narrow"/>
          <w:b/>
          <w:bCs/>
          <w:sz w:val="24"/>
          <w:szCs w:val="24"/>
        </w:rPr>
      </w:pPr>
    </w:p>
    <w:p w14:paraId="407F9AEF" w14:textId="7C695B1E" w:rsidR="00CA2E9F" w:rsidRDefault="00CA2E9F" w:rsidP="00DD7765">
      <w:pPr>
        <w:spacing w:after="0"/>
        <w:ind w:firstLine="720"/>
        <w:jc w:val="both"/>
        <w:rPr>
          <w:rFonts w:ascii="Arial Narrow" w:hAnsi="Arial Narrow"/>
          <w:sz w:val="24"/>
          <w:szCs w:val="24"/>
        </w:rPr>
      </w:pPr>
      <w:r w:rsidRPr="00CA2E9F">
        <w:rPr>
          <w:rFonts w:ascii="Arial Narrow" w:hAnsi="Arial Narrow"/>
          <w:sz w:val="24"/>
          <w:szCs w:val="24"/>
        </w:rPr>
        <w:t>Radna jedinica za zapošljavanje osoba s invaliditetom – integrativna radionica osnovana je 27. srpnja 2022. godine kao posebna obračunska jedinica. Kroz rad integrativne radionice ostvaruje se pravo na subvenciju plaće osoba s invaliditetom ovisno o postotku ra</w:t>
      </w:r>
      <w:r w:rsidR="00DD7765">
        <w:rPr>
          <w:rFonts w:ascii="Arial Narrow" w:hAnsi="Arial Narrow"/>
          <w:sz w:val="24"/>
          <w:szCs w:val="24"/>
        </w:rPr>
        <w:t>d</w:t>
      </w:r>
      <w:r w:rsidRPr="00CA2E9F">
        <w:rPr>
          <w:rFonts w:ascii="Arial Narrow" w:hAnsi="Arial Narrow"/>
          <w:sz w:val="24"/>
          <w:szCs w:val="24"/>
        </w:rPr>
        <w:t>ne učinkovitosti  i stručnog radnika te subvenciju 75% doprinosa na plaću i 100% prijevoza za osobe s invaliditetom.</w:t>
      </w:r>
    </w:p>
    <w:p w14:paraId="3F7616A0" w14:textId="36B9A0E1" w:rsidR="00CA2E9F" w:rsidRDefault="00CA2E9F" w:rsidP="00651C60">
      <w:pPr>
        <w:spacing w:after="0"/>
        <w:jc w:val="both"/>
        <w:rPr>
          <w:rFonts w:ascii="Arial Narrow" w:hAnsi="Arial Narrow"/>
          <w:sz w:val="24"/>
          <w:szCs w:val="24"/>
        </w:rPr>
      </w:pPr>
      <w:r>
        <w:rPr>
          <w:rFonts w:ascii="Arial Narrow" w:hAnsi="Arial Narrow"/>
          <w:sz w:val="24"/>
          <w:szCs w:val="24"/>
        </w:rPr>
        <w:t>Osobe s invaliditetom zaposlene u radnoj jedinici – integrativna radionica obavljaju poslove za druge odjele unutar Društva.</w:t>
      </w:r>
      <w:r w:rsidR="00636FEA">
        <w:rPr>
          <w:rFonts w:ascii="Arial Narrow" w:hAnsi="Arial Narrow"/>
          <w:sz w:val="24"/>
          <w:szCs w:val="24"/>
        </w:rPr>
        <w:t xml:space="preserve"> Na dan 31.12.202</w:t>
      </w:r>
      <w:r w:rsidR="00D817BB">
        <w:rPr>
          <w:rFonts w:ascii="Arial Narrow" w:hAnsi="Arial Narrow"/>
          <w:sz w:val="24"/>
          <w:szCs w:val="24"/>
        </w:rPr>
        <w:t>4</w:t>
      </w:r>
      <w:r w:rsidR="00636FEA">
        <w:rPr>
          <w:rFonts w:ascii="Arial Narrow" w:hAnsi="Arial Narrow"/>
          <w:sz w:val="24"/>
          <w:szCs w:val="24"/>
        </w:rPr>
        <w:t>. godine u integrativnoj radnoj jedinici zaposlene su 2</w:t>
      </w:r>
      <w:r w:rsidR="00D817BB">
        <w:rPr>
          <w:rFonts w:ascii="Arial Narrow" w:hAnsi="Arial Narrow"/>
          <w:sz w:val="24"/>
          <w:szCs w:val="24"/>
        </w:rPr>
        <w:t>5</w:t>
      </w:r>
      <w:r w:rsidR="00636FEA">
        <w:rPr>
          <w:rFonts w:ascii="Arial Narrow" w:hAnsi="Arial Narrow"/>
          <w:sz w:val="24"/>
          <w:szCs w:val="24"/>
        </w:rPr>
        <w:t xml:space="preserve"> osobe s invaliditetom.</w:t>
      </w:r>
    </w:p>
    <w:p w14:paraId="0A5D9EB3" w14:textId="1BDC5807" w:rsidR="00D817BB" w:rsidRDefault="00D817BB" w:rsidP="00651C60">
      <w:pPr>
        <w:spacing w:after="0"/>
        <w:jc w:val="both"/>
        <w:rPr>
          <w:rFonts w:ascii="Arial Narrow" w:hAnsi="Arial Narrow"/>
          <w:sz w:val="24"/>
          <w:szCs w:val="24"/>
        </w:rPr>
      </w:pPr>
      <w:r>
        <w:rPr>
          <w:rFonts w:ascii="Arial Narrow" w:hAnsi="Arial Narrow"/>
          <w:sz w:val="24"/>
          <w:szCs w:val="24"/>
        </w:rPr>
        <w:t>Društvo nastoji osigurati kon</w:t>
      </w:r>
      <w:r w:rsidR="00495CDF">
        <w:rPr>
          <w:rFonts w:ascii="Arial Narrow" w:hAnsi="Arial Narrow"/>
          <w:sz w:val="24"/>
          <w:szCs w:val="24"/>
        </w:rPr>
        <w:t>tinuirano</w:t>
      </w:r>
      <w:r>
        <w:rPr>
          <w:rFonts w:ascii="Arial Narrow" w:hAnsi="Arial Narrow"/>
          <w:sz w:val="24"/>
          <w:szCs w:val="24"/>
        </w:rPr>
        <w:t xml:space="preserve"> pružanje usluge vi</w:t>
      </w:r>
      <w:r w:rsidR="00495CDF">
        <w:rPr>
          <w:rFonts w:ascii="Arial Narrow" w:hAnsi="Arial Narrow"/>
          <w:sz w:val="24"/>
          <w:szCs w:val="24"/>
        </w:rPr>
        <w:t>soke</w:t>
      </w:r>
      <w:r>
        <w:rPr>
          <w:rFonts w:ascii="Arial Narrow" w:hAnsi="Arial Narrow"/>
          <w:sz w:val="24"/>
          <w:szCs w:val="24"/>
        </w:rPr>
        <w:t xml:space="preserve"> kva</w:t>
      </w:r>
      <w:r w:rsidR="00495CDF">
        <w:rPr>
          <w:rFonts w:ascii="Arial Narrow" w:hAnsi="Arial Narrow"/>
          <w:sz w:val="24"/>
          <w:szCs w:val="24"/>
        </w:rPr>
        <w:t>litete</w:t>
      </w:r>
      <w:r>
        <w:rPr>
          <w:rFonts w:ascii="Arial Narrow" w:hAnsi="Arial Narrow"/>
          <w:sz w:val="24"/>
          <w:szCs w:val="24"/>
        </w:rPr>
        <w:t xml:space="preserve"> uz učinkovito poslovanje i unapređenje poslovnih procesa i uspješnog integriranja osoba s invaliditetom. </w:t>
      </w:r>
    </w:p>
    <w:p w14:paraId="5C7E2244" w14:textId="3DC957C1" w:rsidR="00D817BB" w:rsidRDefault="00D817BB" w:rsidP="00651C60">
      <w:pPr>
        <w:spacing w:after="0"/>
        <w:jc w:val="both"/>
        <w:rPr>
          <w:rFonts w:ascii="Arial Narrow" w:hAnsi="Arial Narrow"/>
          <w:sz w:val="24"/>
          <w:szCs w:val="24"/>
        </w:rPr>
      </w:pPr>
      <w:r>
        <w:rPr>
          <w:rFonts w:ascii="Arial Narrow" w:hAnsi="Arial Narrow"/>
          <w:sz w:val="24"/>
          <w:szCs w:val="24"/>
        </w:rPr>
        <w:t>U 2024. godini ostvareno je sufinanciranja troškova za prila</w:t>
      </w:r>
      <w:r w:rsidR="00495CDF">
        <w:rPr>
          <w:rFonts w:ascii="Arial Narrow" w:hAnsi="Arial Narrow"/>
          <w:sz w:val="24"/>
          <w:szCs w:val="24"/>
        </w:rPr>
        <w:t>godbu</w:t>
      </w:r>
      <w:r>
        <w:rPr>
          <w:rFonts w:ascii="Arial Narrow" w:hAnsi="Arial Narrow"/>
          <w:sz w:val="24"/>
          <w:szCs w:val="24"/>
        </w:rPr>
        <w:t xml:space="preserve"> uvjeta rada – tehnička </w:t>
      </w:r>
      <w:r w:rsidR="00495CDF">
        <w:rPr>
          <w:rFonts w:ascii="Arial Narrow" w:hAnsi="Arial Narrow"/>
          <w:sz w:val="24"/>
          <w:szCs w:val="24"/>
        </w:rPr>
        <w:t>prilagodba</w:t>
      </w:r>
      <w:r>
        <w:rPr>
          <w:rFonts w:ascii="Arial Narrow" w:hAnsi="Arial Narrow"/>
          <w:sz w:val="24"/>
          <w:szCs w:val="24"/>
        </w:rPr>
        <w:t xml:space="preserve"> u vrijedn</w:t>
      </w:r>
      <w:r w:rsidR="00495CDF">
        <w:rPr>
          <w:rFonts w:ascii="Arial Narrow" w:hAnsi="Arial Narrow"/>
          <w:sz w:val="24"/>
          <w:szCs w:val="24"/>
        </w:rPr>
        <w:t xml:space="preserve">osti </w:t>
      </w:r>
      <w:r>
        <w:rPr>
          <w:rFonts w:ascii="Arial Narrow" w:hAnsi="Arial Narrow"/>
          <w:sz w:val="24"/>
          <w:szCs w:val="24"/>
        </w:rPr>
        <w:t xml:space="preserve">6.140,44 eur </w:t>
      </w:r>
      <w:r w:rsidR="00EC2F3C">
        <w:rPr>
          <w:rFonts w:ascii="Arial Narrow" w:hAnsi="Arial Narrow"/>
          <w:sz w:val="24"/>
          <w:szCs w:val="24"/>
        </w:rPr>
        <w:t>, potpisan je i Ugovor o dodjeli posebnih sredstva za razvoj pos</w:t>
      </w:r>
      <w:r w:rsidR="00495CDF">
        <w:rPr>
          <w:rFonts w:ascii="Arial Narrow" w:hAnsi="Arial Narrow"/>
          <w:sz w:val="24"/>
          <w:szCs w:val="24"/>
        </w:rPr>
        <w:t>lovnih</w:t>
      </w:r>
      <w:r w:rsidR="00EC2F3C">
        <w:rPr>
          <w:rFonts w:ascii="Arial Narrow" w:hAnsi="Arial Narrow"/>
          <w:sz w:val="24"/>
          <w:szCs w:val="24"/>
        </w:rPr>
        <w:t xml:space="preserve"> procesa u cilju održavanja zaposlenosti u zašti</w:t>
      </w:r>
      <w:r w:rsidR="00495CDF">
        <w:rPr>
          <w:rFonts w:ascii="Arial Narrow" w:hAnsi="Arial Narrow"/>
          <w:sz w:val="24"/>
          <w:szCs w:val="24"/>
        </w:rPr>
        <w:t xml:space="preserve">tnim </w:t>
      </w:r>
      <w:r w:rsidR="00EC2F3C">
        <w:rPr>
          <w:rFonts w:ascii="Arial Narrow" w:hAnsi="Arial Narrow"/>
          <w:sz w:val="24"/>
          <w:szCs w:val="24"/>
        </w:rPr>
        <w:t>ili integrativnim radionicama u iznosi 66.500 eur što pre</w:t>
      </w:r>
      <w:r w:rsidR="00495CDF">
        <w:rPr>
          <w:rFonts w:ascii="Arial Narrow" w:hAnsi="Arial Narrow"/>
          <w:sz w:val="24"/>
          <w:szCs w:val="24"/>
        </w:rPr>
        <w:t>dstavlja</w:t>
      </w:r>
      <w:r w:rsidR="00EC2F3C">
        <w:rPr>
          <w:rFonts w:ascii="Arial Narrow" w:hAnsi="Arial Narrow"/>
          <w:sz w:val="24"/>
          <w:szCs w:val="24"/>
        </w:rPr>
        <w:t xml:space="preserve"> deminimis potporu</w:t>
      </w:r>
      <w:r w:rsidR="00495CDF">
        <w:rPr>
          <w:rFonts w:ascii="Arial Narrow" w:hAnsi="Arial Narrow"/>
          <w:sz w:val="24"/>
          <w:szCs w:val="24"/>
        </w:rPr>
        <w:t>,</w:t>
      </w:r>
      <w:r w:rsidR="00EC2F3C">
        <w:rPr>
          <w:rFonts w:ascii="Arial Narrow" w:hAnsi="Arial Narrow"/>
          <w:sz w:val="24"/>
          <w:szCs w:val="24"/>
        </w:rPr>
        <w:t xml:space="preserve"> potporu male vr</w:t>
      </w:r>
      <w:r w:rsidR="00495CDF">
        <w:rPr>
          <w:rFonts w:ascii="Arial Narrow" w:hAnsi="Arial Narrow"/>
          <w:sz w:val="24"/>
          <w:szCs w:val="24"/>
        </w:rPr>
        <w:t>ijednosti</w:t>
      </w:r>
      <w:r w:rsidR="00EC2F3C">
        <w:rPr>
          <w:rFonts w:ascii="Arial Narrow" w:hAnsi="Arial Narrow"/>
          <w:sz w:val="24"/>
          <w:szCs w:val="24"/>
        </w:rPr>
        <w:t>.</w:t>
      </w:r>
    </w:p>
    <w:p w14:paraId="378C01EA" w14:textId="51698C45" w:rsidR="00EC2F3C" w:rsidRDefault="00495CDF" w:rsidP="00651C60">
      <w:pPr>
        <w:spacing w:after="0"/>
        <w:jc w:val="both"/>
        <w:rPr>
          <w:rFonts w:ascii="Arial Narrow" w:hAnsi="Arial Narrow"/>
          <w:sz w:val="24"/>
          <w:szCs w:val="24"/>
        </w:rPr>
      </w:pPr>
      <w:r>
        <w:rPr>
          <w:rFonts w:ascii="Arial Narrow" w:hAnsi="Arial Narrow"/>
          <w:sz w:val="24"/>
          <w:szCs w:val="24"/>
        </w:rPr>
        <w:lastRenderedPageBreak/>
        <w:t>U</w:t>
      </w:r>
      <w:r w:rsidR="00EC2F3C">
        <w:rPr>
          <w:rFonts w:ascii="Arial Narrow" w:hAnsi="Arial Narrow"/>
          <w:sz w:val="24"/>
          <w:szCs w:val="24"/>
        </w:rPr>
        <w:t xml:space="preserve"> integrativnoj radnoj jedinici ostvaruju se interni prihodi. Djelatnici zaposleni u integ</w:t>
      </w:r>
      <w:r>
        <w:rPr>
          <w:rFonts w:ascii="Arial Narrow" w:hAnsi="Arial Narrow"/>
          <w:sz w:val="24"/>
          <w:szCs w:val="24"/>
        </w:rPr>
        <w:t>rativnoj</w:t>
      </w:r>
      <w:r w:rsidR="00EC2F3C">
        <w:rPr>
          <w:rFonts w:ascii="Arial Narrow" w:hAnsi="Arial Narrow"/>
          <w:sz w:val="24"/>
          <w:szCs w:val="24"/>
        </w:rPr>
        <w:t xml:space="preserve"> radnoj jedinici obavljaju poslove za ostale organizacijske je</w:t>
      </w:r>
      <w:r>
        <w:rPr>
          <w:rFonts w:ascii="Arial Narrow" w:hAnsi="Arial Narrow"/>
          <w:sz w:val="24"/>
          <w:szCs w:val="24"/>
        </w:rPr>
        <w:t>dinice</w:t>
      </w:r>
      <w:r w:rsidR="00EC2F3C">
        <w:rPr>
          <w:rFonts w:ascii="Arial Narrow" w:hAnsi="Arial Narrow"/>
          <w:sz w:val="24"/>
          <w:szCs w:val="24"/>
        </w:rPr>
        <w:t xml:space="preserve"> unutar D</w:t>
      </w:r>
      <w:r>
        <w:rPr>
          <w:rFonts w:ascii="Arial Narrow" w:hAnsi="Arial Narrow"/>
          <w:sz w:val="24"/>
          <w:szCs w:val="24"/>
        </w:rPr>
        <w:t>ruštva</w:t>
      </w:r>
      <w:r w:rsidR="00EC2F3C">
        <w:rPr>
          <w:rFonts w:ascii="Arial Narrow" w:hAnsi="Arial Narrow"/>
          <w:sz w:val="24"/>
          <w:szCs w:val="24"/>
        </w:rPr>
        <w:t xml:space="preserve">. </w:t>
      </w:r>
    </w:p>
    <w:p w14:paraId="53073800" w14:textId="53DCCF73" w:rsidR="00EC2F3C" w:rsidRPr="00CA2E9F" w:rsidRDefault="00EC2F3C" w:rsidP="00651C60">
      <w:pPr>
        <w:spacing w:after="0"/>
        <w:jc w:val="both"/>
        <w:rPr>
          <w:rFonts w:ascii="Arial Narrow" w:hAnsi="Arial Narrow"/>
          <w:sz w:val="24"/>
          <w:szCs w:val="24"/>
        </w:rPr>
      </w:pPr>
      <w:r>
        <w:rPr>
          <w:rFonts w:ascii="Arial Narrow" w:hAnsi="Arial Narrow"/>
          <w:sz w:val="24"/>
          <w:szCs w:val="24"/>
        </w:rPr>
        <w:t>Kroz rad in</w:t>
      </w:r>
      <w:r w:rsidR="00495CDF">
        <w:rPr>
          <w:rFonts w:ascii="Arial Narrow" w:hAnsi="Arial Narrow"/>
          <w:sz w:val="24"/>
          <w:szCs w:val="24"/>
        </w:rPr>
        <w:t>tegrativne radne jedinice</w:t>
      </w:r>
      <w:r>
        <w:rPr>
          <w:rFonts w:ascii="Arial Narrow" w:hAnsi="Arial Narrow"/>
          <w:sz w:val="24"/>
          <w:szCs w:val="24"/>
        </w:rPr>
        <w:t xml:space="preserve"> ostvaruje se pravo s</w:t>
      </w:r>
      <w:r w:rsidR="00495CDF">
        <w:rPr>
          <w:rFonts w:ascii="Arial Narrow" w:hAnsi="Arial Narrow"/>
          <w:sz w:val="24"/>
          <w:szCs w:val="24"/>
        </w:rPr>
        <w:t>ubvencioniranja</w:t>
      </w:r>
      <w:r>
        <w:rPr>
          <w:rFonts w:ascii="Arial Narrow" w:hAnsi="Arial Narrow"/>
          <w:sz w:val="24"/>
          <w:szCs w:val="24"/>
        </w:rPr>
        <w:t xml:space="preserve"> plaća, dop</w:t>
      </w:r>
      <w:r w:rsidR="00495CDF">
        <w:rPr>
          <w:rFonts w:ascii="Arial Narrow" w:hAnsi="Arial Narrow"/>
          <w:sz w:val="24"/>
          <w:szCs w:val="24"/>
        </w:rPr>
        <w:t>rinosa</w:t>
      </w:r>
      <w:r>
        <w:rPr>
          <w:rFonts w:ascii="Arial Narrow" w:hAnsi="Arial Narrow"/>
          <w:sz w:val="24"/>
          <w:szCs w:val="24"/>
        </w:rPr>
        <w:t xml:space="preserve"> i prijevoza osoba s invaliditetom te su u 2025. go</w:t>
      </w:r>
      <w:r w:rsidR="00495CDF">
        <w:rPr>
          <w:rFonts w:ascii="Arial Narrow" w:hAnsi="Arial Narrow"/>
          <w:sz w:val="24"/>
          <w:szCs w:val="24"/>
        </w:rPr>
        <w:t>dini</w:t>
      </w:r>
      <w:r>
        <w:rPr>
          <w:rFonts w:ascii="Arial Narrow" w:hAnsi="Arial Narrow"/>
          <w:sz w:val="24"/>
          <w:szCs w:val="24"/>
        </w:rPr>
        <w:t xml:space="preserve"> ost</w:t>
      </w:r>
      <w:r w:rsidR="00495CDF">
        <w:rPr>
          <w:rFonts w:ascii="Arial Narrow" w:hAnsi="Arial Narrow"/>
          <w:sz w:val="24"/>
          <w:szCs w:val="24"/>
        </w:rPr>
        <w:t>vareni</w:t>
      </w:r>
      <w:r>
        <w:rPr>
          <w:rFonts w:ascii="Arial Narrow" w:hAnsi="Arial Narrow"/>
          <w:sz w:val="24"/>
          <w:szCs w:val="24"/>
        </w:rPr>
        <w:t xml:space="preserve"> prihodi po navedenoj os</w:t>
      </w:r>
      <w:r w:rsidR="00495CDF">
        <w:rPr>
          <w:rFonts w:ascii="Arial Narrow" w:hAnsi="Arial Narrow"/>
          <w:sz w:val="24"/>
          <w:szCs w:val="24"/>
        </w:rPr>
        <w:t>novi</w:t>
      </w:r>
      <w:r>
        <w:rPr>
          <w:rFonts w:ascii="Arial Narrow" w:hAnsi="Arial Narrow"/>
          <w:sz w:val="24"/>
          <w:szCs w:val="24"/>
        </w:rPr>
        <w:t xml:space="preserve"> u iznosu od </w:t>
      </w:r>
      <w:r w:rsidR="003B64CC" w:rsidRPr="003B64CC">
        <w:rPr>
          <w:rFonts w:ascii="Arial Narrow" w:hAnsi="Arial Narrow"/>
          <w:sz w:val="24"/>
          <w:szCs w:val="24"/>
        </w:rPr>
        <w:t>213.670,96</w:t>
      </w:r>
      <w:r w:rsidRPr="003B64CC">
        <w:rPr>
          <w:rFonts w:ascii="Arial Narrow" w:hAnsi="Arial Narrow"/>
          <w:sz w:val="24"/>
          <w:szCs w:val="24"/>
        </w:rPr>
        <w:t xml:space="preserve"> eur</w:t>
      </w:r>
    </w:p>
    <w:p w14:paraId="105D910E" w14:textId="46C8D15F" w:rsidR="00CA2E9F" w:rsidRDefault="00CA2E9F" w:rsidP="00651C60">
      <w:pPr>
        <w:spacing w:after="0"/>
        <w:jc w:val="both"/>
        <w:rPr>
          <w:rFonts w:ascii="Arial Narrow" w:hAnsi="Arial Narrow"/>
          <w:b/>
          <w:bCs/>
          <w:sz w:val="24"/>
          <w:szCs w:val="24"/>
        </w:rPr>
      </w:pPr>
    </w:p>
    <w:p w14:paraId="24FC7946" w14:textId="691FFC5E" w:rsidR="00651C60" w:rsidRDefault="00DD7765" w:rsidP="00651C60">
      <w:pPr>
        <w:spacing w:after="0"/>
        <w:jc w:val="both"/>
        <w:rPr>
          <w:rFonts w:ascii="Arial Narrow" w:hAnsi="Arial Narrow"/>
          <w:b/>
          <w:bCs/>
          <w:sz w:val="24"/>
          <w:szCs w:val="24"/>
        </w:rPr>
      </w:pPr>
      <w:r>
        <w:rPr>
          <w:rFonts w:ascii="Arial Narrow" w:hAnsi="Arial Narrow"/>
          <w:b/>
          <w:bCs/>
          <w:sz w:val="24"/>
          <w:szCs w:val="24"/>
        </w:rPr>
        <w:t>Prihodi i rashodi integrativne radionice</w:t>
      </w:r>
    </w:p>
    <w:tbl>
      <w:tblPr>
        <w:tblW w:w="10491" w:type="dxa"/>
        <w:tblInd w:w="-998" w:type="dxa"/>
        <w:tblLook w:val="04A0" w:firstRow="1" w:lastRow="0" w:firstColumn="1" w:lastColumn="0" w:noHBand="0" w:noVBand="1"/>
      </w:tblPr>
      <w:tblGrid>
        <w:gridCol w:w="468"/>
        <w:gridCol w:w="3360"/>
        <w:gridCol w:w="1985"/>
        <w:gridCol w:w="2268"/>
        <w:gridCol w:w="2410"/>
      </w:tblGrid>
      <w:tr w:rsidR="003D21E8" w:rsidRPr="003224C1" w14:paraId="181098E9" w14:textId="68E6140A" w:rsidTr="003D21E8">
        <w:trPr>
          <w:trHeight w:val="669"/>
        </w:trPr>
        <w:tc>
          <w:tcPr>
            <w:tcW w:w="468" w:type="dxa"/>
            <w:tcBorders>
              <w:top w:val="single" w:sz="4" w:space="0" w:color="auto"/>
              <w:left w:val="single" w:sz="4" w:space="0" w:color="auto"/>
              <w:bottom w:val="double" w:sz="6" w:space="0" w:color="auto"/>
              <w:right w:val="single" w:sz="4" w:space="0" w:color="auto"/>
            </w:tcBorders>
            <w:shd w:val="clear" w:color="000000" w:fill="D9D9D9"/>
            <w:noWrap/>
            <w:hideMark/>
          </w:tcPr>
          <w:p w14:paraId="4C0A3A1C" w14:textId="77777777" w:rsidR="003D21E8" w:rsidRPr="003224C1" w:rsidRDefault="003D21E8" w:rsidP="001650B4">
            <w:pPr>
              <w:spacing w:after="0" w:line="240" w:lineRule="auto"/>
              <w:rPr>
                <w:rFonts w:ascii="Arial Narrow" w:hAnsi="Arial Narrow"/>
                <w:b/>
                <w:bCs/>
                <w:color w:val="000000"/>
                <w:sz w:val="24"/>
                <w:szCs w:val="24"/>
              </w:rPr>
            </w:pPr>
            <w:r w:rsidRPr="003224C1">
              <w:rPr>
                <w:rFonts w:ascii="Arial Narrow" w:hAnsi="Arial Narrow"/>
                <w:b/>
                <w:bCs/>
                <w:color w:val="000000"/>
                <w:sz w:val="24"/>
                <w:szCs w:val="24"/>
              </w:rPr>
              <w:t>R. br.</w:t>
            </w:r>
          </w:p>
        </w:tc>
        <w:tc>
          <w:tcPr>
            <w:tcW w:w="3360" w:type="dxa"/>
            <w:tcBorders>
              <w:top w:val="single" w:sz="4" w:space="0" w:color="auto"/>
              <w:left w:val="nil"/>
              <w:bottom w:val="double" w:sz="6" w:space="0" w:color="auto"/>
              <w:right w:val="single" w:sz="4" w:space="0" w:color="auto"/>
            </w:tcBorders>
            <w:shd w:val="clear" w:color="000000" w:fill="D9D9D9"/>
            <w:noWrap/>
            <w:hideMark/>
          </w:tcPr>
          <w:p w14:paraId="3F641A44" w14:textId="77777777" w:rsidR="003D21E8" w:rsidRPr="003224C1" w:rsidRDefault="003D21E8" w:rsidP="001650B4">
            <w:pPr>
              <w:spacing w:after="0" w:line="240" w:lineRule="auto"/>
              <w:rPr>
                <w:rFonts w:ascii="Arial Narrow" w:hAnsi="Arial Narrow"/>
                <w:b/>
                <w:bCs/>
                <w:color w:val="000000"/>
                <w:sz w:val="24"/>
                <w:szCs w:val="24"/>
              </w:rPr>
            </w:pPr>
            <w:r>
              <w:rPr>
                <w:rFonts w:ascii="Arial Narrow" w:hAnsi="Arial Narrow"/>
                <w:b/>
                <w:bCs/>
                <w:color w:val="000000"/>
                <w:sz w:val="24"/>
                <w:szCs w:val="24"/>
              </w:rPr>
              <w:t>Opis</w:t>
            </w:r>
          </w:p>
        </w:tc>
        <w:tc>
          <w:tcPr>
            <w:tcW w:w="1985" w:type="dxa"/>
            <w:tcBorders>
              <w:top w:val="single" w:sz="4" w:space="0" w:color="auto"/>
              <w:left w:val="nil"/>
              <w:bottom w:val="double" w:sz="6" w:space="0" w:color="auto"/>
              <w:right w:val="single" w:sz="4" w:space="0" w:color="auto"/>
            </w:tcBorders>
            <w:shd w:val="clear" w:color="000000" w:fill="D9D9D9"/>
          </w:tcPr>
          <w:p w14:paraId="06257F99" w14:textId="1A9FD3BA" w:rsidR="003D21E8" w:rsidRPr="003224C1" w:rsidRDefault="003D21E8" w:rsidP="001650B4">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Izvršenje 2023. godine u </w:t>
            </w:r>
            <w:r w:rsidR="00FA7611">
              <w:rPr>
                <w:rFonts w:ascii="Arial Narrow" w:hAnsi="Arial Narrow"/>
                <w:b/>
                <w:bCs/>
                <w:color w:val="000000"/>
                <w:sz w:val="24"/>
                <w:szCs w:val="24"/>
              </w:rPr>
              <w:t>EUR</w:t>
            </w:r>
          </w:p>
        </w:tc>
        <w:tc>
          <w:tcPr>
            <w:tcW w:w="2268" w:type="dxa"/>
            <w:tcBorders>
              <w:top w:val="single" w:sz="4" w:space="0" w:color="auto"/>
              <w:left w:val="single" w:sz="4" w:space="0" w:color="auto"/>
              <w:bottom w:val="double" w:sz="6" w:space="0" w:color="auto"/>
              <w:right w:val="single" w:sz="4" w:space="0" w:color="auto"/>
            </w:tcBorders>
            <w:shd w:val="clear" w:color="000000" w:fill="D9D9D9"/>
          </w:tcPr>
          <w:p w14:paraId="1FFBD2C7" w14:textId="5E01753D" w:rsidR="003D21E8" w:rsidRDefault="003D21E8" w:rsidP="001650B4">
            <w:pPr>
              <w:spacing w:after="0" w:line="240" w:lineRule="auto"/>
              <w:rPr>
                <w:rFonts w:ascii="Arial Narrow" w:hAnsi="Arial Narrow"/>
                <w:b/>
                <w:bCs/>
                <w:color w:val="000000"/>
                <w:sz w:val="24"/>
                <w:szCs w:val="24"/>
              </w:rPr>
            </w:pPr>
            <w:r>
              <w:rPr>
                <w:rFonts w:ascii="Arial Narrow" w:hAnsi="Arial Narrow"/>
                <w:b/>
                <w:bCs/>
                <w:color w:val="000000"/>
                <w:sz w:val="24"/>
                <w:szCs w:val="24"/>
              </w:rPr>
              <w:t>Plan 2024. godine</w:t>
            </w:r>
            <w:r w:rsidR="00FA7611">
              <w:rPr>
                <w:rFonts w:ascii="Arial Narrow" w:hAnsi="Arial Narrow"/>
                <w:b/>
                <w:bCs/>
                <w:color w:val="000000"/>
                <w:sz w:val="24"/>
                <w:szCs w:val="24"/>
              </w:rPr>
              <w:t xml:space="preserve"> u EUR</w:t>
            </w:r>
          </w:p>
        </w:tc>
        <w:tc>
          <w:tcPr>
            <w:tcW w:w="2410" w:type="dxa"/>
            <w:tcBorders>
              <w:top w:val="single" w:sz="4" w:space="0" w:color="auto"/>
              <w:left w:val="single" w:sz="4" w:space="0" w:color="auto"/>
              <w:bottom w:val="double" w:sz="6" w:space="0" w:color="auto"/>
              <w:right w:val="single" w:sz="4" w:space="0" w:color="auto"/>
            </w:tcBorders>
            <w:shd w:val="clear" w:color="000000" w:fill="D9D9D9"/>
          </w:tcPr>
          <w:p w14:paraId="43BC2C24" w14:textId="7679A886" w:rsidR="003D21E8" w:rsidRDefault="003D21E8" w:rsidP="001650B4">
            <w:pPr>
              <w:spacing w:after="0" w:line="240" w:lineRule="auto"/>
              <w:rPr>
                <w:rFonts w:ascii="Arial Narrow" w:hAnsi="Arial Narrow"/>
                <w:b/>
                <w:bCs/>
                <w:color w:val="000000"/>
                <w:sz w:val="24"/>
                <w:szCs w:val="24"/>
              </w:rPr>
            </w:pPr>
            <w:r>
              <w:rPr>
                <w:rFonts w:ascii="Arial Narrow" w:hAnsi="Arial Narrow"/>
                <w:b/>
                <w:bCs/>
                <w:color w:val="000000"/>
                <w:sz w:val="24"/>
                <w:szCs w:val="24"/>
              </w:rPr>
              <w:t xml:space="preserve">Izvršenje 2024. godine u </w:t>
            </w:r>
            <w:r w:rsidR="00FA7611">
              <w:rPr>
                <w:rFonts w:ascii="Arial Narrow" w:hAnsi="Arial Narrow"/>
                <w:b/>
                <w:bCs/>
                <w:color w:val="000000"/>
                <w:sz w:val="24"/>
                <w:szCs w:val="24"/>
              </w:rPr>
              <w:t>EUR</w:t>
            </w:r>
          </w:p>
        </w:tc>
      </w:tr>
      <w:tr w:rsidR="003D21E8" w:rsidRPr="003224C1" w14:paraId="25AA4345" w14:textId="4E9A29D2" w:rsidTr="003D21E8">
        <w:trPr>
          <w:trHeight w:val="255"/>
        </w:trPr>
        <w:tc>
          <w:tcPr>
            <w:tcW w:w="468" w:type="dxa"/>
            <w:tcBorders>
              <w:top w:val="single" w:sz="4" w:space="0" w:color="auto"/>
              <w:left w:val="single" w:sz="4" w:space="0" w:color="auto"/>
              <w:bottom w:val="single" w:sz="4" w:space="0" w:color="auto"/>
              <w:right w:val="single" w:sz="4" w:space="0" w:color="auto"/>
            </w:tcBorders>
            <w:noWrap/>
            <w:hideMark/>
          </w:tcPr>
          <w:p w14:paraId="4FC6F211" w14:textId="77777777" w:rsidR="003D21E8" w:rsidRPr="003224C1" w:rsidRDefault="003D21E8" w:rsidP="001650B4">
            <w:pPr>
              <w:spacing w:after="0" w:line="240" w:lineRule="auto"/>
              <w:rPr>
                <w:rFonts w:ascii="Arial Narrow" w:hAnsi="Arial Narrow"/>
                <w:color w:val="000000"/>
                <w:sz w:val="24"/>
                <w:szCs w:val="24"/>
              </w:rPr>
            </w:pPr>
            <w:r w:rsidRPr="003224C1">
              <w:rPr>
                <w:rFonts w:ascii="Arial Narrow" w:hAnsi="Arial Narrow"/>
                <w:color w:val="000000"/>
                <w:sz w:val="24"/>
                <w:szCs w:val="24"/>
              </w:rPr>
              <w:t>1.</w:t>
            </w:r>
          </w:p>
        </w:tc>
        <w:tc>
          <w:tcPr>
            <w:tcW w:w="3360" w:type="dxa"/>
            <w:tcBorders>
              <w:top w:val="nil"/>
              <w:left w:val="nil"/>
              <w:bottom w:val="single" w:sz="4" w:space="0" w:color="auto"/>
              <w:right w:val="single" w:sz="4" w:space="0" w:color="auto"/>
            </w:tcBorders>
          </w:tcPr>
          <w:p w14:paraId="1E4164B3" w14:textId="228D5A2B" w:rsidR="003D21E8" w:rsidRPr="003224C1"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Prihodi – sufinanciranje plaća</w:t>
            </w:r>
          </w:p>
        </w:tc>
        <w:tc>
          <w:tcPr>
            <w:tcW w:w="1985" w:type="dxa"/>
            <w:tcBorders>
              <w:top w:val="nil"/>
              <w:left w:val="single" w:sz="4" w:space="0" w:color="auto"/>
              <w:bottom w:val="single" w:sz="4" w:space="0" w:color="auto"/>
              <w:right w:val="single" w:sz="4" w:space="0" w:color="auto"/>
            </w:tcBorders>
          </w:tcPr>
          <w:p w14:paraId="258963A5" w14:textId="3F60C2B1" w:rsidR="003D21E8" w:rsidRPr="003224C1"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114.770,70</w:t>
            </w:r>
          </w:p>
        </w:tc>
        <w:tc>
          <w:tcPr>
            <w:tcW w:w="2268" w:type="dxa"/>
            <w:tcBorders>
              <w:top w:val="nil"/>
              <w:left w:val="single" w:sz="4" w:space="0" w:color="auto"/>
              <w:bottom w:val="single" w:sz="4" w:space="0" w:color="auto"/>
              <w:right w:val="single" w:sz="4" w:space="0" w:color="auto"/>
            </w:tcBorders>
          </w:tcPr>
          <w:p w14:paraId="006CAF9A" w14:textId="0FEDA432"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202.044,00</w:t>
            </w:r>
          </w:p>
        </w:tc>
        <w:tc>
          <w:tcPr>
            <w:tcW w:w="2410" w:type="dxa"/>
            <w:tcBorders>
              <w:top w:val="nil"/>
              <w:left w:val="single" w:sz="4" w:space="0" w:color="auto"/>
              <w:bottom w:val="single" w:sz="4" w:space="0" w:color="auto"/>
              <w:right w:val="single" w:sz="4" w:space="0" w:color="auto"/>
            </w:tcBorders>
          </w:tcPr>
          <w:p w14:paraId="17390449" w14:textId="69878407"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213.670,96</w:t>
            </w:r>
          </w:p>
        </w:tc>
      </w:tr>
      <w:tr w:rsidR="003D21E8" w:rsidRPr="003224C1" w14:paraId="5E9837B2" w14:textId="3B6C6158" w:rsidTr="003D21E8">
        <w:trPr>
          <w:trHeight w:val="240"/>
        </w:trPr>
        <w:tc>
          <w:tcPr>
            <w:tcW w:w="468" w:type="dxa"/>
            <w:tcBorders>
              <w:top w:val="nil"/>
              <w:left w:val="single" w:sz="4" w:space="0" w:color="auto"/>
              <w:bottom w:val="single" w:sz="4" w:space="0" w:color="auto"/>
              <w:right w:val="single" w:sz="4" w:space="0" w:color="auto"/>
            </w:tcBorders>
            <w:noWrap/>
          </w:tcPr>
          <w:p w14:paraId="36FB34A7" w14:textId="7B0CDA36" w:rsidR="003D21E8" w:rsidRPr="003224C1"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360" w:type="dxa"/>
            <w:tcBorders>
              <w:top w:val="nil"/>
              <w:left w:val="nil"/>
              <w:bottom w:val="single" w:sz="4" w:space="0" w:color="auto"/>
              <w:right w:val="single" w:sz="4" w:space="0" w:color="auto"/>
            </w:tcBorders>
          </w:tcPr>
          <w:p w14:paraId="5E1FC7BA" w14:textId="6A92BA82"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Prihodi - potpore</w:t>
            </w:r>
          </w:p>
        </w:tc>
        <w:tc>
          <w:tcPr>
            <w:tcW w:w="1985" w:type="dxa"/>
            <w:tcBorders>
              <w:top w:val="nil"/>
              <w:left w:val="single" w:sz="4" w:space="0" w:color="auto"/>
              <w:bottom w:val="single" w:sz="4" w:space="0" w:color="auto"/>
              <w:right w:val="single" w:sz="4" w:space="0" w:color="auto"/>
            </w:tcBorders>
          </w:tcPr>
          <w:p w14:paraId="043E1B57" w14:textId="7E19CDB3"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71.184,21</w:t>
            </w:r>
          </w:p>
        </w:tc>
        <w:tc>
          <w:tcPr>
            <w:tcW w:w="2268" w:type="dxa"/>
            <w:tcBorders>
              <w:top w:val="nil"/>
              <w:left w:val="single" w:sz="4" w:space="0" w:color="auto"/>
              <w:bottom w:val="single" w:sz="4" w:space="0" w:color="auto"/>
              <w:right w:val="single" w:sz="4" w:space="0" w:color="auto"/>
            </w:tcBorders>
          </w:tcPr>
          <w:p w14:paraId="695FBC37" w14:textId="16057224"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66.500,00</w:t>
            </w:r>
          </w:p>
        </w:tc>
        <w:tc>
          <w:tcPr>
            <w:tcW w:w="2410" w:type="dxa"/>
            <w:tcBorders>
              <w:top w:val="nil"/>
              <w:left w:val="single" w:sz="4" w:space="0" w:color="auto"/>
              <w:bottom w:val="single" w:sz="4" w:space="0" w:color="auto"/>
              <w:right w:val="single" w:sz="4" w:space="0" w:color="auto"/>
            </w:tcBorders>
          </w:tcPr>
          <w:p w14:paraId="5DAB9A3E" w14:textId="3E286322"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68.069,24</w:t>
            </w:r>
          </w:p>
        </w:tc>
      </w:tr>
      <w:tr w:rsidR="003D21E8" w:rsidRPr="003224C1" w14:paraId="076ABEEB" w14:textId="08888C2C" w:rsidTr="003D21E8">
        <w:trPr>
          <w:trHeight w:val="240"/>
        </w:trPr>
        <w:tc>
          <w:tcPr>
            <w:tcW w:w="468" w:type="dxa"/>
            <w:tcBorders>
              <w:top w:val="nil"/>
              <w:left w:val="single" w:sz="4" w:space="0" w:color="auto"/>
              <w:bottom w:val="single" w:sz="4" w:space="0" w:color="auto"/>
              <w:right w:val="single" w:sz="4" w:space="0" w:color="auto"/>
            </w:tcBorders>
            <w:noWrap/>
          </w:tcPr>
          <w:p w14:paraId="14BD0A22" w14:textId="553738CA" w:rsidR="003D21E8" w:rsidRPr="003224C1"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360" w:type="dxa"/>
            <w:tcBorders>
              <w:top w:val="nil"/>
              <w:left w:val="nil"/>
              <w:bottom w:val="single" w:sz="4" w:space="0" w:color="auto"/>
              <w:right w:val="single" w:sz="4" w:space="0" w:color="auto"/>
            </w:tcBorders>
          </w:tcPr>
          <w:p w14:paraId="333A7253" w14:textId="19DD1F39"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Prihodi od realizacije odgođenih prihoda</w:t>
            </w:r>
          </w:p>
        </w:tc>
        <w:tc>
          <w:tcPr>
            <w:tcW w:w="1985" w:type="dxa"/>
            <w:tcBorders>
              <w:top w:val="nil"/>
              <w:left w:val="single" w:sz="4" w:space="0" w:color="auto"/>
              <w:bottom w:val="single" w:sz="4" w:space="0" w:color="auto"/>
              <w:right w:val="single" w:sz="4" w:space="0" w:color="auto"/>
            </w:tcBorders>
          </w:tcPr>
          <w:p w14:paraId="6440A7ED" w14:textId="3EF53E38"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5.427,25</w:t>
            </w:r>
          </w:p>
        </w:tc>
        <w:tc>
          <w:tcPr>
            <w:tcW w:w="2268" w:type="dxa"/>
            <w:tcBorders>
              <w:top w:val="nil"/>
              <w:left w:val="single" w:sz="4" w:space="0" w:color="auto"/>
              <w:bottom w:val="single" w:sz="4" w:space="0" w:color="auto"/>
              <w:right w:val="single" w:sz="4" w:space="0" w:color="auto"/>
            </w:tcBorders>
          </w:tcPr>
          <w:p w14:paraId="47159D53" w14:textId="16024B66"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101.456,00</w:t>
            </w:r>
          </w:p>
        </w:tc>
        <w:tc>
          <w:tcPr>
            <w:tcW w:w="2410" w:type="dxa"/>
            <w:tcBorders>
              <w:top w:val="nil"/>
              <w:left w:val="single" w:sz="4" w:space="0" w:color="auto"/>
              <w:bottom w:val="single" w:sz="4" w:space="0" w:color="auto"/>
              <w:right w:val="single" w:sz="4" w:space="0" w:color="auto"/>
            </w:tcBorders>
          </w:tcPr>
          <w:p w14:paraId="1F771DC5" w14:textId="5AD29A2D"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97.542,93</w:t>
            </w:r>
          </w:p>
        </w:tc>
      </w:tr>
      <w:tr w:rsidR="003D21E8" w:rsidRPr="003224C1" w14:paraId="709CFA0B" w14:textId="2D876C4F" w:rsidTr="003D21E8">
        <w:trPr>
          <w:trHeight w:val="240"/>
        </w:trPr>
        <w:tc>
          <w:tcPr>
            <w:tcW w:w="468" w:type="dxa"/>
            <w:tcBorders>
              <w:top w:val="nil"/>
              <w:left w:val="single" w:sz="4" w:space="0" w:color="auto"/>
              <w:bottom w:val="single" w:sz="4" w:space="0" w:color="auto"/>
              <w:right w:val="single" w:sz="4" w:space="0" w:color="auto"/>
            </w:tcBorders>
            <w:noWrap/>
          </w:tcPr>
          <w:p w14:paraId="27AEA53E" w14:textId="59090978" w:rsidR="003D21E8" w:rsidRPr="003224C1"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360" w:type="dxa"/>
            <w:tcBorders>
              <w:top w:val="nil"/>
              <w:left w:val="nil"/>
              <w:bottom w:val="single" w:sz="4" w:space="0" w:color="auto"/>
              <w:right w:val="single" w:sz="4" w:space="0" w:color="auto"/>
            </w:tcBorders>
          </w:tcPr>
          <w:p w14:paraId="7206119D" w14:textId="6575ECFC"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Ostali prihodi</w:t>
            </w:r>
          </w:p>
        </w:tc>
        <w:tc>
          <w:tcPr>
            <w:tcW w:w="1985" w:type="dxa"/>
            <w:tcBorders>
              <w:top w:val="nil"/>
              <w:left w:val="single" w:sz="4" w:space="0" w:color="auto"/>
              <w:bottom w:val="single" w:sz="4" w:space="0" w:color="auto"/>
              <w:right w:val="single" w:sz="4" w:space="0" w:color="auto"/>
            </w:tcBorders>
          </w:tcPr>
          <w:p w14:paraId="6DDEA8EC" w14:textId="77777777" w:rsidR="003D21E8" w:rsidRDefault="003D21E8" w:rsidP="001650B4">
            <w:pPr>
              <w:spacing w:after="0" w:line="240" w:lineRule="auto"/>
              <w:jc w:val="right"/>
              <w:rPr>
                <w:rFonts w:ascii="Arial Narrow" w:hAnsi="Arial Narrow"/>
                <w:color w:val="000000"/>
                <w:sz w:val="24"/>
                <w:szCs w:val="24"/>
              </w:rPr>
            </w:pPr>
          </w:p>
        </w:tc>
        <w:tc>
          <w:tcPr>
            <w:tcW w:w="2268" w:type="dxa"/>
            <w:tcBorders>
              <w:top w:val="nil"/>
              <w:left w:val="single" w:sz="4" w:space="0" w:color="auto"/>
              <w:bottom w:val="single" w:sz="4" w:space="0" w:color="auto"/>
              <w:right w:val="single" w:sz="4" w:space="0" w:color="auto"/>
            </w:tcBorders>
          </w:tcPr>
          <w:p w14:paraId="12034D5D" w14:textId="77777777" w:rsidR="003D21E8" w:rsidRDefault="003D21E8" w:rsidP="001650B4">
            <w:pPr>
              <w:spacing w:after="0" w:line="240" w:lineRule="auto"/>
              <w:jc w:val="right"/>
              <w:rPr>
                <w:rFonts w:ascii="Arial Narrow" w:hAnsi="Arial Narrow"/>
                <w:color w:val="000000"/>
                <w:sz w:val="24"/>
                <w:szCs w:val="24"/>
              </w:rPr>
            </w:pPr>
          </w:p>
        </w:tc>
        <w:tc>
          <w:tcPr>
            <w:tcW w:w="2410" w:type="dxa"/>
            <w:tcBorders>
              <w:top w:val="nil"/>
              <w:left w:val="single" w:sz="4" w:space="0" w:color="auto"/>
              <w:bottom w:val="single" w:sz="4" w:space="0" w:color="auto"/>
              <w:right w:val="single" w:sz="4" w:space="0" w:color="auto"/>
            </w:tcBorders>
          </w:tcPr>
          <w:p w14:paraId="23BBA45B" w14:textId="03FA1547"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10.209,30</w:t>
            </w:r>
          </w:p>
        </w:tc>
      </w:tr>
      <w:tr w:rsidR="003D21E8" w:rsidRPr="003224C1" w14:paraId="1FE5C49B" w14:textId="20DB1F16" w:rsidTr="003D21E8">
        <w:trPr>
          <w:trHeight w:val="240"/>
        </w:trPr>
        <w:tc>
          <w:tcPr>
            <w:tcW w:w="468" w:type="dxa"/>
            <w:tcBorders>
              <w:top w:val="nil"/>
              <w:left w:val="single" w:sz="4" w:space="0" w:color="auto"/>
              <w:bottom w:val="single" w:sz="4" w:space="0" w:color="auto"/>
              <w:right w:val="single" w:sz="4" w:space="0" w:color="auto"/>
            </w:tcBorders>
            <w:noWrap/>
            <w:hideMark/>
          </w:tcPr>
          <w:p w14:paraId="0FE36884" w14:textId="52D44FB2" w:rsidR="003D21E8" w:rsidRPr="003224C1"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5</w:t>
            </w:r>
            <w:r w:rsidRPr="003224C1">
              <w:rPr>
                <w:rFonts w:ascii="Arial Narrow" w:hAnsi="Arial Narrow"/>
                <w:color w:val="000000"/>
                <w:sz w:val="24"/>
                <w:szCs w:val="24"/>
              </w:rPr>
              <w:t>.</w:t>
            </w:r>
          </w:p>
        </w:tc>
        <w:tc>
          <w:tcPr>
            <w:tcW w:w="3360" w:type="dxa"/>
            <w:tcBorders>
              <w:top w:val="nil"/>
              <w:left w:val="nil"/>
              <w:bottom w:val="single" w:sz="4" w:space="0" w:color="auto"/>
              <w:right w:val="single" w:sz="4" w:space="0" w:color="auto"/>
            </w:tcBorders>
          </w:tcPr>
          <w:p w14:paraId="222D3725" w14:textId="36C7257C" w:rsidR="003D21E8" w:rsidRPr="003224C1"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Interni prihodi – rad radnika integrativne radionice u drugim odjelima Društva</w:t>
            </w:r>
          </w:p>
        </w:tc>
        <w:tc>
          <w:tcPr>
            <w:tcW w:w="1985" w:type="dxa"/>
            <w:tcBorders>
              <w:top w:val="nil"/>
              <w:left w:val="single" w:sz="4" w:space="0" w:color="auto"/>
              <w:bottom w:val="single" w:sz="4" w:space="0" w:color="auto"/>
              <w:right w:val="single" w:sz="4" w:space="0" w:color="auto"/>
            </w:tcBorders>
          </w:tcPr>
          <w:p w14:paraId="7C841B7E" w14:textId="574A9CA5" w:rsidR="003D21E8" w:rsidRPr="003224C1"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253.584,34</w:t>
            </w:r>
          </w:p>
        </w:tc>
        <w:tc>
          <w:tcPr>
            <w:tcW w:w="2268" w:type="dxa"/>
            <w:tcBorders>
              <w:top w:val="nil"/>
              <w:left w:val="single" w:sz="4" w:space="0" w:color="auto"/>
              <w:bottom w:val="single" w:sz="4" w:space="0" w:color="auto"/>
              <w:right w:val="single" w:sz="4" w:space="0" w:color="auto"/>
            </w:tcBorders>
          </w:tcPr>
          <w:p w14:paraId="1AFD18C0" w14:textId="413DC975"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367.261,00</w:t>
            </w:r>
          </w:p>
        </w:tc>
        <w:tc>
          <w:tcPr>
            <w:tcW w:w="2410" w:type="dxa"/>
            <w:tcBorders>
              <w:top w:val="nil"/>
              <w:left w:val="single" w:sz="4" w:space="0" w:color="auto"/>
              <w:bottom w:val="single" w:sz="4" w:space="0" w:color="auto"/>
              <w:right w:val="single" w:sz="4" w:space="0" w:color="auto"/>
            </w:tcBorders>
          </w:tcPr>
          <w:p w14:paraId="452C1DE0" w14:textId="28D61640"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423.500,00</w:t>
            </w:r>
          </w:p>
        </w:tc>
      </w:tr>
      <w:tr w:rsidR="003D21E8" w:rsidRPr="003224C1" w14:paraId="3034209D" w14:textId="63D7D75A" w:rsidTr="003D21E8">
        <w:trPr>
          <w:trHeight w:val="328"/>
        </w:trPr>
        <w:tc>
          <w:tcPr>
            <w:tcW w:w="468" w:type="dxa"/>
            <w:tcBorders>
              <w:top w:val="nil"/>
              <w:left w:val="single" w:sz="4" w:space="0" w:color="auto"/>
              <w:bottom w:val="single" w:sz="4" w:space="0" w:color="auto"/>
              <w:right w:val="single" w:sz="4" w:space="0" w:color="auto"/>
            </w:tcBorders>
            <w:noWrap/>
            <w:hideMark/>
          </w:tcPr>
          <w:p w14:paraId="4CB429CD" w14:textId="0EA6F890" w:rsidR="003D21E8" w:rsidRPr="003224C1"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6</w:t>
            </w:r>
            <w:r w:rsidRPr="003224C1">
              <w:rPr>
                <w:rFonts w:ascii="Arial Narrow" w:hAnsi="Arial Narrow"/>
                <w:color w:val="000000"/>
                <w:sz w:val="24"/>
                <w:szCs w:val="24"/>
              </w:rPr>
              <w:t>.</w:t>
            </w:r>
          </w:p>
        </w:tc>
        <w:tc>
          <w:tcPr>
            <w:tcW w:w="3360" w:type="dxa"/>
            <w:tcBorders>
              <w:top w:val="nil"/>
              <w:left w:val="nil"/>
              <w:bottom w:val="single" w:sz="4" w:space="0" w:color="auto"/>
              <w:right w:val="single" w:sz="4" w:space="0" w:color="auto"/>
            </w:tcBorders>
          </w:tcPr>
          <w:p w14:paraId="36B47FDB" w14:textId="07C9B6C6" w:rsidR="003D21E8" w:rsidRPr="003224C1"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Interni prihodi – rad radnika integrativne radionice u drugim odjelima Društva</w:t>
            </w:r>
          </w:p>
        </w:tc>
        <w:tc>
          <w:tcPr>
            <w:tcW w:w="1985" w:type="dxa"/>
            <w:tcBorders>
              <w:top w:val="nil"/>
              <w:left w:val="single" w:sz="4" w:space="0" w:color="auto"/>
              <w:bottom w:val="single" w:sz="4" w:space="0" w:color="auto"/>
              <w:right w:val="single" w:sz="4" w:space="0" w:color="auto"/>
            </w:tcBorders>
          </w:tcPr>
          <w:p w14:paraId="73D5C746" w14:textId="0DA5F5DE" w:rsidR="003D21E8" w:rsidRPr="003224C1"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-253.584,34</w:t>
            </w:r>
          </w:p>
        </w:tc>
        <w:tc>
          <w:tcPr>
            <w:tcW w:w="2268" w:type="dxa"/>
            <w:tcBorders>
              <w:top w:val="nil"/>
              <w:left w:val="single" w:sz="4" w:space="0" w:color="auto"/>
              <w:bottom w:val="single" w:sz="4" w:space="0" w:color="auto"/>
              <w:right w:val="single" w:sz="4" w:space="0" w:color="auto"/>
            </w:tcBorders>
          </w:tcPr>
          <w:p w14:paraId="1821467D" w14:textId="6902F664"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-367.261,00</w:t>
            </w:r>
          </w:p>
        </w:tc>
        <w:tc>
          <w:tcPr>
            <w:tcW w:w="2410" w:type="dxa"/>
            <w:tcBorders>
              <w:top w:val="nil"/>
              <w:left w:val="single" w:sz="4" w:space="0" w:color="auto"/>
              <w:bottom w:val="single" w:sz="4" w:space="0" w:color="auto"/>
              <w:right w:val="single" w:sz="4" w:space="0" w:color="auto"/>
            </w:tcBorders>
          </w:tcPr>
          <w:p w14:paraId="659D1F8F" w14:textId="010570F6"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-423.500,00</w:t>
            </w:r>
          </w:p>
        </w:tc>
      </w:tr>
      <w:tr w:rsidR="003D21E8" w:rsidRPr="006C17C0" w14:paraId="33B6444A" w14:textId="0C94B4A7" w:rsidTr="003D21E8">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hideMark/>
          </w:tcPr>
          <w:p w14:paraId="5AD3F1F6" w14:textId="77777777" w:rsidR="003D21E8" w:rsidRPr="006C17C0" w:rsidRDefault="003D21E8" w:rsidP="001650B4">
            <w:pPr>
              <w:spacing w:after="0" w:line="240" w:lineRule="auto"/>
              <w:rPr>
                <w:rFonts w:ascii="Arial Narrow" w:hAnsi="Arial Narrow"/>
                <w:b/>
                <w:bCs/>
                <w:color w:val="000000"/>
                <w:sz w:val="24"/>
                <w:szCs w:val="24"/>
              </w:rPr>
            </w:pPr>
          </w:p>
        </w:tc>
        <w:tc>
          <w:tcPr>
            <w:tcW w:w="3360" w:type="dxa"/>
            <w:tcBorders>
              <w:top w:val="single" w:sz="4" w:space="0" w:color="auto"/>
              <w:left w:val="nil"/>
              <w:bottom w:val="single" w:sz="4" w:space="0" w:color="auto"/>
              <w:right w:val="single" w:sz="4" w:space="0" w:color="auto"/>
            </w:tcBorders>
            <w:shd w:val="clear" w:color="auto" w:fill="D9D9D9" w:themeFill="background1" w:themeFillShade="D9"/>
            <w:hideMark/>
          </w:tcPr>
          <w:p w14:paraId="0FF65CC9" w14:textId="77777777" w:rsidR="003D21E8" w:rsidRPr="006C17C0" w:rsidRDefault="003D21E8" w:rsidP="001650B4">
            <w:pPr>
              <w:spacing w:after="0" w:line="240" w:lineRule="auto"/>
              <w:rPr>
                <w:rFonts w:ascii="Arial Narrow" w:hAnsi="Arial Narrow"/>
                <w:b/>
                <w:bCs/>
                <w:color w:val="000000"/>
                <w:sz w:val="24"/>
                <w:szCs w:val="24"/>
              </w:rPr>
            </w:pPr>
            <w:r w:rsidRPr="006C17C0">
              <w:rPr>
                <w:rFonts w:ascii="Arial Narrow" w:hAnsi="Arial Narrow"/>
                <w:b/>
                <w:bCs/>
                <w:color w:val="000000"/>
                <w:sz w:val="24"/>
                <w:szCs w:val="24"/>
              </w:rPr>
              <w:t>Ukupni prihodi</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BBB37" w14:textId="56360D1F" w:rsidR="003D21E8" w:rsidRPr="006C17C0" w:rsidRDefault="003D21E8" w:rsidP="001650B4">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191.382,16</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0E35249" w14:textId="6DCE8797" w:rsidR="003D21E8" w:rsidRDefault="003D21E8" w:rsidP="001650B4">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370.000,00</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9ADB36B" w14:textId="592EDFE7" w:rsidR="003D21E8" w:rsidRDefault="003D21E8" w:rsidP="001650B4">
            <w:pPr>
              <w:spacing w:after="0" w:line="240" w:lineRule="auto"/>
              <w:jc w:val="right"/>
              <w:rPr>
                <w:rFonts w:ascii="Arial Narrow" w:hAnsi="Arial Narrow"/>
                <w:b/>
                <w:bCs/>
                <w:color w:val="000000"/>
                <w:sz w:val="24"/>
                <w:szCs w:val="24"/>
              </w:rPr>
            </w:pPr>
            <w:r>
              <w:rPr>
                <w:rFonts w:ascii="Arial Narrow" w:hAnsi="Arial Narrow"/>
                <w:b/>
                <w:bCs/>
                <w:color w:val="000000"/>
                <w:sz w:val="24"/>
                <w:szCs w:val="24"/>
              </w:rPr>
              <w:t>389.492,43</w:t>
            </w:r>
          </w:p>
        </w:tc>
      </w:tr>
      <w:tr w:rsidR="003D21E8" w:rsidRPr="00F847E2" w14:paraId="402A1B49" w14:textId="6879FAE6" w:rsidTr="003D21E8">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340CCAD3" w14:textId="5E5357C8"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1.</w:t>
            </w:r>
          </w:p>
        </w:tc>
        <w:tc>
          <w:tcPr>
            <w:tcW w:w="3360" w:type="dxa"/>
            <w:tcBorders>
              <w:top w:val="single" w:sz="4" w:space="0" w:color="auto"/>
              <w:left w:val="nil"/>
              <w:bottom w:val="single" w:sz="4" w:space="0" w:color="auto"/>
              <w:right w:val="single" w:sz="4" w:space="0" w:color="auto"/>
            </w:tcBorders>
            <w:shd w:val="clear" w:color="auto" w:fill="auto"/>
          </w:tcPr>
          <w:p w14:paraId="69CDC37C" w14:textId="3CC76CF2"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Materijal</w:t>
            </w:r>
          </w:p>
        </w:tc>
        <w:tc>
          <w:tcPr>
            <w:tcW w:w="1985" w:type="dxa"/>
            <w:tcBorders>
              <w:top w:val="single" w:sz="4" w:space="0" w:color="auto"/>
              <w:left w:val="single" w:sz="4" w:space="0" w:color="auto"/>
              <w:bottom w:val="single" w:sz="4" w:space="0" w:color="auto"/>
              <w:right w:val="single" w:sz="4" w:space="0" w:color="auto"/>
            </w:tcBorders>
          </w:tcPr>
          <w:p w14:paraId="15D16D27" w14:textId="72A2529F"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2.860,83</w:t>
            </w:r>
          </w:p>
        </w:tc>
        <w:tc>
          <w:tcPr>
            <w:tcW w:w="2268" w:type="dxa"/>
            <w:tcBorders>
              <w:top w:val="single" w:sz="4" w:space="0" w:color="auto"/>
              <w:left w:val="single" w:sz="4" w:space="0" w:color="auto"/>
              <w:bottom w:val="single" w:sz="4" w:space="0" w:color="auto"/>
              <w:right w:val="single" w:sz="4" w:space="0" w:color="auto"/>
            </w:tcBorders>
          </w:tcPr>
          <w:p w14:paraId="1024CF10" w14:textId="13941DF6"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2.800,00</w:t>
            </w:r>
          </w:p>
        </w:tc>
        <w:tc>
          <w:tcPr>
            <w:tcW w:w="2410" w:type="dxa"/>
            <w:tcBorders>
              <w:top w:val="single" w:sz="4" w:space="0" w:color="auto"/>
              <w:left w:val="single" w:sz="4" w:space="0" w:color="auto"/>
              <w:bottom w:val="single" w:sz="4" w:space="0" w:color="auto"/>
              <w:right w:val="single" w:sz="4" w:space="0" w:color="auto"/>
            </w:tcBorders>
          </w:tcPr>
          <w:p w14:paraId="1E55235F" w14:textId="66FB8BE1"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2.716,19</w:t>
            </w:r>
          </w:p>
        </w:tc>
      </w:tr>
      <w:tr w:rsidR="003D21E8" w:rsidRPr="00F847E2" w14:paraId="0B918831" w14:textId="7DFA3CFD" w:rsidTr="003D21E8">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31D26D3C" w14:textId="5783F047"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2.</w:t>
            </w:r>
          </w:p>
        </w:tc>
        <w:tc>
          <w:tcPr>
            <w:tcW w:w="3360" w:type="dxa"/>
            <w:tcBorders>
              <w:top w:val="single" w:sz="4" w:space="0" w:color="auto"/>
              <w:left w:val="nil"/>
              <w:bottom w:val="single" w:sz="4" w:space="0" w:color="auto"/>
              <w:right w:val="single" w:sz="4" w:space="0" w:color="auto"/>
            </w:tcBorders>
            <w:shd w:val="clear" w:color="auto" w:fill="auto"/>
          </w:tcPr>
          <w:p w14:paraId="70B56D56" w14:textId="0C2B509E"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Energija</w:t>
            </w:r>
          </w:p>
        </w:tc>
        <w:tc>
          <w:tcPr>
            <w:tcW w:w="1985" w:type="dxa"/>
            <w:tcBorders>
              <w:top w:val="single" w:sz="4" w:space="0" w:color="auto"/>
              <w:left w:val="single" w:sz="4" w:space="0" w:color="auto"/>
              <w:bottom w:val="single" w:sz="4" w:space="0" w:color="auto"/>
              <w:right w:val="single" w:sz="4" w:space="0" w:color="auto"/>
            </w:tcBorders>
          </w:tcPr>
          <w:p w14:paraId="7B307493" w14:textId="5848A156"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54.651,22</w:t>
            </w:r>
          </w:p>
        </w:tc>
        <w:tc>
          <w:tcPr>
            <w:tcW w:w="2268" w:type="dxa"/>
            <w:tcBorders>
              <w:top w:val="single" w:sz="4" w:space="0" w:color="auto"/>
              <w:left w:val="single" w:sz="4" w:space="0" w:color="auto"/>
              <w:bottom w:val="single" w:sz="4" w:space="0" w:color="auto"/>
              <w:right w:val="single" w:sz="4" w:space="0" w:color="auto"/>
            </w:tcBorders>
          </w:tcPr>
          <w:p w14:paraId="761ADA89" w14:textId="47836E13"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55.000,00</w:t>
            </w:r>
          </w:p>
        </w:tc>
        <w:tc>
          <w:tcPr>
            <w:tcW w:w="2410" w:type="dxa"/>
            <w:tcBorders>
              <w:top w:val="single" w:sz="4" w:space="0" w:color="auto"/>
              <w:left w:val="single" w:sz="4" w:space="0" w:color="auto"/>
              <w:bottom w:val="single" w:sz="4" w:space="0" w:color="auto"/>
              <w:right w:val="single" w:sz="4" w:space="0" w:color="auto"/>
            </w:tcBorders>
          </w:tcPr>
          <w:p w14:paraId="0CF520D2" w14:textId="6161C5A8"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56.767,30</w:t>
            </w:r>
          </w:p>
        </w:tc>
      </w:tr>
      <w:tr w:rsidR="003D21E8" w:rsidRPr="00F847E2" w14:paraId="5B3D55E9" w14:textId="598D7572" w:rsidTr="003D21E8">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1D8E7DE6" w14:textId="1FC63D39"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3.</w:t>
            </w:r>
          </w:p>
        </w:tc>
        <w:tc>
          <w:tcPr>
            <w:tcW w:w="3360" w:type="dxa"/>
            <w:tcBorders>
              <w:top w:val="single" w:sz="4" w:space="0" w:color="auto"/>
              <w:left w:val="nil"/>
              <w:bottom w:val="single" w:sz="4" w:space="0" w:color="auto"/>
              <w:right w:val="single" w:sz="4" w:space="0" w:color="auto"/>
            </w:tcBorders>
            <w:shd w:val="clear" w:color="auto" w:fill="auto"/>
          </w:tcPr>
          <w:p w14:paraId="7E809B85" w14:textId="62E53589"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Rezervni dijelovi i sitan inventar</w:t>
            </w:r>
          </w:p>
        </w:tc>
        <w:tc>
          <w:tcPr>
            <w:tcW w:w="1985" w:type="dxa"/>
            <w:tcBorders>
              <w:top w:val="single" w:sz="4" w:space="0" w:color="auto"/>
              <w:left w:val="single" w:sz="4" w:space="0" w:color="auto"/>
              <w:bottom w:val="single" w:sz="4" w:space="0" w:color="auto"/>
              <w:right w:val="single" w:sz="4" w:space="0" w:color="auto"/>
            </w:tcBorders>
          </w:tcPr>
          <w:p w14:paraId="26DB3BA6" w14:textId="75623894"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45,44</w:t>
            </w:r>
          </w:p>
        </w:tc>
        <w:tc>
          <w:tcPr>
            <w:tcW w:w="2268" w:type="dxa"/>
            <w:tcBorders>
              <w:top w:val="single" w:sz="4" w:space="0" w:color="auto"/>
              <w:left w:val="single" w:sz="4" w:space="0" w:color="auto"/>
              <w:bottom w:val="single" w:sz="4" w:space="0" w:color="auto"/>
              <w:right w:val="single" w:sz="4" w:space="0" w:color="auto"/>
            </w:tcBorders>
          </w:tcPr>
          <w:p w14:paraId="25E146A7" w14:textId="57C95E42"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6.000,00</w:t>
            </w:r>
          </w:p>
        </w:tc>
        <w:tc>
          <w:tcPr>
            <w:tcW w:w="2410" w:type="dxa"/>
            <w:tcBorders>
              <w:top w:val="single" w:sz="4" w:space="0" w:color="auto"/>
              <w:left w:val="single" w:sz="4" w:space="0" w:color="auto"/>
              <w:bottom w:val="single" w:sz="4" w:space="0" w:color="auto"/>
              <w:right w:val="single" w:sz="4" w:space="0" w:color="auto"/>
            </w:tcBorders>
          </w:tcPr>
          <w:p w14:paraId="438C0C5F" w14:textId="23ACC4D1"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6.683,49</w:t>
            </w:r>
          </w:p>
        </w:tc>
      </w:tr>
      <w:tr w:rsidR="003D21E8" w:rsidRPr="00F847E2" w14:paraId="34F0CE31" w14:textId="518D625C" w:rsidTr="003D21E8">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72B3C5A1" w14:textId="6A663F78"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4.</w:t>
            </w:r>
          </w:p>
        </w:tc>
        <w:tc>
          <w:tcPr>
            <w:tcW w:w="3360" w:type="dxa"/>
            <w:tcBorders>
              <w:top w:val="single" w:sz="4" w:space="0" w:color="auto"/>
              <w:left w:val="nil"/>
              <w:bottom w:val="single" w:sz="4" w:space="0" w:color="auto"/>
              <w:right w:val="single" w:sz="4" w:space="0" w:color="auto"/>
            </w:tcBorders>
            <w:shd w:val="clear" w:color="auto" w:fill="auto"/>
          </w:tcPr>
          <w:p w14:paraId="75B19D28" w14:textId="2CB44285"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Ostale usluge</w:t>
            </w:r>
          </w:p>
        </w:tc>
        <w:tc>
          <w:tcPr>
            <w:tcW w:w="1985" w:type="dxa"/>
            <w:tcBorders>
              <w:top w:val="single" w:sz="4" w:space="0" w:color="auto"/>
              <w:left w:val="single" w:sz="4" w:space="0" w:color="auto"/>
              <w:bottom w:val="single" w:sz="4" w:space="0" w:color="auto"/>
              <w:right w:val="single" w:sz="4" w:space="0" w:color="auto"/>
            </w:tcBorders>
          </w:tcPr>
          <w:p w14:paraId="39E7087C" w14:textId="54218BE3"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53.000,10</w:t>
            </w:r>
          </w:p>
        </w:tc>
        <w:tc>
          <w:tcPr>
            <w:tcW w:w="2268" w:type="dxa"/>
            <w:tcBorders>
              <w:top w:val="single" w:sz="4" w:space="0" w:color="auto"/>
              <w:left w:val="single" w:sz="4" w:space="0" w:color="auto"/>
              <w:bottom w:val="single" w:sz="4" w:space="0" w:color="auto"/>
              <w:right w:val="single" w:sz="4" w:space="0" w:color="auto"/>
            </w:tcBorders>
          </w:tcPr>
          <w:p w14:paraId="5C5DC92D" w14:textId="77B8494C"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55.000,00</w:t>
            </w:r>
          </w:p>
        </w:tc>
        <w:tc>
          <w:tcPr>
            <w:tcW w:w="2410" w:type="dxa"/>
            <w:tcBorders>
              <w:top w:val="single" w:sz="4" w:space="0" w:color="auto"/>
              <w:left w:val="single" w:sz="4" w:space="0" w:color="auto"/>
              <w:bottom w:val="single" w:sz="4" w:space="0" w:color="auto"/>
              <w:right w:val="single" w:sz="4" w:space="0" w:color="auto"/>
            </w:tcBorders>
          </w:tcPr>
          <w:p w14:paraId="6F3D47BF" w14:textId="5C8EFC29"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59.423,28</w:t>
            </w:r>
          </w:p>
        </w:tc>
      </w:tr>
      <w:tr w:rsidR="003D21E8" w:rsidRPr="00F847E2" w14:paraId="2A65D6CD" w14:textId="56559D81" w:rsidTr="003D21E8">
        <w:trPr>
          <w:trHeight w:val="8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74DB4BC5" w14:textId="331FB988" w:rsidR="003D21E8" w:rsidRPr="00F847E2"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5.</w:t>
            </w:r>
          </w:p>
        </w:tc>
        <w:tc>
          <w:tcPr>
            <w:tcW w:w="3360" w:type="dxa"/>
            <w:tcBorders>
              <w:top w:val="single" w:sz="4" w:space="0" w:color="auto"/>
              <w:left w:val="nil"/>
              <w:bottom w:val="single" w:sz="4" w:space="0" w:color="auto"/>
              <w:right w:val="single" w:sz="4" w:space="0" w:color="auto"/>
            </w:tcBorders>
            <w:shd w:val="clear" w:color="auto" w:fill="auto"/>
          </w:tcPr>
          <w:p w14:paraId="1BF6A946" w14:textId="77777777" w:rsidR="003D21E8" w:rsidRPr="00F847E2"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 xml:space="preserve">Amortizacija </w:t>
            </w:r>
          </w:p>
        </w:tc>
        <w:tc>
          <w:tcPr>
            <w:tcW w:w="1985" w:type="dxa"/>
            <w:tcBorders>
              <w:top w:val="single" w:sz="4" w:space="0" w:color="auto"/>
              <w:left w:val="single" w:sz="4" w:space="0" w:color="auto"/>
              <w:bottom w:val="single" w:sz="4" w:space="0" w:color="auto"/>
              <w:right w:val="single" w:sz="4" w:space="0" w:color="auto"/>
            </w:tcBorders>
          </w:tcPr>
          <w:p w14:paraId="5BB10108" w14:textId="77D741B1" w:rsidR="003D21E8" w:rsidRPr="00F847E2"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6.948,89</w:t>
            </w:r>
          </w:p>
        </w:tc>
        <w:tc>
          <w:tcPr>
            <w:tcW w:w="2268" w:type="dxa"/>
            <w:tcBorders>
              <w:top w:val="single" w:sz="4" w:space="0" w:color="auto"/>
              <w:left w:val="single" w:sz="4" w:space="0" w:color="auto"/>
              <w:bottom w:val="single" w:sz="4" w:space="0" w:color="auto"/>
              <w:right w:val="single" w:sz="4" w:space="0" w:color="auto"/>
            </w:tcBorders>
          </w:tcPr>
          <w:p w14:paraId="184D9820" w14:textId="4548B2B0"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101.456,00</w:t>
            </w:r>
          </w:p>
        </w:tc>
        <w:tc>
          <w:tcPr>
            <w:tcW w:w="2410" w:type="dxa"/>
            <w:tcBorders>
              <w:top w:val="single" w:sz="4" w:space="0" w:color="auto"/>
              <w:left w:val="single" w:sz="4" w:space="0" w:color="auto"/>
              <w:bottom w:val="single" w:sz="4" w:space="0" w:color="auto"/>
              <w:right w:val="single" w:sz="4" w:space="0" w:color="auto"/>
            </w:tcBorders>
          </w:tcPr>
          <w:p w14:paraId="15EAEC8E" w14:textId="1305B2E5"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100.472,41</w:t>
            </w:r>
          </w:p>
        </w:tc>
      </w:tr>
      <w:tr w:rsidR="003D21E8" w:rsidRPr="00F847E2" w14:paraId="45B7AF09" w14:textId="12388A38" w:rsidTr="003D21E8">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1FEE35F0" w14:textId="2DD7BD21" w:rsidR="003D21E8" w:rsidRPr="00F847E2"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6.</w:t>
            </w:r>
          </w:p>
        </w:tc>
        <w:tc>
          <w:tcPr>
            <w:tcW w:w="3360" w:type="dxa"/>
            <w:tcBorders>
              <w:top w:val="single" w:sz="4" w:space="0" w:color="auto"/>
              <w:left w:val="nil"/>
              <w:bottom w:val="single" w:sz="4" w:space="0" w:color="auto"/>
              <w:right w:val="single" w:sz="4" w:space="0" w:color="auto"/>
            </w:tcBorders>
            <w:shd w:val="clear" w:color="auto" w:fill="auto"/>
          </w:tcPr>
          <w:p w14:paraId="10980C43" w14:textId="77777777" w:rsidR="003D21E8" w:rsidRPr="00F847E2"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Plaće i naknade radnicima</w:t>
            </w:r>
          </w:p>
        </w:tc>
        <w:tc>
          <w:tcPr>
            <w:tcW w:w="1985" w:type="dxa"/>
            <w:tcBorders>
              <w:top w:val="single" w:sz="4" w:space="0" w:color="auto"/>
              <w:left w:val="single" w:sz="4" w:space="0" w:color="auto"/>
              <w:bottom w:val="single" w:sz="4" w:space="0" w:color="auto"/>
              <w:right w:val="single" w:sz="4" w:space="0" w:color="auto"/>
            </w:tcBorders>
          </w:tcPr>
          <w:p w14:paraId="290BEE20" w14:textId="59D48CCC" w:rsidR="003D21E8" w:rsidRPr="00F847E2"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323.471,25</w:t>
            </w:r>
          </w:p>
        </w:tc>
        <w:tc>
          <w:tcPr>
            <w:tcW w:w="2268" w:type="dxa"/>
            <w:tcBorders>
              <w:top w:val="single" w:sz="4" w:space="0" w:color="auto"/>
              <w:left w:val="single" w:sz="4" w:space="0" w:color="auto"/>
              <w:bottom w:val="single" w:sz="4" w:space="0" w:color="auto"/>
              <w:right w:val="single" w:sz="4" w:space="0" w:color="auto"/>
            </w:tcBorders>
          </w:tcPr>
          <w:p w14:paraId="4E4ABF0D" w14:textId="37BC19EC"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500.000,00</w:t>
            </w:r>
          </w:p>
        </w:tc>
        <w:tc>
          <w:tcPr>
            <w:tcW w:w="2410" w:type="dxa"/>
            <w:tcBorders>
              <w:top w:val="single" w:sz="4" w:space="0" w:color="auto"/>
              <w:left w:val="single" w:sz="4" w:space="0" w:color="auto"/>
              <w:bottom w:val="single" w:sz="4" w:space="0" w:color="auto"/>
              <w:right w:val="single" w:sz="4" w:space="0" w:color="auto"/>
            </w:tcBorders>
          </w:tcPr>
          <w:p w14:paraId="3AE2D7CA" w14:textId="4EDD3E1B"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572.988,47</w:t>
            </w:r>
          </w:p>
        </w:tc>
      </w:tr>
      <w:tr w:rsidR="003D21E8" w:rsidRPr="00F847E2" w14:paraId="3007AF03" w14:textId="1D8B58B5" w:rsidTr="003D21E8">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1EEF2598" w14:textId="58BB0857"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7.</w:t>
            </w:r>
          </w:p>
        </w:tc>
        <w:tc>
          <w:tcPr>
            <w:tcW w:w="3360" w:type="dxa"/>
            <w:tcBorders>
              <w:top w:val="single" w:sz="4" w:space="0" w:color="auto"/>
              <w:left w:val="nil"/>
              <w:bottom w:val="single" w:sz="4" w:space="0" w:color="auto"/>
              <w:right w:val="single" w:sz="4" w:space="0" w:color="auto"/>
            </w:tcBorders>
            <w:shd w:val="clear" w:color="auto" w:fill="auto"/>
          </w:tcPr>
          <w:p w14:paraId="5781F848" w14:textId="56D70276" w:rsidR="003D21E8"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Ostali troškovi</w:t>
            </w:r>
          </w:p>
        </w:tc>
        <w:tc>
          <w:tcPr>
            <w:tcW w:w="1985" w:type="dxa"/>
            <w:tcBorders>
              <w:top w:val="single" w:sz="4" w:space="0" w:color="auto"/>
              <w:left w:val="single" w:sz="4" w:space="0" w:color="auto"/>
              <w:bottom w:val="single" w:sz="4" w:space="0" w:color="auto"/>
              <w:right w:val="single" w:sz="4" w:space="0" w:color="auto"/>
            </w:tcBorders>
          </w:tcPr>
          <w:p w14:paraId="301EC79C" w14:textId="4A2A4FD1"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1.472,91</w:t>
            </w:r>
          </w:p>
        </w:tc>
        <w:tc>
          <w:tcPr>
            <w:tcW w:w="2268" w:type="dxa"/>
            <w:tcBorders>
              <w:top w:val="single" w:sz="4" w:space="0" w:color="auto"/>
              <w:left w:val="single" w:sz="4" w:space="0" w:color="auto"/>
              <w:bottom w:val="single" w:sz="4" w:space="0" w:color="auto"/>
              <w:right w:val="single" w:sz="4" w:space="0" w:color="auto"/>
            </w:tcBorders>
          </w:tcPr>
          <w:p w14:paraId="48F68A93" w14:textId="609CBF27"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10.000,00</w:t>
            </w:r>
          </w:p>
        </w:tc>
        <w:tc>
          <w:tcPr>
            <w:tcW w:w="2410" w:type="dxa"/>
            <w:tcBorders>
              <w:top w:val="single" w:sz="4" w:space="0" w:color="auto"/>
              <w:left w:val="single" w:sz="4" w:space="0" w:color="auto"/>
              <w:bottom w:val="single" w:sz="4" w:space="0" w:color="auto"/>
              <w:right w:val="single" w:sz="4" w:space="0" w:color="auto"/>
            </w:tcBorders>
          </w:tcPr>
          <w:p w14:paraId="27DC8344" w14:textId="38D58E3E"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10.729,84</w:t>
            </w:r>
          </w:p>
        </w:tc>
      </w:tr>
      <w:tr w:rsidR="003D21E8" w:rsidRPr="00F847E2" w14:paraId="14243C21" w14:textId="1D68EBEF" w:rsidTr="003D21E8">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auto"/>
            <w:noWrap/>
          </w:tcPr>
          <w:p w14:paraId="2390A7BE" w14:textId="7C3C8B4C" w:rsidR="003D21E8" w:rsidRPr="00F847E2"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8.</w:t>
            </w:r>
          </w:p>
        </w:tc>
        <w:tc>
          <w:tcPr>
            <w:tcW w:w="3360" w:type="dxa"/>
            <w:tcBorders>
              <w:top w:val="single" w:sz="4" w:space="0" w:color="auto"/>
              <w:left w:val="nil"/>
              <w:bottom w:val="single" w:sz="4" w:space="0" w:color="auto"/>
              <w:right w:val="single" w:sz="4" w:space="0" w:color="auto"/>
            </w:tcBorders>
            <w:shd w:val="clear" w:color="auto" w:fill="auto"/>
          </w:tcPr>
          <w:p w14:paraId="7F7FDA15" w14:textId="77777777" w:rsidR="003D21E8" w:rsidRPr="00F847E2" w:rsidRDefault="003D21E8" w:rsidP="001650B4">
            <w:pPr>
              <w:spacing w:after="0" w:line="240" w:lineRule="auto"/>
              <w:rPr>
                <w:rFonts w:ascii="Arial Narrow" w:hAnsi="Arial Narrow"/>
                <w:color w:val="000000"/>
                <w:sz w:val="24"/>
                <w:szCs w:val="24"/>
              </w:rPr>
            </w:pPr>
            <w:r>
              <w:rPr>
                <w:rFonts w:ascii="Arial Narrow" w:hAnsi="Arial Narrow"/>
                <w:color w:val="000000"/>
                <w:sz w:val="24"/>
                <w:szCs w:val="24"/>
              </w:rPr>
              <w:t>Raspored troškova</w:t>
            </w:r>
          </w:p>
        </w:tc>
        <w:tc>
          <w:tcPr>
            <w:tcW w:w="1985" w:type="dxa"/>
            <w:tcBorders>
              <w:top w:val="single" w:sz="4" w:space="0" w:color="auto"/>
              <w:left w:val="single" w:sz="4" w:space="0" w:color="auto"/>
              <w:bottom w:val="single" w:sz="4" w:space="0" w:color="auto"/>
              <w:right w:val="single" w:sz="4" w:space="0" w:color="auto"/>
            </w:tcBorders>
          </w:tcPr>
          <w:p w14:paraId="04558FE8" w14:textId="7053E02F" w:rsidR="003D21E8" w:rsidRPr="00F847E2"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-253.584,34</w:t>
            </w:r>
          </w:p>
        </w:tc>
        <w:tc>
          <w:tcPr>
            <w:tcW w:w="2268" w:type="dxa"/>
            <w:tcBorders>
              <w:top w:val="single" w:sz="4" w:space="0" w:color="auto"/>
              <w:left w:val="single" w:sz="4" w:space="0" w:color="auto"/>
              <w:bottom w:val="single" w:sz="4" w:space="0" w:color="auto"/>
              <w:right w:val="single" w:sz="4" w:space="0" w:color="auto"/>
            </w:tcBorders>
          </w:tcPr>
          <w:p w14:paraId="654C0DD6" w14:textId="0105699D"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-367.261,00</w:t>
            </w:r>
          </w:p>
        </w:tc>
        <w:tc>
          <w:tcPr>
            <w:tcW w:w="2410" w:type="dxa"/>
            <w:tcBorders>
              <w:top w:val="single" w:sz="4" w:space="0" w:color="auto"/>
              <w:left w:val="single" w:sz="4" w:space="0" w:color="auto"/>
              <w:bottom w:val="single" w:sz="4" w:space="0" w:color="auto"/>
              <w:right w:val="single" w:sz="4" w:space="0" w:color="auto"/>
            </w:tcBorders>
          </w:tcPr>
          <w:p w14:paraId="7AB45677" w14:textId="37157368" w:rsidR="003D21E8" w:rsidRDefault="003D21E8" w:rsidP="001650B4">
            <w:pPr>
              <w:spacing w:after="0" w:line="240" w:lineRule="auto"/>
              <w:jc w:val="right"/>
              <w:rPr>
                <w:rFonts w:ascii="Arial Narrow" w:hAnsi="Arial Narrow"/>
                <w:color w:val="000000"/>
                <w:sz w:val="24"/>
                <w:szCs w:val="24"/>
              </w:rPr>
            </w:pPr>
            <w:r>
              <w:rPr>
                <w:rFonts w:ascii="Arial Narrow" w:hAnsi="Arial Narrow"/>
                <w:color w:val="000000"/>
                <w:sz w:val="24"/>
                <w:szCs w:val="24"/>
              </w:rPr>
              <w:t>-423.500,00</w:t>
            </w:r>
          </w:p>
        </w:tc>
      </w:tr>
      <w:tr w:rsidR="003D21E8" w:rsidRPr="00F90D41" w14:paraId="1D40C613" w14:textId="34EFA1E5" w:rsidTr="003D21E8">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4D238D1D" w14:textId="77777777" w:rsidR="003D21E8" w:rsidRPr="00F90D41" w:rsidRDefault="003D21E8" w:rsidP="001650B4">
            <w:pPr>
              <w:shd w:val="clear" w:color="auto" w:fill="D9D9D9" w:themeFill="background1" w:themeFillShade="D9"/>
              <w:spacing w:after="0" w:line="240" w:lineRule="auto"/>
              <w:rPr>
                <w:rFonts w:ascii="Arial Narrow" w:hAnsi="Arial Narrow"/>
                <w:b/>
                <w:bCs/>
                <w:color w:val="000000"/>
                <w:sz w:val="24"/>
                <w:szCs w:val="24"/>
              </w:rPr>
            </w:pPr>
          </w:p>
        </w:tc>
        <w:tc>
          <w:tcPr>
            <w:tcW w:w="33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67E9642E" w14:textId="77777777" w:rsidR="003D21E8" w:rsidRPr="00F90D41" w:rsidRDefault="003D21E8" w:rsidP="001650B4">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Ukupno rashodi</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214115" w14:textId="27A426E8" w:rsidR="003D21E8" w:rsidRPr="00F90D41" w:rsidRDefault="003D21E8" w:rsidP="001650B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188.866,30</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752320C" w14:textId="1AE6A3CA" w:rsidR="003D21E8" w:rsidRDefault="003D21E8" w:rsidP="001650B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362.995,00</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ADC7EF" w14:textId="171E7AC5" w:rsidR="003D21E8" w:rsidRDefault="003D21E8" w:rsidP="001650B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386.280,98</w:t>
            </w:r>
          </w:p>
        </w:tc>
      </w:tr>
      <w:tr w:rsidR="003D21E8" w:rsidRPr="00F90D41" w14:paraId="0842E0D4" w14:textId="0858FCD6" w:rsidTr="003D21E8">
        <w:trPr>
          <w:trHeight w:val="270"/>
        </w:trPr>
        <w:tc>
          <w:tcPr>
            <w:tcW w:w="468"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58FB7AE7" w14:textId="77777777" w:rsidR="003D21E8" w:rsidRPr="00F90D41" w:rsidRDefault="003D21E8" w:rsidP="001650B4">
            <w:pPr>
              <w:shd w:val="clear" w:color="auto" w:fill="D9D9D9" w:themeFill="background1" w:themeFillShade="D9"/>
              <w:spacing w:after="0" w:line="240" w:lineRule="auto"/>
              <w:rPr>
                <w:rFonts w:ascii="Arial Narrow" w:hAnsi="Arial Narrow"/>
                <w:b/>
                <w:bCs/>
                <w:color w:val="000000"/>
                <w:sz w:val="24"/>
                <w:szCs w:val="24"/>
              </w:rPr>
            </w:pPr>
          </w:p>
        </w:tc>
        <w:tc>
          <w:tcPr>
            <w:tcW w:w="3360"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2A6CC01" w14:textId="77777777" w:rsidR="003D21E8" w:rsidRPr="00F90D41" w:rsidRDefault="003D21E8" w:rsidP="001650B4">
            <w:pPr>
              <w:shd w:val="clear" w:color="auto" w:fill="D9D9D9" w:themeFill="background1" w:themeFillShade="D9"/>
              <w:spacing w:after="0" w:line="240" w:lineRule="auto"/>
              <w:rPr>
                <w:rFonts w:ascii="Arial Narrow" w:hAnsi="Arial Narrow"/>
                <w:b/>
                <w:bCs/>
                <w:color w:val="000000"/>
                <w:sz w:val="24"/>
                <w:szCs w:val="24"/>
              </w:rPr>
            </w:pPr>
            <w:r w:rsidRPr="00F90D41">
              <w:rPr>
                <w:rFonts w:ascii="Arial Narrow" w:hAnsi="Arial Narrow"/>
                <w:b/>
                <w:bCs/>
                <w:color w:val="000000"/>
                <w:sz w:val="24"/>
                <w:szCs w:val="24"/>
              </w:rPr>
              <w:t>Rezultat poslovanja</w:t>
            </w:r>
          </w:p>
        </w:tc>
        <w:tc>
          <w:tcPr>
            <w:tcW w:w="198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E62279" w14:textId="3371B916" w:rsidR="003D21E8" w:rsidRPr="00F90D41" w:rsidRDefault="003D21E8" w:rsidP="001650B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2.515,86</w:t>
            </w: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01DA6AD" w14:textId="2956F91C" w:rsidR="003D21E8" w:rsidRDefault="003D21E8" w:rsidP="001650B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7.005,00</w:t>
            </w:r>
          </w:p>
        </w:tc>
        <w:tc>
          <w:tcPr>
            <w:tcW w:w="24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3EFC89" w14:textId="42526075" w:rsidR="003D21E8" w:rsidRDefault="003D21E8" w:rsidP="001650B4">
            <w:pPr>
              <w:shd w:val="clear" w:color="auto" w:fill="D9D9D9" w:themeFill="background1" w:themeFillShade="D9"/>
              <w:spacing w:after="0" w:line="240" w:lineRule="auto"/>
              <w:jc w:val="right"/>
              <w:rPr>
                <w:rFonts w:ascii="Arial Narrow" w:hAnsi="Arial Narrow"/>
                <w:b/>
                <w:bCs/>
                <w:color w:val="000000"/>
                <w:sz w:val="24"/>
                <w:szCs w:val="24"/>
              </w:rPr>
            </w:pPr>
            <w:r>
              <w:rPr>
                <w:rFonts w:ascii="Arial Narrow" w:hAnsi="Arial Narrow"/>
                <w:b/>
                <w:bCs/>
                <w:color w:val="000000"/>
                <w:sz w:val="24"/>
                <w:szCs w:val="24"/>
              </w:rPr>
              <w:t>3.211,45</w:t>
            </w:r>
          </w:p>
        </w:tc>
      </w:tr>
    </w:tbl>
    <w:p w14:paraId="77200828" w14:textId="77777777" w:rsidR="00651C60" w:rsidRDefault="00651C60" w:rsidP="00651C60">
      <w:pPr>
        <w:spacing w:after="0"/>
        <w:jc w:val="both"/>
        <w:rPr>
          <w:rFonts w:ascii="Arial Narrow" w:hAnsi="Arial Narrow"/>
          <w:b/>
          <w:bCs/>
          <w:sz w:val="24"/>
          <w:szCs w:val="24"/>
        </w:rPr>
      </w:pPr>
    </w:p>
    <w:p w14:paraId="0FC0C17A" w14:textId="4B31D91E" w:rsidR="00127BC0" w:rsidRDefault="008720CC" w:rsidP="001650B4">
      <w:pPr>
        <w:spacing w:after="0"/>
        <w:ind w:firstLine="720"/>
        <w:jc w:val="both"/>
        <w:rPr>
          <w:rFonts w:ascii="Arial Narrow" w:hAnsi="Arial Narrow"/>
          <w:sz w:val="24"/>
          <w:szCs w:val="24"/>
        </w:rPr>
      </w:pPr>
      <w:r w:rsidRPr="009704FA">
        <w:rPr>
          <w:rFonts w:ascii="Arial Narrow" w:hAnsi="Arial Narrow"/>
          <w:sz w:val="24"/>
          <w:szCs w:val="24"/>
        </w:rPr>
        <w:t>Društvo je stabilno, likvidno, redovito podmiruje svoje obveze, provo</w:t>
      </w:r>
      <w:r w:rsidR="00746E7E">
        <w:rPr>
          <w:rFonts w:ascii="Arial Narrow" w:hAnsi="Arial Narrow"/>
          <w:sz w:val="24"/>
          <w:szCs w:val="24"/>
        </w:rPr>
        <w:t>di</w:t>
      </w:r>
      <w:r w:rsidRPr="009704FA">
        <w:rPr>
          <w:rFonts w:ascii="Arial Narrow" w:hAnsi="Arial Narrow"/>
          <w:sz w:val="24"/>
          <w:szCs w:val="24"/>
        </w:rPr>
        <w:t xml:space="preserve"> naplatu svojih potraživanja te nastavlja ulagati u daljnji razvoj i unapređenje poslovanja svih djelatnosti sukladno zakonskim propisima kako b</w:t>
      </w:r>
      <w:r w:rsidR="00746E7E">
        <w:rPr>
          <w:rFonts w:ascii="Arial Narrow" w:hAnsi="Arial Narrow"/>
          <w:sz w:val="24"/>
          <w:szCs w:val="24"/>
        </w:rPr>
        <w:t>i</w:t>
      </w:r>
      <w:r w:rsidRPr="009704FA">
        <w:rPr>
          <w:rFonts w:ascii="Arial Narrow" w:hAnsi="Arial Narrow"/>
          <w:sz w:val="24"/>
          <w:szCs w:val="24"/>
        </w:rPr>
        <w:t xml:space="preserve"> se osiguralo održavanje učinkovitog i ekonomski održivog sustava go</w:t>
      </w:r>
      <w:r w:rsidR="00746E7E">
        <w:rPr>
          <w:rFonts w:ascii="Arial Narrow" w:hAnsi="Arial Narrow"/>
          <w:sz w:val="24"/>
          <w:szCs w:val="24"/>
        </w:rPr>
        <w:t>spodarenja</w:t>
      </w:r>
      <w:r w:rsidRPr="009704FA">
        <w:rPr>
          <w:rFonts w:ascii="Arial Narrow" w:hAnsi="Arial Narrow"/>
          <w:sz w:val="24"/>
          <w:szCs w:val="24"/>
        </w:rPr>
        <w:t xml:space="preserve"> otpadom, </w:t>
      </w:r>
      <w:r w:rsidR="00746E7E">
        <w:rPr>
          <w:rFonts w:ascii="Arial Narrow" w:hAnsi="Arial Narrow"/>
          <w:sz w:val="24"/>
          <w:szCs w:val="24"/>
        </w:rPr>
        <w:t>smanjenje</w:t>
      </w:r>
      <w:r w:rsidRPr="009704FA">
        <w:rPr>
          <w:rFonts w:ascii="Arial Narrow" w:hAnsi="Arial Narrow"/>
          <w:sz w:val="24"/>
          <w:szCs w:val="24"/>
        </w:rPr>
        <w:t xml:space="preserve"> količine otpada na odlagal</w:t>
      </w:r>
      <w:r w:rsidR="00746E7E">
        <w:rPr>
          <w:rFonts w:ascii="Arial Narrow" w:hAnsi="Arial Narrow"/>
          <w:sz w:val="24"/>
          <w:szCs w:val="24"/>
        </w:rPr>
        <w:t xml:space="preserve">ištu </w:t>
      </w:r>
      <w:r w:rsidRPr="009704FA">
        <w:rPr>
          <w:rFonts w:ascii="Arial Narrow" w:hAnsi="Arial Narrow"/>
          <w:sz w:val="24"/>
          <w:szCs w:val="24"/>
        </w:rPr>
        <w:t>povećan</w:t>
      </w:r>
      <w:r w:rsidR="00746E7E">
        <w:rPr>
          <w:rFonts w:ascii="Arial Narrow" w:hAnsi="Arial Narrow"/>
          <w:sz w:val="24"/>
          <w:szCs w:val="24"/>
        </w:rPr>
        <w:t>je</w:t>
      </w:r>
      <w:r w:rsidRPr="009704FA">
        <w:rPr>
          <w:rFonts w:ascii="Arial Narrow" w:hAnsi="Arial Narrow"/>
          <w:sz w:val="24"/>
          <w:szCs w:val="24"/>
        </w:rPr>
        <w:t xml:space="preserve"> odvojeno skupljenog otpada kao i pružanje kvalitetne usluge svim svojim koris</w:t>
      </w:r>
      <w:r w:rsidR="00746E7E">
        <w:rPr>
          <w:rFonts w:ascii="Arial Narrow" w:hAnsi="Arial Narrow"/>
          <w:sz w:val="24"/>
          <w:szCs w:val="24"/>
        </w:rPr>
        <w:t>nicima</w:t>
      </w:r>
      <w:r w:rsidR="0070234F">
        <w:rPr>
          <w:rFonts w:ascii="Arial Narrow" w:hAnsi="Arial Narrow"/>
          <w:sz w:val="24"/>
          <w:szCs w:val="24"/>
        </w:rPr>
        <w:t>.</w:t>
      </w:r>
    </w:p>
    <w:p w14:paraId="40FE476B" w14:textId="77777777" w:rsidR="001650B4" w:rsidRDefault="001650B4" w:rsidP="001650B4">
      <w:pPr>
        <w:spacing w:after="0"/>
        <w:ind w:firstLine="720"/>
        <w:jc w:val="both"/>
        <w:rPr>
          <w:rFonts w:ascii="Arial Narrow" w:hAnsi="Arial Narrow"/>
          <w:sz w:val="24"/>
          <w:szCs w:val="24"/>
        </w:rPr>
      </w:pPr>
    </w:p>
    <w:p w14:paraId="61D8D7B2" w14:textId="56FF6CD5" w:rsidR="00DB1E32" w:rsidRDefault="000420C9" w:rsidP="00B511F2">
      <w:pPr>
        <w:spacing w:line="276" w:lineRule="auto"/>
        <w:ind w:left="5760" w:firstLine="720"/>
        <w:jc w:val="both"/>
        <w:rPr>
          <w:rFonts w:ascii="Arial Narrow" w:hAnsi="Arial Narrow"/>
          <w:sz w:val="24"/>
          <w:szCs w:val="24"/>
        </w:rPr>
      </w:pPr>
      <w:r>
        <w:rPr>
          <w:rFonts w:ascii="Arial Narrow" w:hAnsi="Arial Narrow"/>
          <w:sz w:val="24"/>
          <w:szCs w:val="24"/>
        </w:rPr>
        <w:t>Direktor:</w:t>
      </w:r>
    </w:p>
    <w:p w14:paraId="12ADEB77" w14:textId="7606BBCB" w:rsidR="004D5DD2" w:rsidRDefault="007A3D11" w:rsidP="001650B4">
      <w:pPr>
        <w:spacing w:line="276" w:lineRule="auto"/>
        <w:ind w:left="6480"/>
        <w:jc w:val="both"/>
        <w:rPr>
          <w:rFonts w:ascii="Arial Narrow" w:hAnsi="Arial Narrow"/>
          <w:sz w:val="24"/>
          <w:szCs w:val="24"/>
        </w:rPr>
      </w:pPr>
      <w:r>
        <w:rPr>
          <w:rFonts w:ascii="Arial Narrow" w:hAnsi="Arial Narrow"/>
          <w:sz w:val="24"/>
          <w:szCs w:val="24"/>
        </w:rPr>
        <w:t>Domagoj Lovrić</w:t>
      </w:r>
      <w:r w:rsidR="000420C9">
        <w:rPr>
          <w:rFonts w:ascii="Arial Narrow" w:hAnsi="Arial Narrow"/>
          <w:sz w:val="24"/>
          <w:szCs w:val="24"/>
        </w:rPr>
        <w:t xml:space="preserve"> </w:t>
      </w:r>
      <w:r>
        <w:rPr>
          <w:rFonts w:ascii="Arial Narrow" w:hAnsi="Arial Narrow"/>
          <w:sz w:val="24"/>
          <w:szCs w:val="24"/>
        </w:rPr>
        <w:t>mag. ing. mech</w:t>
      </w:r>
    </w:p>
    <w:sectPr w:rsidR="004D5DD2" w:rsidSect="00260271">
      <w:pgSz w:w="12240" w:h="15840"/>
      <w:pgMar w:top="1417" w:right="1417" w:bottom="1417" w:left="141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843693" w14:textId="77777777" w:rsidR="00F077CC" w:rsidRDefault="00F077CC" w:rsidP="00BA02F4">
      <w:pPr>
        <w:spacing w:after="0" w:line="240" w:lineRule="auto"/>
      </w:pPr>
      <w:r>
        <w:separator/>
      </w:r>
    </w:p>
  </w:endnote>
  <w:endnote w:type="continuationSeparator" w:id="0">
    <w:p w14:paraId="3352E504" w14:textId="77777777" w:rsidR="00F077CC" w:rsidRDefault="00F077CC" w:rsidP="00BA02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B839D" w14:textId="77777777" w:rsidR="00ED5C16" w:rsidRDefault="00ED5C16">
    <w:pPr>
      <w:pStyle w:val="Podnoje"/>
      <w:jc w:val="center"/>
    </w:pPr>
    <w:r>
      <w:fldChar w:fldCharType="begin"/>
    </w:r>
    <w:r>
      <w:instrText xml:space="preserve"> PAGE   \* MERGEFORMAT </w:instrText>
    </w:r>
    <w:r>
      <w:fldChar w:fldCharType="separate"/>
    </w:r>
    <w:r>
      <w:rPr>
        <w:noProof/>
      </w:rPr>
      <w:t>16</w:t>
    </w:r>
    <w:r>
      <w:fldChar w:fldCharType="end"/>
    </w:r>
  </w:p>
  <w:p w14:paraId="7C75134B" w14:textId="77777777" w:rsidR="00ED5C16" w:rsidRDefault="00ED5C16">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820932" w14:textId="77777777" w:rsidR="00F077CC" w:rsidRDefault="00F077CC" w:rsidP="00BA02F4">
      <w:pPr>
        <w:spacing w:after="0" w:line="240" w:lineRule="auto"/>
      </w:pPr>
      <w:r>
        <w:separator/>
      </w:r>
    </w:p>
  </w:footnote>
  <w:footnote w:type="continuationSeparator" w:id="0">
    <w:p w14:paraId="78431179" w14:textId="77777777" w:rsidR="00F077CC" w:rsidRDefault="00F077CC" w:rsidP="00BA02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43CAA" w14:textId="48A19A54" w:rsidR="00ED5C16" w:rsidRPr="0090626F" w:rsidRDefault="00ED5C16" w:rsidP="00737D58">
    <w:pPr>
      <w:pStyle w:val="Zaglavlje"/>
      <w:tabs>
        <w:tab w:val="center" w:pos="4703"/>
        <w:tab w:val="left" w:pos="7365"/>
      </w:tabs>
      <w:spacing w:after="0"/>
      <w:jc w:val="center"/>
      <w:rPr>
        <w:rFonts w:ascii="Arial Narrow" w:hAnsi="Arial Narrow"/>
        <w:b/>
        <w:sz w:val="24"/>
        <w:szCs w:val="24"/>
      </w:rPr>
    </w:pPr>
    <w:r>
      <w:rPr>
        <w:rFonts w:ascii="Arial Narrow" w:hAnsi="Arial Narrow"/>
        <w:b/>
        <w:sz w:val="24"/>
        <w:szCs w:val="24"/>
      </w:rPr>
      <w:t>KOMUNALAC POŽEGA d.o.o.</w:t>
    </w:r>
  </w:p>
  <w:p w14:paraId="60E82058" w14:textId="3C155209" w:rsidR="00ED5C16" w:rsidRDefault="00BD12F7" w:rsidP="00737D58">
    <w:pPr>
      <w:pStyle w:val="Zaglavlje"/>
      <w:spacing w:after="0"/>
      <w:jc w:val="center"/>
      <w:rPr>
        <w:rFonts w:ascii="Arial Narrow" w:hAnsi="Arial Narrow"/>
        <w:b/>
        <w:sz w:val="24"/>
        <w:szCs w:val="24"/>
      </w:rPr>
    </w:pPr>
    <w:r>
      <w:rPr>
        <w:rFonts w:ascii="Arial Narrow" w:hAnsi="Arial Narrow"/>
        <w:b/>
        <w:sz w:val="24"/>
        <w:szCs w:val="24"/>
      </w:rPr>
      <w:t xml:space="preserve">IZVRŠENJE FINANCIJSKOG PLANA </w:t>
    </w:r>
    <w:r w:rsidR="00ED5C16">
      <w:rPr>
        <w:rFonts w:ascii="Arial Narrow" w:hAnsi="Arial Narrow"/>
        <w:b/>
        <w:sz w:val="24"/>
        <w:szCs w:val="24"/>
      </w:rPr>
      <w:t xml:space="preserve"> ZA 202</w:t>
    </w:r>
    <w:r w:rsidR="00EC7AA7">
      <w:rPr>
        <w:rFonts w:ascii="Arial Narrow" w:hAnsi="Arial Narrow"/>
        <w:b/>
        <w:sz w:val="24"/>
        <w:szCs w:val="24"/>
      </w:rPr>
      <w:t>4.</w:t>
    </w:r>
    <w:r w:rsidR="00ED5C16">
      <w:rPr>
        <w:rFonts w:ascii="Arial Narrow" w:hAnsi="Arial Narrow"/>
        <w:b/>
        <w:sz w:val="24"/>
        <w:szCs w:val="24"/>
      </w:rPr>
      <w:t xml:space="preserve"> GODINU</w:t>
    </w:r>
  </w:p>
  <w:p w14:paraId="442DC0F6" w14:textId="77777777" w:rsidR="00ED5C16" w:rsidRPr="008C442E" w:rsidRDefault="00ED5C16" w:rsidP="008C442E">
    <w:pPr>
      <w:pStyle w:val="Zaglavlje"/>
      <w:spacing w:after="0"/>
      <w:jc w:val="center"/>
      <w:rPr>
        <w:rFonts w:ascii="Arial Narrow" w:hAnsi="Arial Narrow"/>
        <w:b/>
        <w:sz w:val="24"/>
        <w:szCs w:val="24"/>
      </w:rPr>
    </w:pPr>
    <w:r>
      <w:rPr>
        <w:rFonts w:ascii="Arial Narrow" w:hAnsi="Arial Narrow"/>
        <w:b/>
        <w:sz w:val="24"/>
        <w:szCs w:val="24"/>
      </w:rPr>
      <w:t>_____________________________________________________________________________________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9143B"/>
    <w:multiLevelType w:val="hybridMultilevel"/>
    <w:tmpl w:val="F3F0D010"/>
    <w:lvl w:ilvl="0" w:tplc="C8BC8878">
      <w:start w:val="2"/>
      <w:numFmt w:val="bullet"/>
      <w:lvlText w:val="-"/>
      <w:lvlJc w:val="left"/>
      <w:pPr>
        <w:ind w:left="720" w:hanging="360"/>
      </w:pPr>
      <w:rPr>
        <w:rFonts w:ascii="Arial Narrow" w:eastAsiaTheme="minorEastAsia" w:hAnsi="Arial Narrow"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67A3906"/>
    <w:multiLevelType w:val="hybridMultilevel"/>
    <w:tmpl w:val="A76A1A14"/>
    <w:lvl w:ilvl="0" w:tplc="D9FAC75C">
      <w:start w:val="1"/>
      <w:numFmt w:val="upperRoman"/>
      <w:lvlText w:val="%1."/>
      <w:lvlJc w:val="left"/>
      <w:pPr>
        <w:ind w:left="2497" w:hanging="720"/>
      </w:pPr>
      <w:rPr>
        <w:rFonts w:hint="default"/>
      </w:rPr>
    </w:lvl>
    <w:lvl w:ilvl="1" w:tplc="041A0019" w:tentative="1">
      <w:start w:val="1"/>
      <w:numFmt w:val="lowerLetter"/>
      <w:lvlText w:val="%2."/>
      <w:lvlJc w:val="left"/>
      <w:pPr>
        <w:ind w:left="2857" w:hanging="360"/>
      </w:pPr>
    </w:lvl>
    <w:lvl w:ilvl="2" w:tplc="041A001B" w:tentative="1">
      <w:start w:val="1"/>
      <w:numFmt w:val="lowerRoman"/>
      <w:lvlText w:val="%3."/>
      <w:lvlJc w:val="right"/>
      <w:pPr>
        <w:ind w:left="3577" w:hanging="180"/>
      </w:pPr>
    </w:lvl>
    <w:lvl w:ilvl="3" w:tplc="041A000F" w:tentative="1">
      <w:start w:val="1"/>
      <w:numFmt w:val="decimal"/>
      <w:lvlText w:val="%4."/>
      <w:lvlJc w:val="left"/>
      <w:pPr>
        <w:ind w:left="4297" w:hanging="360"/>
      </w:pPr>
    </w:lvl>
    <w:lvl w:ilvl="4" w:tplc="041A0019" w:tentative="1">
      <w:start w:val="1"/>
      <w:numFmt w:val="lowerLetter"/>
      <w:lvlText w:val="%5."/>
      <w:lvlJc w:val="left"/>
      <w:pPr>
        <w:ind w:left="5017" w:hanging="360"/>
      </w:pPr>
    </w:lvl>
    <w:lvl w:ilvl="5" w:tplc="041A001B" w:tentative="1">
      <w:start w:val="1"/>
      <w:numFmt w:val="lowerRoman"/>
      <w:lvlText w:val="%6."/>
      <w:lvlJc w:val="right"/>
      <w:pPr>
        <w:ind w:left="5737" w:hanging="180"/>
      </w:pPr>
    </w:lvl>
    <w:lvl w:ilvl="6" w:tplc="041A000F" w:tentative="1">
      <w:start w:val="1"/>
      <w:numFmt w:val="decimal"/>
      <w:lvlText w:val="%7."/>
      <w:lvlJc w:val="left"/>
      <w:pPr>
        <w:ind w:left="6457" w:hanging="360"/>
      </w:pPr>
    </w:lvl>
    <w:lvl w:ilvl="7" w:tplc="041A0019" w:tentative="1">
      <w:start w:val="1"/>
      <w:numFmt w:val="lowerLetter"/>
      <w:lvlText w:val="%8."/>
      <w:lvlJc w:val="left"/>
      <w:pPr>
        <w:ind w:left="7177" w:hanging="360"/>
      </w:pPr>
    </w:lvl>
    <w:lvl w:ilvl="8" w:tplc="041A001B" w:tentative="1">
      <w:start w:val="1"/>
      <w:numFmt w:val="lowerRoman"/>
      <w:lvlText w:val="%9."/>
      <w:lvlJc w:val="right"/>
      <w:pPr>
        <w:ind w:left="7897" w:hanging="180"/>
      </w:pPr>
    </w:lvl>
  </w:abstractNum>
  <w:abstractNum w:abstractNumId="2" w15:restartNumberingAfterBreak="0">
    <w:nsid w:val="170376C9"/>
    <w:multiLevelType w:val="hybridMultilevel"/>
    <w:tmpl w:val="AC8C28D4"/>
    <w:lvl w:ilvl="0" w:tplc="C5F03466">
      <w:start w:val="1"/>
      <w:numFmt w:val="decimal"/>
      <w:lvlText w:val="%1."/>
      <w:lvlJc w:val="left"/>
      <w:pPr>
        <w:ind w:left="1080" w:hanging="360"/>
      </w:pPr>
      <w:rPr>
        <w:rFonts w:cs="Times New Roman" w:hint="default"/>
      </w:rPr>
    </w:lvl>
    <w:lvl w:ilvl="1" w:tplc="041A0019" w:tentative="1">
      <w:start w:val="1"/>
      <w:numFmt w:val="lowerLetter"/>
      <w:lvlText w:val="%2."/>
      <w:lvlJc w:val="left"/>
      <w:pPr>
        <w:ind w:left="1800" w:hanging="360"/>
      </w:pPr>
      <w:rPr>
        <w:rFonts w:cs="Times New Roman"/>
      </w:rPr>
    </w:lvl>
    <w:lvl w:ilvl="2" w:tplc="041A001B" w:tentative="1">
      <w:start w:val="1"/>
      <w:numFmt w:val="lowerRoman"/>
      <w:lvlText w:val="%3."/>
      <w:lvlJc w:val="right"/>
      <w:pPr>
        <w:ind w:left="2520" w:hanging="180"/>
      </w:pPr>
      <w:rPr>
        <w:rFonts w:cs="Times New Roman"/>
      </w:rPr>
    </w:lvl>
    <w:lvl w:ilvl="3" w:tplc="041A000F" w:tentative="1">
      <w:start w:val="1"/>
      <w:numFmt w:val="decimal"/>
      <w:lvlText w:val="%4."/>
      <w:lvlJc w:val="left"/>
      <w:pPr>
        <w:ind w:left="3240" w:hanging="360"/>
      </w:pPr>
      <w:rPr>
        <w:rFonts w:cs="Times New Roman"/>
      </w:rPr>
    </w:lvl>
    <w:lvl w:ilvl="4" w:tplc="041A0019" w:tentative="1">
      <w:start w:val="1"/>
      <w:numFmt w:val="lowerLetter"/>
      <w:lvlText w:val="%5."/>
      <w:lvlJc w:val="left"/>
      <w:pPr>
        <w:ind w:left="3960" w:hanging="360"/>
      </w:pPr>
      <w:rPr>
        <w:rFonts w:cs="Times New Roman"/>
      </w:rPr>
    </w:lvl>
    <w:lvl w:ilvl="5" w:tplc="041A001B" w:tentative="1">
      <w:start w:val="1"/>
      <w:numFmt w:val="lowerRoman"/>
      <w:lvlText w:val="%6."/>
      <w:lvlJc w:val="right"/>
      <w:pPr>
        <w:ind w:left="4680" w:hanging="180"/>
      </w:pPr>
      <w:rPr>
        <w:rFonts w:cs="Times New Roman"/>
      </w:rPr>
    </w:lvl>
    <w:lvl w:ilvl="6" w:tplc="041A000F" w:tentative="1">
      <w:start w:val="1"/>
      <w:numFmt w:val="decimal"/>
      <w:lvlText w:val="%7."/>
      <w:lvlJc w:val="left"/>
      <w:pPr>
        <w:ind w:left="5400" w:hanging="360"/>
      </w:pPr>
      <w:rPr>
        <w:rFonts w:cs="Times New Roman"/>
      </w:rPr>
    </w:lvl>
    <w:lvl w:ilvl="7" w:tplc="041A0019" w:tentative="1">
      <w:start w:val="1"/>
      <w:numFmt w:val="lowerLetter"/>
      <w:lvlText w:val="%8."/>
      <w:lvlJc w:val="left"/>
      <w:pPr>
        <w:ind w:left="6120" w:hanging="360"/>
      </w:pPr>
      <w:rPr>
        <w:rFonts w:cs="Times New Roman"/>
      </w:rPr>
    </w:lvl>
    <w:lvl w:ilvl="8" w:tplc="041A001B" w:tentative="1">
      <w:start w:val="1"/>
      <w:numFmt w:val="lowerRoman"/>
      <w:lvlText w:val="%9."/>
      <w:lvlJc w:val="right"/>
      <w:pPr>
        <w:ind w:left="6840" w:hanging="180"/>
      </w:pPr>
      <w:rPr>
        <w:rFonts w:cs="Times New Roman"/>
      </w:rPr>
    </w:lvl>
  </w:abstractNum>
  <w:abstractNum w:abstractNumId="3" w15:restartNumberingAfterBreak="0">
    <w:nsid w:val="177D5385"/>
    <w:multiLevelType w:val="multilevel"/>
    <w:tmpl w:val="B56A4374"/>
    <w:lvl w:ilvl="0">
      <w:start w:val="1"/>
      <w:numFmt w:val="decimal"/>
      <w:lvlText w:val="%1."/>
      <w:lvlJc w:val="left"/>
      <w:pPr>
        <w:ind w:left="495" w:hanging="495"/>
      </w:pPr>
      <w:rPr>
        <w:rFonts w:cs="Times New Roman" w:hint="default"/>
      </w:rPr>
    </w:lvl>
    <w:lvl w:ilvl="1">
      <w:start w:val="2"/>
      <w:numFmt w:val="decimal"/>
      <w:lvlText w:val="%1.%2."/>
      <w:lvlJc w:val="left"/>
      <w:pPr>
        <w:ind w:left="816" w:hanging="495"/>
      </w:pPr>
      <w:rPr>
        <w:rFonts w:cs="Times New Roman" w:hint="default"/>
      </w:rPr>
    </w:lvl>
    <w:lvl w:ilvl="2">
      <w:start w:val="3"/>
      <w:numFmt w:val="decimal"/>
      <w:lvlText w:val="%1.%2.%3."/>
      <w:lvlJc w:val="left"/>
      <w:pPr>
        <w:ind w:left="1362" w:hanging="720"/>
      </w:pPr>
      <w:rPr>
        <w:rFonts w:cs="Times New Roman" w:hint="default"/>
      </w:rPr>
    </w:lvl>
    <w:lvl w:ilvl="3">
      <w:start w:val="1"/>
      <w:numFmt w:val="decimal"/>
      <w:lvlText w:val="%1.%2.%3.%4."/>
      <w:lvlJc w:val="left"/>
      <w:pPr>
        <w:ind w:left="1683" w:hanging="720"/>
      </w:pPr>
      <w:rPr>
        <w:rFonts w:cs="Times New Roman" w:hint="default"/>
      </w:rPr>
    </w:lvl>
    <w:lvl w:ilvl="4">
      <w:start w:val="1"/>
      <w:numFmt w:val="decimal"/>
      <w:lvlText w:val="%1.%2.%3.%4.%5."/>
      <w:lvlJc w:val="left"/>
      <w:pPr>
        <w:ind w:left="2364" w:hanging="1080"/>
      </w:pPr>
      <w:rPr>
        <w:rFonts w:cs="Times New Roman" w:hint="default"/>
      </w:rPr>
    </w:lvl>
    <w:lvl w:ilvl="5">
      <w:start w:val="1"/>
      <w:numFmt w:val="decimal"/>
      <w:lvlText w:val="%1.%2.%3.%4.%5.%6."/>
      <w:lvlJc w:val="left"/>
      <w:pPr>
        <w:ind w:left="2685" w:hanging="1080"/>
      </w:pPr>
      <w:rPr>
        <w:rFonts w:cs="Times New Roman" w:hint="default"/>
      </w:rPr>
    </w:lvl>
    <w:lvl w:ilvl="6">
      <w:start w:val="1"/>
      <w:numFmt w:val="decimal"/>
      <w:lvlText w:val="%1.%2.%3.%4.%5.%6.%7."/>
      <w:lvlJc w:val="left"/>
      <w:pPr>
        <w:ind w:left="3366" w:hanging="1440"/>
      </w:pPr>
      <w:rPr>
        <w:rFonts w:cs="Times New Roman" w:hint="default"/>
      </w:rPr>
    </w:lvl>
    <w:lvl w:ilvl="7">
      <w:start w:val="1"/>
      <w:numFmt w:val="decimal"/>
      <w:lvlText w:val="%1.%2.%3.%4.%5.%6.%7.%8."/>
      <w:lvlJc w:val="left"/>
      <w:pPr>
        <w:ind w:left="3687" w:hanging="1440"/>
      </w:pPr>
      <w:rPr>
        <w:rFonts w:cs="Times New Roman" w:hint="default"/>
      </w:rPr>
    </w:lvl>
    <w:lvl w:ilvl="8">
      <w:start w:val="1"/>
      <w:numFmt w:val="decimal"/>
      <w:lvlText w:val="%1.%2.%3.%4.%5.%6.%7.%8.%9."/>
      <w:lvlJc w:val="left"/>
      <w:pPr>
        <w:ind w:left="4368" w:hanging="1800"/>
      </w:pPr>
      <w:rPr>
        <w:rFonts w:cs="Times New Roman" w:hint="default"/>
      </w:rPr>
    </w:lvl>
  </w:abstractNum>
  <w:abstractNum w:abstractNumId="4" w15:restartNumberingAfterBreak="0">
    <w:nsid w:val="2C270234"/>
    <w:multiLevelType w:val="hybridMultilevel"/>
    <w:tmpl w:val="D83E8342"/>
    <w:lvl w:ilvl="0" w:tplc="145A0DDA">
      <w:start w:val="1"/>
      <w:numFmt w:val="upperRoman"/>
      <w:lvlText w:val="%1."/>
      <w:lvlJc w:val="left"/>
      <w:pPr>
        <w:ind w:left="1363" w:hanging="720"/>
      </w:pPr>
      <w:rPr>
        <w:rFonts w:hint="default"/>
      </w:rPr>
    </w:lvl>
    <w:lvl w:ilvl="1" w:tplc="041A0019" w:tentative="1">
      <w:start w:val="1"/>
      <w:numFmt w:val="lowerLetter"/>
      <w:lvlText w:val="%2."/>
      <w:lvlJc w:val="left"/>
      <w:pPr>
        <w:ind w:left="1723" w:hanging="360"/>
      </w:pPr>
    </w:lvl>
    <w:lvl w:ilvl="2" w:tplc="041A001B" w:tentative="1">
      <w:start w:val="1"/>
      <w:numFmt w:val="lowerRoman"/>
      <w:lvlText w:val="%3."/>
      <w:lvlJc w:val="right"/>
      <w:pPr>
        <w:ind w:left="2443" w:hanging="180"/>
      </w:pPr>
    </w:lvl>
    <w:lvl w:ilvl="3" w:tplc="041A000F" w:tentative="1">
      <w:start w:val="1"/>
      <w:numFmt w:val="decimal"/>
      <w:lvlText w:val="%4."/>
      <w:lvlJc w:val="left"/>
      <w:pPr>
        <w:ind w:left="3163" w:hanging="360"/>
      </w:pPr>
    </w:lvl>
    <w:lvl w:ilvl="4" w:tplc="041A0019" w:tentative="1">
      <w:start w:val="1"/>
      <w:numFmt w:val="lowerLetter"/>
      <w:lvlText w:val="%5."/>
      <w:lvlJc w:val="left"/>
      <w:pPr>
        <w:ind w:left="3883" w:hanging="360"/>
      </w:pPr>
    </w:lvl>
    <w:lvl w:ilvl="5" w:tplc="041A001B" w:tentative="1">
      <w:start w:val="1"/>
      <w:numFmt w:val="lowerRoman"/>
      <w:lvlText w:val="%6."/>
      <w:lvlJc w:val="right"/>
      <w:pPr>
        <w:ind w:left="4603" w:hanging="180"/>
      </w:pPr>
    </w:lvl>
    <w:lvl w:ilvl="6" w:tplc="041A000F" w:tentative="1">
      <w:start w:val="1"/>
      <w:numFmt w:val="decimal"/>
      <w:lvlText w:val="%7."/>
      <w:lvlJc w:val="left"/>
      <w:pPr>
        <w:ind w:left="5323" w:hanging="360"/>
      </w:pPr>
    </w:lvl>
    <w:lvl w:ilvl="7" w:tplc="041A0019" w:tentative="1">
      <w:start w:val="1"/>
      <w:numFmt w:val="lowerLetter"/>
      <w:lvlText w:val="%8."/>
      <w:lvlJc w:val="left"/>
      <w:pPr>
        <w:ind w:left="6043" w:hanging="360"/>
      </w:pPr>
    </w:lvl>
    <w:lvl w:ilvl="8" w:tplc="041A001B" w:tentative="1">
      <w:start w:val="1"/>
      <w:numFmt w:val="lowerRoman"/>
      <w:lvlText w:val="%9."/>
      <w:lvlJc w:val="right"/>
      <w:pPr>
        <w:ind w:left="6763" w:hanging="180"/>
      </w:pPr>
    </w:lvl>
  </w:abstractNum>
  <w:abstractNum w:abstractNumId="5" w15:restartNumberingAfterBreak="0">
    <w:nsid w:val="46457DC5"/>
    <w:multiLevelType w:val="hybridMultilevel"/>
    <w:tmpl w:val="9E107DAA"/>
    <w:lvl w:ilvl="0" w:tplc="4546186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47AD7744"/>
    <w:multiLevelType w:val="hybridMultilevel"/>
    <w:tmpl w:val="A4DCFC5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7" w15:restartNumberingAfterBreak="0">
    <w:nsid w:val="48970303"/>
    <w:multiLevelType w:val="hybridMultilevel"/>
    <w:tmpl w:val="3884B18C"/>
    <w:lvl w:ilvl="0" w:tplc="02F603B2">
      <w:start w:val="1"/>
      <w:numFmt w:val="upperRoman"/>
      <w:lvlText w:val="%1."/>
      <w:lvlJc w:val="left"/>
      <w:pPr>
        <w:ind w:left="1003" w:hanging="72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8" w15:restartNumberingAfterBreak="0">
    <w:nsid w:val="5C76528F"/>
    <w:multiLevelType w:val="multilevel"/>
    <w:tmpl w:val="FBFA3AAC"/>
    <w:lvl w:ilvl="0">
      <w:start w:val="1"/>
      <w:numFmt w:val="decimal"/>
      <w:lvlText w:val="%1."/>
      <w:lvlJc w:val="left"/>
      <w:pPr>
        <w:ind w:left="643" w:hanging="360"/>
      </w:pPr>
      <w:rPr>
        <w:rFonts w:cs="Times New Roman" w:hint="default"/>
      </w:rPr>
    </w:lvl>
    <w:lvl w:ilvl="1">
      <w:start w:val="1"/>
      <w:numFmt w:val="decimal"/>
      <w:isLgl/>
      <w:lvlText w:val="%1.%2."/>
      <w:lvlJc w:val="left"/>
      <w:pPr>
        <w:ind w:left="1003" w:hanging="360"/>
      </w:pPr>
      <w:rPr>
        <w:rFonts w:cs="Times New Roman" w:hint="default"/>
      </w:rPr>
    </w:lvl>
    <w:lvl w:ilvl="2">
      <w:start w:val="1"/>
      <w:numFmt w:val="decimal"/>
      <w:isLgl/>
      <w:lvlText w:val="%1.%2.%3."/>
      <w:lvlJc w:val="left"/>
      <w:pPr>
        <w:ind w:left="1723" w:hanging="720"/>
      </w:pPr>
      <w:rPr>
        <w:rFonts w:cs="Times New Roman" w:hint="default"/>
      </w:rPr>
    </w:lvl>
    <w:lvl w:ilvl="3">
      <w:start w:val="1"/>
      <w:numFmt w:val="decimal"/>
      <w:isLgl/>
      <w:lvlText w:val="%1.%2.%3.%4."/>
      <w:lvlJc w:val="left"/>
      <w:pPr>
        <w:ind w:left="2083" w:hanging="720"/>
      </w:pPr>
      <w:rPr>
        <w:rFonts w:cs="Times New Roman" w:hint="default"/>
      </w:rPr>
    </w:lvl>
    <w:lvl w:ilvl="4">
      <w:start w:val="1"/>
      <w:numFmt w:val="decimal"/>
      <w:isLgl/>
      <w:lvlText w:val="%1.%2.%3.%4.%5."/>
      <w:lvlJc w:val="left"/>
      <w:pPr>
        <w:ind w:left="2803" w:hanging="1080"/>
      </w:pPr>
      <w:rPr>
        <w:rFonts w:cs="Times New Roman" w:hint="default"/>
      </w:rPr>
    </w:lvl>
    <w:lvl w:ilvl="5">
      <w:start w:val="1"/>
      <w:numFmt w:val="decimal"/>
      <w:isLgl/>
      <w:lvlText w:val="%1.%2.%3.%4.%5.%6."/>
      <w:lvlJc w:val="left"/>
      <w:pPr>
        <w:ind w:left="3163" w:hanging="1080"/>
      </w:pPr>
      <w:rPr>
        <w:rFonts w:cs="Times New Roman" w:hint="default"/>
      </w:rPr>
    </w:lvl>
    <w:lvl w:ilvl="6">
      <w:start w:val="1"/>
      <w:numFmt w:val="decimal"/>
      <w:isLgl/>
      <w:lvlText w:val="%1.%2.%3.%4.%5.%6.%7."/>
      <w:lvlJc w:val="left"/>
      <w:pPr>
        <w:ind w:left="3883"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63" w:hanging="1800"/>
      </w:pPr>
      <w:rPr>
        <w:rFonts w:cs="Times New Roman" w:hint="default"/>
      </w:rPr>
    </w:lvl>
  </w:abstractNum>
  <w:abstractNum w:abstractNumId="9" w15:restartNumberingAfterBreak="0">
    <w:nsid w:val="7039110A"/>
    <w:multiLevelType w:val="hybridMultilevel"/>
    <w:tmpl w:val="164CE50A"/>
    <w:lvl w:ilvl="0" w:tplc="041A000F">
      <w:start w:val="1"/>
      <w:numFmt w:val="decimal"/>
      <w:lvlText w:val="%1."/>
      <w:lvlJc w:val="left"/>
      <w:pPr>
        <w:ind w:left="643"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10" w15:restartNumberingAfterBreak="0">
    <w:nsid w:val="72712140"/>
    <w:multiLevelType w:val="hybridMultilevel"/>
    <w:tmpl w:val="330EFAE8"/>
    <w:lvl w:ilvl="0" w:tplc="1EC82E4A">
      <w:start w:val="9"/>
      <w:numFmt w:val="decimal"/>
      <w:lvlText w:val="%1."/>
      <w:lvlJc w:val="left"/>
      <w:pPr>
        <w:ind w:left="1919" w:hanging="360"/>
      </w:pPr>
      <w:rPr>
        <w:rFonts w:hint="default"/>
      </w:rPr>
    </w:lvl>
    <w:lvl w:ilvl="1" w:tplc="041A0019" w:tentative="1">
      <w:start w:val="1"/>
      <w:numFmt w:val="lowerLetter"/>
      <w:lvlText w:val="%2."/>
      <w:lvlJc w:val="left"/>
      <w:pPr>
        <w:ind w:left="3163" w:hanging="360"/>
      </w:pPr>
    </w:lvl>
    <w:lvl w:ilvl="2" w:tplc="041A001B" w:tentative="1">
      <w:start w:val="1"/>
      <w:numFmt w:val="lowerRoman"/>
      <w:lvlText w:val="%3."/>
      <w:lvlJc w:val="right"/>
      <w:pPr>
        <w:ind w:left="3883" w:hanging="180"/>
      </w:pPr>
    </w:lvl>
    <w:lvl w:ilvl="3" w:tplc="041A000F" w:tentative="1">
      <w:start w:val="1"/>
      <w:numFmt w:val="decimal"/>
      <w:lvlText w:val="%4."/>
      <w:lvlJc w:val="left"/>
      <w:pPr>
        <w:ind w:left="4603" w:hanging="360"/>
      </w:pPr>
    </w:lvl>
    <w:lvl w:ilvl="4" w:tplc="041A0019" w:tentative="1">
      <w:start w:val="1"/>
      <w:numFmt w:val="lowerLetter"/>
      <w:lvlText w:val="%5."/>
      <w:lvlJc w:val="left"/>
      <w:pPr>
        <w:ind w:left="5323" w:hanging="360"/>
      </w:pPr>
    </w:lvl>
    <w:lvl w:ilvl="5" w:tplc="041A001B" w:tentative="1">
      <w:start w:val="1"/>
      <w:numFmt w:val="lowerRoman"/>
      <w:lvlText w:val="%6."/>
      <w:lvlJc w:val="right"/>
      <w:pPr>
        <w:ind w:left="6043" w:hanging="180"/>
      </w:pPr>
    </w:lvl>
    <w:lvl w:ilvl="6" w:tplc="041A000F" w:tentative="1">
      <w:start w:val="1"/>
      <w:numFmt w:val="decimal"/>
      <w:lvlText w:val="%7."/>
      <w:lvlJc w:val="left"/>
      <w:pPr>
        <w:ind w:left="6763" w:hanging="360"/>
      </w:pPr>
    </w:lvl>
    <w:lvl w:ilvl="7" w:tplc="041A0019" w:tentative="1">
      <w:start w:val="1"/>
      <w:numFmt w:val="lowerLetter"/>
      <w:lvlText w:val="%8."/>
      <w:lvlJc w:val="left"/>
      <w:pPr>
        <w:ind w:left="7483" w:hanging="360"/>
      </w:pPr>
    </w:lvl>
    <w:lvl w:ilvl="8" w:tplc="041A001B" w:tentative="1">
      <w:start w:val="1"/>
      <w:numFmt w:val="lowerRoman"/>
      <w:lvlText w:val="%9."/>
      <w:lvlJc w:val="right"/>
      <w:pPr>
        <w:ind w:left="8203" w:hanging="180"/>
      </w:pPr>
    </w:lvl>
  </w:abstractNum>
  <w:abstractNum w:abstractNumId="11" w15:restartNumberingAfterBreak="0">
    <w:nsid w:val="766D7F53"/>
    <w:multiLevelType w:val="hybridMultilevel"/>
    <w:tmpl w:val="FF7A9FA4"/>
    <w:lvl w:ilvl="0" w:tplc="3086CE26">
      <w:start w:val="1"/>
      <w:numFmt w:val="decimal"/>
      <w:lvlText w:val="%1."/>
      <w:lvlJc w:val="left"/>
      <w:pPr>
        <w:ind w:left="1363" w:hanging="360"/>
      </w:pPr>
      <w:rPr>
        <w:rFonts w:hint="default"/>
      </w:rPr>
    </w:lvl>
    <w:lvl w:ilvl="1" w:tplc="041A0019">
      <w:start w:val="1"/>
      <w:numFmt w:val="lowerLetter"/>
      <w:lvlText w:val="%2."/>
      <w:lvlJc w:val="left"/>
      <w:pPr>
        <w:ind w:left="2083" w:hanging="360"/>
      </w:pPr>
    </w:lvl>
    <w:lvl w:ilvl="2" w:tplc="041A001B">
      <w:start w:val="1"/>
      <w:numFmt w:val="lowerRoman"/>
      <w:lvlText w:val="%3."/>
      <w:lvlJc w:val="right"/>
      <w:pPr>
        <w:ind w:left="2803" w:hanging="180"/>
      </w:pPr>
    </w:lvl>
    <w:lvl w:ilvl="3" w:tplc="041A000F" w:tentative="1">
      <w:start w:val="1"/>
      <w:numFmt w:val="decimal"/>
      <w:lvlText w:val="%4."/>
      <w:lvlJc w:val="left"/>
      <w:pPr>
        <w:ind w:left="3523" w:hanging="360"/>
      </w:pPr>
    </w:lvl>
    <w:lvl w:ilvl="4" w:tplc="041A0019" w:tentative="1">
      <w:start w:val="1"/>
      <w:numFmt w:val="lowerLetter"/>
      <w:lvlText w:val="%5."/>
      <w:lvlJc w:val="left"/>
      <w:pPr>
        <w:ind w:left="4243" w:hanging="360"/>
      </w:pPr>
    </w:lvl>
    <w:lvl w:ilvl="5" w:tplc="041A001B" w:tentative="1">
      <w:start w:val="1"/>
      <w:numFmt w:val="lowerRoman"/>
      <w:lvlText w:val="%6."/>
      <w:lvlJc w:val="right"/>
      <w:pPr>
        <w:ind w:left="4963" w:hanging="180"/>
      </w:pPr>
    </w:lvl>
    <w:lvl w:ilvl="6" w:tplc="041A000F" w:tentative="1">
      <w:start w:val="1"/>
      <w:numFmt w:val="decimal"/>
      <w:lvlText w:val="%7."/>
      <w:lvlJc w:val="left"/>
      <w:pPr>
        <w:ind w:left="5683" w:hanging="360"/>
      </w:pPr>
    </w:lvl>
    <w:lvl w:ilvl="7" w:tplc="041A0019" w:tentative="1">
      <w:start w:val="1"/>
      <w:numFmt w:val="lowerLetter"/>
      <w:lvlText w:val="%8."/>
      <w:lvlJc w:val="left"/>
      <w:pPr>
        <w:ind w:left="6403" w:hanging="360"/>
      </w:pPr>
    </w:lvl>
    <w:lvl w:ilvl="8" w:tplc="041A001B" w:tentative="1">
      <w:start w:val="1"/>
      <w:numFmt w:val="lowerRoman"/>
      <w:lvlText w:val="%9."/>
      <w:lvlJc w:val="right"/>
      <w:pPr>
        <w:ind w:left="7123" w:hanging="180"/>
      </w:pPr>
    </w:lvl>
  </w:abstractNum>
  <w:num w:numId="1" w16cid:durableId="1902517245">
    <w:abstractNumId w:val="6"/>
  </w:num>
  <w:num w:numId="2" w16cid:durableId="1065760596">
    <w:abstractNumId w:val="2"/>
  </w:num>
  <w:num w:numId="3" w16cid:durableId="30418154">
    <w:abstractNumId w:val="8"/>
  </w:num>
  <w:num w:numId="4" w16cid:durableId="331107968">
    <w:abstractNumId w:val="9"/>
  </w:num>
  <w:num w:numId="5" w16cid:durableId="1860581388">
    <w:abstractNumId w:val="3"/>
  </w:num>
  <w:num w:numId="6" w16cid:durableId="300110623">
    <w:abstractNumId w:val="11"/>
  </w:num>
  <w:num w:numId="7" w16cid:durableId="23219218">
    <w:abstractNumId w:val="10"/>
  </w:num>
  <w:num w:numId="8" w16cid:durableId="1329164685">
    <w:abstractNumId w:val="4"/>
  </w:num>
  <w:num w:numId="9" w16cid:durableId="2050102977">
    <w:abstractNumId w:val="5"/>
  </w:num>
  <w:num w:numId="10" w16cid:durableId="1416366843">
    <w:abstractNumId w:val="7"/>
  </w:num>
  <w:num w:numId="11" w16cid:durableId="427971471">
    <w:abstractNumId w:val="1"/>
  </w:num>
  <w:num w:numId="12" w16cid:durableId="928465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defaultTabStop w:val="720"/>
  <w:hyphenationZone w:val="425"/>
  <w:drawingGridHorizontalSpacing w:val="11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AA5"/>
    <w:rsid w:val="00000AED"/>
    <w:rsid w:val="00002124"/>
    <w:rsid w:val="00003039"/>
    <w:rsid w:val="000038AB"/>
    <w:rsid w:val="00006FE6"/>
    <w:rsid w:val="000072F0"/>
    <w:rsid w:val="00007B6E"/>
    <w:rsid w:val="00011C16"/>
    <w:rsid w:val="00015536"/>
    <w:rsid w:val="0001723B"/>
    <w:rsid w:val="0001756F"/>
    <w:rsid w:val="00024874"/>
    <w:rsid w:val="000261B4"/>
    <w:rsid w:val="00031DE1"/>
    <w:rsid w:val="00034007"/>
    <w:rsid w:val="000350CD"/>
    <w:rsid w:val="00035379"/>
    <w:rsid w:val="0003727F"/>
    <w:rsid w:val="000374E5"/>
    <w:rsid w:val="000420C9"/>
    <w:rsid w:val="00043421"/>
    <w:rsid w:val="000437A1"/>
    <w:rsid w:val="00043FBC"/>
    <w:rsid w:val="000442A5"/>
    <w:rsid w:val="0004456B"/>
    <w:rsid w:val="000455E9"/>
    <w:rsid w:val="00046200"/>
    <w:rsid w:val="00046CDE"/>
    <w:rsid w:val="00047088"/>
    <w:rsid w:val="00051D81"/>
    <w:rsid w:val="00055366"/>
    <w:rsid w:val="00055746"/>
    <w:rsid w:val="000575D7"/>
    <w:rsid w:val="000614D9"/>
    <w:rsid w:val="00061EDC"/>
    <w:rsid w:val="0006377C"/>
    <w:rsid w:val="00063C38"/>
    <w:rsid w:val="000649FD"/>
    <w:rsid w:val="00067DFC"/>
    <w:rsid w:val="00067FEF"/>
    <w:rsid w:val="000706A5"/>
    <w:rsid w:val="00070F74"/>
    <w:rsid w:val="0007135A"/>
    <w:rsid w:val="0007402A"/>
    <w:rsid w:val="000748CF"/>
    <w:rsid w:val="0007503C"/>
    <w:rsid w:val="000750EB"/>
    <w:rsid w:val="00075DA5"/>
    <w:rsid w:val="000769F0"/>
    <w:rsid w:val="00080B71"/>
    <w:rsid w:val="0008244A"/>
    <w:rsid w:val="000859D6"/>
    <w:rsid w:val="00087146"/>
    <w:rsid w:val="00090AB9"/>
    <w:rsid w:val="00090B02"/>
    <w:rsid w:val="000934F9"/>
    <w:rsid w:val="0009743B"/>
    <w:rsid w:val="000A2084"/>
    <w:rsid w:val="000A3A62"/>
    <w:rsid w:val="000A4598"/>
    <w:rsid w:val="000A79B6"/>
    <w:rsid w:val="000B1B0F"/>
    <w:rsid w:val="000B67AE"/>
    <w:rsid w:val="000B6F08"/>
    <w:rsid w:val="000B7FD9"/>
    <w:rsid w:val="000C1298"/>
    <w:rsid w:val="000C1A79"/>
    <w:rsid w:val="000C2696"/>
    <w:rsid w:val="000C2831"/>
    <w:rsid w:val="000C28EF"/>
    <w:rsid w:val="000C3C27"/>
    <w:rsid w:val="000C5D5C"/>
    <w:rsid w:val="000C7D92"/>
    <w:rsid w:val="000D0F0D"/>
    <w:rsid w:val="000D1904"/>
    <w:rsid w:val="000D3B1E"/>
    <w:rsid w:val="000D6563"/>
    <w:rsid w:val="000D6CF8"/>
    <w:rsid w:val="000D72EF"/>
    <w:rsid w:val="000D7A60"/>
    <w:rsid w:val="000E24AF"/>
    <w:rsid w:val="000E2DAA"/>
    <w:rsid w:val="000E3106"/>
    <w:rsid w:val="000E330A"/>
    <w:rsid w:val="000E58BD"/>
    <w:rsid w:val="000E6536"/>
    <w:rsid w:val="000F10E9"/>
    <w:rsid w:val="001004E3"/>
    <w:rsid w:val="0010120B"/>
    <w:rsid w:val="0010696F"/>
    <w:rsid w:val="00112B46"/>
    <w:rsid w:val="001205B7"/>
    <w:rsid w:val="001219D9"/>
    <w:rsid w:val="00125173"/>
    <w:rsid w:val="00126764"/>
    <w:rsid w:val="00126F69"/>
    <w:rsid w:val="00127BC0"/>
    <w:rsid w:val="00133412"/>
    <w:rsid w:val="001334F5"/>
    <w:rsid w:val="00133F1F"/>
    <w:rsid w:val="00135280"/>
    <w:rsid w:val="00136950"/>
    <w:rsid w:val="00137AA7"/>
    <w:rsid w:val="00137FFC"/>
    <w:rsid w:val="00144160"/>
    <w:rsid w:val="0014416D"/>
    <w:rsid w:val="00146322"/>
    <w:rsid w:val="00146BBD"/>
    <w:rsid w:val="001470B9"/>
    <w:rsid w:val="00152DC5"/>
    <w:rsid w:val="001536FF"/>
    <w:rsid w:val="001538D6"/>
    <w:rsid w:val="001557EA"/>
    <w:rsid w:val="00157DD0"/>
    <w:rsid w:val="00157E6C"/>
    <w:rsid w:val="00160525"/>
    <w:rsid w:val="0016210C"/>
    <w:rsid w:val="00163AD9"/>
    <w:rsid w:val="00164F4F"/>
    <w:rsid w:val="001650B4"/>
    <w:rsid w:val="001650E7"/>
    <w:rsid w:val="00165F3E"/>
    <w:rsid w:val="00166C63"/>
    <w:rsid w:val="00172E66"/>
    <w:rsid w:val="00173CBD"/>
    <w:rsid w:val="0017422D"/>
    <w:rsid w:val="0017505F"/>
    <w:rsid w:val="001755E3"/>
    <w:rsid w:val="0017645E"/>
    <w:rsid w:val="0018101F"/>
    <w:rsid w:val="00181207"/>
    <w:rsid w:val="00182B20"/>
    <w:rsid w:val="00190BA7"/>
    <w:rsid w:val="00191717"/>
    <w:rsid w:val="001943D6"/>
    <w:rsid w:val="00194CAE"/>
    <w:rsid w:val="001971B0"/>
    <w:rsid w:val="001A3C2F"/>
    <w:rsid w:val="001A4018"/>
    <w:rsid w:val="001A49A5"/>
    <w:rsid w:val="001A52C8"/>
    <w:rsid w:val="001A5600"/>
    <w:rsid w:val="001B042D"/>
    <w:rsid w:val="001B0B2B"/>
    <w:rsid w:val="001B3033"/>
    <w:rsid w:val="001B382E"/>
    <w:rsid w:val="001C1BBD"/>
    <w:rsid w:val="001C6530"/>
    <w:rsid w:val="001C7DD7"/>
    <w:rsid w:val="001D0CF3"/>
    <w:rsid w:val="001D612A"/>
    <w:rsid w:val="001D6578"/>
    <w:rsid w:val="001E1157"/>
    <w:rsid w:val="001E1C1D"/>
    <w:rsid w:val="001E57AB"/>
    <w:rsid w:val="001E62D8"/>
    <w:rsid w:val="001E690A"/>
    <w:rsid w:val="001E6E34"/>
    <w:rsid w:val="001E6E5B"/>
    <w:rsid w:val="001E7408"/>
    <w:rsid w:val="001F1918"/>
    <w:rsid w:val="001F24B1"/>
    <w:rsid w:val="001F3824"/>
    <w:rsid w:val="001F5F01"/>
    <w:rsid w:val="001F667E"/>
    <w:rsid w:val="00200B06"/>
    <w:rsid w:val="0020760D"/>
    <w:rsid w:val="00211ADF"/>
    <w:rsid w:val="00212054"/>
    <w:rsid w:val="0022116B"/>
    <w:rsid w:val="00223417"/>
    <w:rsid w:val="00224D56"/>
    <w:rsid w:val="00224D70"/>
    <w:rsid w:val="00225770"/>
    <w:rsid w:val="00232C88"/>
    <w:rsid w:val="00233BA3"/>
    <w:rsid w:val="002342AC"/>
    <w:rsid w:val="0024091F"/>
    <w:rsid w:val="002423EA"/>
    <w:rsid w:val="0024511B"/>
    <w:rsid w:val="0024614D"/>
    <w:rsid w:val="0024786D"/>
    <w:rsid w:val="002516CB"/>
    <w:rsid w:val="00251D88"/>
    <w:rsid w:val="00260271"/>
    <w:rsid w:val="00260705"/>
    <w:rsid w:val="002631D0"/>
    <w:rsid w:val="002638E2"/>
    <w:rsid w:val="00264BC5"/>
    <w:rsid w:val="00264C7E"/>
    <w:rsid w:val="002653B0"/>
    <w:rsid w:val="00265757"/>
    <w:rsid w:val="00266164"/>
    <w:rsid w:val="00270EB8"/>
    <w:rsid w:val="00273354"/>
    <w:rsid w:val="002733F6"/>
    <w:rsid w:val="00274272"/>
    <w:rsid w:val="002771E2"/>
    <w:rsid w:val="00284645"/>
    <w:rsid w:val="002848F7"/>
    <w:rsid w:val="00286C7C"/>
    <w:rsid w:val="00287983"/>
    <w:rsid w:val="002912AF"/>
    <w:rsid w:val="002917E2"/>
    <w:rsid w:val="00295132"/>
    <w:rsid w:val="00297FDF"/>
    <w:rsid w:val="002A4D2C"/>
    <w:rsid w:val="002A586D"/>
    <w:rsid w:val="002A67C9"/>
    <w:rsid w:val="002A6E8A"/>
    <w:rsid w:val="002A7F59"/>
    <w:rsid w:val="002B062A"/>
    <w:rsid w:val="002B2F7D"/>
    <w:rsid w:val="002B5762"/>
    <w:rsid w:val="002C301C"/>
    <w:rsid w:val="002C5F0F"/>
    <w:rsid w:val="002D0EED"/>
    <w:rsid w:val="002D483D"/>
    <w:rsid w:val="002D5512"/>
    <w:rsid w:val="002E2362"/>
    <w:rsid w:val="002E40CC"/>
    <w:rsid w:val="002E6C1B"/>
    <w:rsid w:val="002F2BF4"/>
    <w:rsid w:val="002F345D"/>
    <w:rsid w:val="002F6B2E"/>
    <w:rsid w:val="00304BAB"/>
    <w:rsid w:val="003061A9"/>
    <w:rsid w:val="00307336"/>
    <w:rsid w:val="00310D33"/>
    <w:rsid w:val="003111E6"/>
    <w:rsid w:val="00312477"/>
    <w:rsid w:val="00312DD4"/>
    <w:rsid w:val="003140BE"/>
    <w:rsid w:val="003201F1"/>
    <w:rsid w:val="003213A9"/>
    <w:rsid w:val="0032149F"/>
    <w:rsid w:val="003224C1"/>
    <w:rsid w:val="00323049"/>
    <w:rsid w:val="00323A6E"/>
    <w:rsid w:val="00324777"/>
    <w:rsid w:val="00324D92"/>
    <w:rsid w:val="00326482"/>
    <w:rsid w:val="0032787A"/>
    <w:rsid w:val="00327A9C"/>
    <w:rsid w:val="00330E7A"/>
    <w:rsid w:val="00333A17"/>
    <w:rsid w:val="00335CB1"/>
    <w:rsid w:val="00336C4D"/>
    <w:rsid w:val="00336D00"/>
    <w:rsid w:val="00340409"/>
    <w:rsid w:val="00340956"/>
    <w:rsid w:val="00343DAA"/>
    <w:rsid w:val="00344B8C"/>
    <w:rsid w:val="00350F58"/>
    <w:rsid w:val="003511EF"/>
    <w:rsid w:val="00352F4F"/>
    <w:rsid w:val="003536C9"/>
    <w:rsid w:val="00353FC3"/>
    <w:rsid w:val="00356463"/>
    <w:rsid w:val="00356615"/>
    <w:rsid w:val="00356C5F"/>
    <w:rsid w:val="00360329"/>
    <w:rsid w:val="0036185D"/>
    <w:rsid w:val="003629D7"/>
    <w:rsid w:val="00362D25"/>
    <w:rsid w:val="00363029"/>
    <w:rsid w:val="0036378F"/>
    <w:rsid w:val="00364093"/>
    <w:rsid w:val="00364E27"/>
    <w:rsid w:val="003650C5"/>
    <w:rsid w:val="003654DC"/>
    <w:rsid w:val="0037007D"/>
    <w:rsid w:val="00374432"/>
    <w:rsid w:val="00374B61"/>
    <w:rsid w:val="0037572A"/>
    <w:rsid w:val="00375E6F"/>
    <w:rsid w:val="003776C9"/>
    <w:rsid w:val="00382795"/>
    <w:rsid w:val="00382955"/>
    <w:rsid w:val="00382A1C"/>
    <w:rsid w:val="00385CD5"/>
    <w:rsid w:val="003861BF"/>
    <w:rsid w:val="003866F4"/>
    <w:rsid w:val="00392B7D"/>
    <w:rsid w:val="00393E3D"/>
    <w:rsid w:val="00396973"/>
    <w:rsid w:val="003A1092"/>
    <w:rsid w:val="003A3988"/>
    <w:rsid w:val="003A61BC"/>
    <w:rsid w:val="003B03E9"/>
    <w:rsid w:val="003B0723"/>
    <w:rsid w:val="003B0A97"/>
    <w:rsid w:val="003B36D9"/>
    <w:rsid w:val="003B4905"/>
    <w:rsid w:val="003B5300"/>
    <w:rsid w:val="003B64CC"/>
    <w:rsid w:val="003C10BC"/>
    <w:rsid w:val="003C11BF"/>
    <w:rsid w:val="003C3D53"/>
    <w:rsid w:val="003C4A14"/>
    <w:rsid w:val="003D2145"/>
    <w:rsid w:val="003D21E8"/>
    <w:rsid w:val="003D4608"/>
    <w:rsid w:val="003D5510"/>
    <w:rsid w:val="003D6175"/>
    <w:rsid w:val="003D61EB"/>
    <w:rsid w:val="003D6C71"/>
    <w:rsid w:val="003E1F22"/>
    <w:rsid w:val="003E2A0B"/>
    <w:rsid w:val="003E302C"/>
    <w:rsid w:val="003E3DC4"/>
    <w:rsid w:val="003E459C"/>
    <w:rsid w:val="003E4CB7"/>
    <w:rsid w:val="003F159F"/>
    <w:rsid w:val="00406FB8"/>
    <w:rsid w:val="00407BF3"/>
    <w:rsid w:val="00407D45"/>
    <w:rsid w:val="00410218"/>
    <w:rsid w:val="0041053A"/>
    <w:rsid w:val="00410A71"/>
    <w:rsid w:val="00411F02"/>
    <w:rsid w:val="004155C9"/>
    <w:rsid w:val="004168A7"/>
    <w:rsid w:val="0041733F"/>
    <w:rsid w:val="004177CA"/>
    <w:rsid w:val="0042007A"/>
    <w:rsid w:val="00420CF4"/>
    <w:rsid w:val="00425ACE"/>
    <w:rsid w:val="00426B4E"/>
    <w:rsid w:val="00431D87"/>
    <w:rsid w:val="00432021"/>
    <w:rsid w:val="0043243E"/>
    <w:rsid w:val="00432B81"/>
    <w:rsid w:val="004343F7"/>
    <w:rsid w:val="004356FA"/>
    <w:rsid w:val="00437BD7"/>
    <w:rsid w:val="00440D41"/>
    <w:rsid w:val="00441A02"/>
    <w:rsid w:val="00443766"/>
    <w:rsid w:val="00443E1A"/>
    <w:rsid w:val="004465A5"/>
    <w:rsid w:val="00447157"/>
    <w:rsid w:val="0045163B"/>
    <w:rsid w:val="00454884"/>
    <w:rsid w:val="00456414"/>
    <w:rsid w:val="00456638"/>
    <w:rsid w:val="004637E7"/>
    <w:rsid w:val="004648E4"/>
    <w:rsid w:val="004650A5"/>
    <w:rsid w:val="0046626F"/>
    <w:rsid w:val="00467A0C"/>
    <w:rsid w:val="00467F27"/>
    <w:rsid w:val="00471AFD"/>
    <w:rsid w:val="00471F91"/>
    <w:rsid w:val="00474113"/>
    <w:rsid w:val="00474A82"/>
    <w:rsid w:val="004763B5"/>
    <w:rsid w:val="00476909"/>
    <w:rsid w:val="00481258"/>
    <w:rsid w:val="004829B8"/>
    <w:rsid w:val="0048586D"/>
    <w:rsid w:val="00491F0E"/>
    <w:rsid w:val="004947F7"/>
    <w:rsid w:val="00494D48"/>
    <w:rsid w:val="00495B2A"/>
    <w:rsid w:val="00495CDF"/>
    <w:rsid w:val="00497D23"/>
    <w:rsid w:val="004A2FEA"/>
    <w:rsid w:val="004A383F"/>
    <w:rsid w:val="004A525E"/>
    <w:rsid w:val="004B0990"/>
    <w:rsid w:val="004B39C3"/>
    <w:rsid w:val="004B3FA2"/>
    <w:rsid w:val="004B6105"/>
    <w:rsid w:val="004B7263"/>
    <w:rsid w:val="004B7D30"/>
    <w:rsid w:val="004C76ED"/>
    <w:rsid w:val="004D11BB"/>
    <w:rsid w:val="004D47EA"/>
    <w:rsid w:val="004D5DD2"/>
    <w:rsid w:val="004E0FF3"/>
    <w:rsid w:val="004E4990"/>
    <w:rsid w:val="004E6455"/>
    <w:rsid w:val="004F12AD"/>
    <w:rsid w:val="004F1BA3"/>
    <w:rsid w:val="004F498F"/>
    <w:rsid w:val="004F6CA8"/>
    <w:rsid w:val="004F7070"/>
    <w:rsid w:val="00500363"/>
    <w:rsid w:val="00501CA7"/>
    <w:rsid w:val="00501D95"/>
    <w:rsid w:val="00503DD6"/>
    <w:rsid w:val="005048C7"/>
    <w:rsid w:val="005050E4"/>
    <w:rsid w:val="0050535B"/>
    <w:rsid w:val="005068B6"/>
    <w:rsid w:val="0050695C"/>
    <w:rsid w:val="00511E0E"/>
    <w:rsid w:val="00512518"/>
    <w:rsid w:val="00512DCA"/>
    <w:rsid w:val="005142CF"/>
    <w:rsid w:val="00514ACA"/>
    <w:rsid w:val="00516038"/>
    <w:rsid w:val="0051658F"/>
    <w:rsid w:val="00516CF1"/>
    <w:rsid w:val="005213E4"/>
    <w:rsid w:val="0052234F"/>
    <w:rsid w:val="00523CFF"/>
    <w:rsid w:val="00524C00"/>
    <w:rsid w:val="00525386"/>
    <w:rsid w:val="00526EF3"/>
    <w:rsid w:val="00527BD0"/>
    <w:rsid w:val="00534512"/>
    <w:rsid w:val="00536009"/>
    <w:rsid w:val="0053740C"/>
    <w:rsid w:val="00540168"/>
    <w:rsid w:val="00543008"/>
    <w:rsid w:val="0054319B"/>
    <w:rsid w:val="00543CB6"/>
    <w:rsid w:val="005500F3"/>
    <w:rsid w:val="00551F46"/>
    <w:rsid w:val="00552370"/>
    <w:rsid w:val="005523B8"/>
    <w:rsid w:val="00552DCD"/>
    <w:rsid w:val="0056010F"/>
    <w:rsid w:val="005611CE"/>
    <w:rsid w:val="00562BA4"/>
    <w:rsid w:val="00574E19"/>
    <w:rsid w:val="00581A80"/>
    <w:rsid w:val="00581CC4"/>
    <w:rsid w:val="005858CC"/>
    <w:rsid w:val="00595351"/>
    <w:rsid w:val="00595356"/>
    <w:rsid w:val="00596B57"/>
    <w:rsid w:val="005A13B6"/>
    <w:rsid w:val="005A1CE2"/>
    <w:rsid w:val="005A3932"/>
    <w:rsid w:val="005A3FBC"/>
    <w:rsid w:val="005A6283"/>
    <w:rsid w:val="005A6AD2"/>
    <w:rsid w:val="005A6F5B"/>
    <w:rsid w:val="005A7558"/>
    <w:rsid w:val="005B16D2"/>
    <w:rsid w:val="005B2C3C"/>
    <w:rsid w:val="005B3D2C"/>
    <w:rsid w:val="005B6064"/>
    <w:rsid w:val="005B6B5E"/>
    <w:rsid w:val="005B7548"/>
    <w:rsid w:val="005C0B83"/>
    <w:rsid w:val="005C208B"/>
    <w:rsid w:val="005C3427"/>
    <w:rsid w:val="005C72F6"/>
    <w:rsid w:val="005C7932"/>
    <w:rsid w:val="005D25E8"/>
    <w:rsid w:val="005D5715"/>
    <w:rsid w:val="005D6047"/>
    <w:rsid w:val="005D65C7"/>
    <w:rsid w:val="005E3B9A"/>
    <w:rsid w:val="005E5446"/>
    <w:rsid w:val="005E62D6"/>
    <w:rsid w:val="005E79E1"/>
    <w:rsid w:val="005F0658"/>
    <w:rsid w:val="005F73DC"/>
    <w:rsid w:val="0060498A"/>
    <w:rsid w:val="006069D5"/>
    <w:rsid w:val="0060794B"/>
    <w:rsid w:val="00610D14"/>
    <w:rsid w:val="00610E90"/>
    <w:rsid w:val="00613708"/>
    <w:rsid w:val="00623ED3"/>
    <w:rsid w:val="00625CB5"/>
    <w:rsid w:val="00626270"/>
    <w:rsid w:val="00627363"/>
    <w:rsid w:val="006321F4"/>
    <w:rsid w:val="00633DF2"/>
    <w:rsid w:val="00634CB3"/>
    <w:rsid w:val="00635408"/>
    <w:rsid w:val="00636FEA"/>
    <w:rsid w:val="00637C57"/>
    <w:rsid w:val="00641EB1"/>
    <w:rsid w:val="006421B0"/>
    <w:rsid w:val="006428B5"/>
    <w:rsid w:val="00645666"/>
    <w:rsid w:val="00645D6E"/>
    <w:rsid w:val="006463B3"/>
    <w:rsid w:val="00647C6C"/>
    <w:rsid w:val="00651813"/>
    <w:rsid w:val="00651905"/>
    <w:rsid w:val="00651C60"/>
    <w:rsid w:val="00651F5C"/>
    <w:rsid w:val="0065472C"/>
    <w:rsid w:val="00655D1B"/>
    <w:rsid w:val="00656095"/>
    <w:rsid w:val="00657498"/>
    <w:rsid w:val="00660A2A"/>
    <w:rsid w:val="00661C6C"/>
    <w:rsid w:val="00662F15"/>
    <w:rsid w:val="00663F2B"/>
    <w:rsid w:val="006642D8"/>
    <w:rsid w:val="00670248"/>
    <w:rsid w:val="006709C0"/>
    <w:rsid w:val="0067107C"/>
    <w:rsid w:val="0067436D"/>
    <w:rsid w:val="00674669"/>
    <w:rsid w:val="00677C44"/>
    <w:rsid w:val="00680738"/>
    <w:rsid w:val="006906E8"/>
    <w:rsid w:val="00691C7B"/>
    <w:rsid w:val="00693DBF"/>
    <w:rsid w:val="00696B97"/>
    <w:rsid w:val="00697ECE"/>
    <w:rsid w:val="006A15C6"/>
    <w:rsid w:val="006A1E1B"/>
    <w:rsid w:val="006A4920"/>
    <w:rsid w:val="006A7131"/>
    <w:rsid w:val="006B0D08"/>
    <w:rsid w:val="006B0E0E"/>
    <w:rsid w:val="006B1784"/>
    <w:rsid w:val="006B1927"/>
    <w:rsid w:val="006B1F34"/>
    <w:rsid w:val="006B2A81"/>
    <w:rsid w:val="006B2E15"/>
    <w:rsid w:val="006B2EE2"/>
    <w:rsid w:val="006B4CBA"/>
    <w:rsid w:val="006B6269"/>
    <w:rsid w:val="006C04DF"/>
    <w:rsid w:val="006C06B0"/>
    <w:rsid w:val="006C141A"/>
    <w:rsid w:val="006C17C0"/>
    <w:rsid w:val="006D2F03"/>
    <w:rsid w:val="006D5932"/>
    <w:rsid w:val="006D63FD"/>
    <w:rsid w:val="006D76F5"/>
    <w:rsid w:val="006E092C"/>
    <w:rsid w:val="006F24B2"/>
    <w:rsid w:val="006F349C"/>
    <w:rsid w:val="006F5A55"/>
    <w:rsid w:val="007016BC"/>
    <w:rsid w:val="0070222C"/>
    <w:rsid w:val="0070234F"/>
    <w:rsid w:val="00703FA9"/>
    <w:rsid w:val="00704342"/>
    <w:rsid w:val="00705106"/>
    <w:rsid w:val="00711C2F"/>
    <w:rsid w:val="00714E79"/>
    <w:rsid w:val="00727F8D"/>
    <w:rsid w:val="007302A4"/>
    <w:rsid w:val="00730DB8"/>
    <w:rsid w:val="00731A49"/>
    <w:rsid w:val="00731D2C"/>
    <w:rsid w:val="0073348B"/>
    <w:rsid w:val="00733B01"/>
    <w:rsid w:val="00733C1E"/>
    <w:rsid w:val="007356E9"/>
    <w:rsid w:val="00736880"/>
    <w:rsid w:val="00737B18"/>
    <w:rsid w:val="00737D58"/>
    <w:rsid w:val="00741272"/>
    <w:rsid w:val="00741D3D"/>
    <w:rsid w:val="00744925"/>
    <w:rsid w:val="00745B36"/>
    <w:rsid w:val="00746165"/>
    <w:rsid w:val="00746E7E"/>
    <w:rsid w:val="00752BC6"/>
    <w:rsid w:val="0075759C"/>
    <w:rsid w:val="00761CBE"/>
    <w:rsid w:val="007627A9"/>
    <w:rsid w:val="00762AF7"/>
    <w:rsid w:val="00766B6B"/>
    <w:rsid w:val="0076796C"/>
    <w:rsid w:val="007700EA"/>
    <w:rsid w:val="00771F22"/>
    <w:rsid w:val="00772831"/>
    <w:rsid w:val="0078020B"/>
    <w:rsid w:val="00783B50"/>
    <w:rsid w:val="0078541C"/>
    <w:rsid w:val="00785433"/>
    <w:rsid w:val="00785BA7"/>
    <w:rsid w:val="00787A56"/>
    <w:rsid w:val="00794A50"/>
    <w:rsid w:val="0079624A"/>
    <w:rsid w:val="00797369"/>
    <w:rsid w:val="007A167F"/>
    <w:rsid w:val="007A340F"/>
    <w:rsid w:val="007A3AEB"/>
    <w:rsid w:val="007A3D11"/>
    <w:rsid w:val="007A61BA"/>
    <w:rsid w:val="007B0153"/>
    <w:rsid w:val="007B15A4"/>
    <w:rsid w:val="007B1E56"/>
    <w:rsid w:val="007B3C23"/>
    <w:rsid w:val="007B7494"/>
    <w:rsid w:val="007C0213"/>
    <w:rsid w:val="007C10DC"/>
    <w:rsid w:val="007C1F4F"/>
    <w:rsid w:val="007C24D3"/>
    <w:rsid w:val="007C4D6A"/>
    <w:rsid w:val="007C5F34"/>
    <w:rsid w:val="007D2ADE"/>
    <w:rsid w:val="007D5134"/>
    <w:rsid w:val="007D5C3D"/>
    <w:rsid w:val="007E1CC8"/>
    <w:rsid w:val="007F5368"/>
    <w:rsid w:val="007F5F4B"/>
    <w:rsid w:val="007F7832"/>
    <w:rsid w:val="008018FB"/>
    <w:rsid w:val="00802C37"/>
    <w:rsid w:val="00802F97"/>
    <w:rsid w:val="00806045"/>
    <w:rsid w:val="0080653A"/>
    <w:rsid w:val="00815E38"/>
    <w:rsid w:val="008221A1"/>
    <w:rsid w:val="008240F8"/>
    <w:rsid w:val="00825F67"/>
    <w:rsid w:val="00826A07"/>
    <w:rsid w:val="0083222F"/>
    <w:rsid w:val="00832AAF"/>
    <w:rsid w:val="008339F7"/>
    <w:rsid w:val="00836D19"/>
    <w:rsid w:val="008455FE"/>
    <w:rsid w:val="00846DA0"/>
    <w:rsid w:val="00846E23"/>
    <w:rsid w:val="00847FC3"/>
    <w:rsid w:val="008514CD"/>
    <w:rsid w:val="00852284"/>
    <w:rsid w:val="0085523E"/>
    <w:rsid w:val="00856A88"/>
    <w:rsid w:val="00856FE5"/>
    <w:rsid w:val="00862EB5"/>
    <w:rsid w:val="00863B7B"/>
    <w:rsid w:val="00864117"/>
    <w:rsid w:val="00864F74"/>
    <w:rsid w:val="008720CC"/>
    <w:rsid w:val="008750F2"/>
    <w:rsid w:val="008803D8"/>
    <w:rsid w:val="00884791"/>
    <w:rsid w:val="00885541"/>
    <w:rsid w:val="00885EBA"/>
    <w:rsid w:val="00887C3D"/>
    <w:rsid w:val="00887D55"/>
    <w:rsid w:val="00890357"/>
    <w:rsid w:val="00892DE5"/>
    <w:rsid w:val="00895A79"/>
    <w:rsid w:val="008A1A1C"/>
    <w:rsid w:val="008A2716"/>
    <w:rsid w:val="008A5885"/>
    <w:rsid w:val="008A6C4D"/>
    <w:rsid w:val="008A6F74"/>
    <w:rsid w:val="008B156B"/>
    <w:rsid w:val="008B275A"/>
    <w:rsid w:val="008B48EC"/>
    <w:rsid w:val="008C0832"/>
    <w:rsid w:val="008C442E"/>
    <w:rsid w:val="008C4655"/>
    <w:rsid w:val="008C6801"/>
    <w:rsid w:val="008C7A0B"/>
    <w:rsid w:val="008D0497"/>
    <w:rsid w:val="008D0C5D"/>
    <w:rsid w:val="008D1678"/>
    <w:rsid w:val="008D3352"/>
    <w:rsid w:val="008D40B1"/>
    <w:rsid w:val="008D4140"/>
    <w:rsid w:val="008D560E"/>
    <w:rsid w:val="008E0535"/>
    <w:rsid w:val="008E50FA"/>
    <w:rsid w:val="008E6030"/>
    <w:rsid w:val="008F347A"/>
    <w:rsid w:val="008F7492"/>
    <w:rsid w:val="008F7839"/>
    <w:rsid w:val="00903D5D"/>
    <w:rsid w:val="0090626F"/>
    <w:rsid w:val="00907FC0"/>
    <w:rsid w:val="00911C33"/>
    <w:rsid w:val="00912660"/>
    <w:rsid w:val="00913BCB"/>
    <w:rsid w:val="009143D1"/>
    <w:rsid w:val="00914DD9"/>
    <w:rsid w:val="00917BED"/>
    <w:rsid w:val="00922050"/>
    <w:rsid w:val="00922B9F"/>
    <w:rsid w:val="009232A5"/>
    <w:rsid w:val="00925416"/>
    <w:rsid w:val="00932737"/>
    <w:rsid w:val="009337A0"/>
    <w:rsid w:val="009358BC"/>
    <w:rsid w:val="00940E24"/>
    <w:rsid w:val="0094213B"/>
    <w:rsid w:val="00942987"/>
    <w:rsid w:val="009443A4"/>
    <w:rsid w:val="00950307"/>
    <w:rsid w:val="00950D03"/>
    <w:rsid w:val="0095172E"/>
    <w:rsid w:val="009522CF"/>
    <w:rsid w:val="00953E0E"/>
    <w:rsid w:val="009543E4"/>
    <w:rsid w:val="0095532C"/>
    <w:rsid w:val="00961919"/>
    <w:rsid w:val="00961BE2"/>
    <w:rsid w:val="00962240"/>
    <w:rsid w:val="00963FBB"/>
    <w:rsid w:val="009641A2"/>
    <w:rsid w:val="00964BC9"/>
    <w:rsid w:val="0096517B"/>
    <w:rsid w:val="0096581C"/>
    <w:rsid w:val="009704FA"/>
    <w:rsid w:val="009735F2"/>
    <w:rsid w:val="00973ED6"/>
    <w:rsid w:val="0098088F"/>
    <w:rsid w:val="00985C5E"/>
    <w:rsid w:val="009923C0"/>
    <w:rsid w:val="0099242C"/>
    <w:rsid w:val="00994A37"/>
    <w:rsid w:val="00994AE9"/>
    <w:rsid w:val="009952EF"/>
    <w:rsid w:val="00995789"/>
    <w:rsid w:val="0099748B"/>
    <w:rsid w:val="00997DCE"/>
    <w:rsid w:val="009A0055"/>
    <w:rsid w:val="009A2AEB"/>
    <w:rsid w:val="009A33A4"/>
    <w:rsid w:val="009A59D4"/>
    <w:rsid w:val="009B13B4"/>
    <w:rsid w:val="009C1658"/>
    <w:rsid w:val="009C212E"/>
    <w:rsid w:val="009C2787"/>
    <w:rsid w:val="009C4206"/>
    <w:rsid w:val="009C47AC"/>
    <w:rsid w:val="009C63EB"/>
    <w:rsid w:val="009C6535"/>
    <w:rsid w:val="009C789D"/>
    <w:rsid w:val="009D0731"/>
    <w:rsid w:val="009D1E9F"/>
    <w:rsid w:val="009D2713"/>
    <w:rsid w:val="009D3E5D"/>
    <w:rsid w:val="009D415B"/>
    <w:rsid w:val="009D4ABD"/>
    <w:rsid w:val="009D5BCB"/>
    <w:rsid w:val="009D60EB"/>
    <w:rsid w:val="009E36FF"/>
    <w:rsid w:val="009E3D08"/>
    <w:rsid w:val="009E5309"/>
    <w:rsid w:val="009E5ABA"/>
    <w:rsid w:val="009E66C1"/>
    <w:rsid w:val="009E6A38"/>
    <w:rsid w:val="009F07A2"/>
    <w:rsid w:val="009F2EE2"/>
    <w:rsid w:val="009F5C93"/>
    <w:rsid w:val="009F6940"/>
    <w:rsid w:val="00A01C38"/>
    <w:rsid w:val="00A039CB"/>
    <w:rsid w:val="00A066A0"/>
    <w:rsid w:val="00A06E05"/>
    <w:rsid w:val="00A06FF6"/>
    <w:rsid w:val="00A2021B"/>
    <w:rsid w:val="00A22FDD"/>
    <w:rsid w:val="00A23D35"/>
    <w:rsid w:val="00A30939"/>
    <w:rsid w:val="00A30A80"/>
    <w:rsid w:val="00A3183F"/>
    <w:rsid w:val="00A33869"/>
    <w:rsid w:val="00A41660"/>
    <w:rsid w:val="00A446D9"/>
    <w:rsid w:val="00A46C94"/>
    <w:rsid w:val="00A46E43"/>
    <w:rsid w:val="00A53A28"/>
    <w:rsid w:val="00A55F0F"/>
    <w:rsid w:val="00A57AF1"/>
    <w:rsid w:val="00A6048D"/>
    <w:rsid w:val="00A61715"/>
    <w:rsid w:val="00A63A48"/>
    <w:rsid w:val="00A67101"/>
    <w:rsid w:val="00A67FC5"/>
    <w:rsid w:val="00A72775"/>
    <w:rsid w:val="00A73C0E"/>
    <w:rsid w:val="00A74FDA"/>
    <w:rsid w:val="00A75421"/>
    <w:rsid w:val="00A77520"/>
    <w:rsid w:val="00A77C86"/>
    <w:rsid w:val="00A80D5D"/>
    <w:rsid w:val="00A848E2"/>
    <w:rsid w:val="00A85A04"/>
    <w:rsid w:val="00A860BA"/>
    <w:rsid w:val="00A86209"/>
    <w:rsid w:val="00AA04E6"/>
    <w:rsid w:val="00AA22D9"/>
    <w:rsid w:val="00AA44D7"/>
    <w:rsid w:val="00AB0878"/>
    <w:rsid w:val="00AB3840"/>
    <w:rsid w:val="00AB5CF4"/>
    <w:rsid w:val="00AB633D"/>
    <w:rsid w:val="00AB7A90"/>
    <w:rsid w:val="00AB7D6F"/>
    <w:rsid w:val="00AC2919"/>
    <w:rsid w:val="00AC324B"/>
    <w:rsid w:val="00AC41CB"/>
    <w:rsid w:val="00AC47B3"/>
    <w:rsid w:val="00AC6BC9"/>
    <w:rsid w:val="00AC77B1"/>
    <w:rsid w:val="00AD0FAD"/>
    <w:rsid w:val="00AD1D14"/>
    <w:rsid w:val="00AD2456"/>
    <w:rsid w:val="00AD451A"/>
    <w:rsid w:val="00AD496F"/>
    <w:rsid w:val="00AD7A81"/>
    <w:rsid w:val="00AD7BD6"/>
    <w:rsid w:val="00AE15F6"/>
    <w:rsid w:val="00AE3D2D"/>
    <w:rsid w:val="00AE4861"/>
    <w:rsid w:val="00AE64C7"/>
    <w:rsid w:val="00AE67F6"/>
    <w:rsid w:val="00AF0E93"/>
    <w:rsid w:val="00AF1355"/>
    <w:rsid w:val="00AF1797"/>
    <w:rsid w:val="00AF2E12"/>
    <w:rsid w:val="00AF3162"/>
    <w:rsid w:val="00B00DD2"/>
    <w:rsid w:val="00B01991"/>
    <w:rsid w:val="00B021A9"/>
    <w:rsid w:val="00B059DA"/>
    <w:rsid w:val="00B062A6"/>
    <w:rsid w:val="00B10BED"/>
    <w:rsid w:val="00B13586"/>
    <w:rsid w:val="00B136C6"/>
    <w:rsid w:val="00B13EEA"/>
    <w:rsid w:val="00B15E30"/>
    <w:rsid w:val="00B15E8E"/>
    <w:rsid w:val="00B172B3"/>
    <w:rsid w:val="00B20E34"/>
    <w:rsid w:val="00B22FFD"/>
    <w:rsid w:val="00B238AE"/>
    <w:rsid w:val="00B30AA5"/>
    <w:rsid w:val="00B31DA5"/>
    <w:rsid w:val="00B346CE"/>
    <w:rsid w:val="00B356E6"/>
    <w:rsid w:val="00B37F7C"/>
    <w:rsid w:val="00B40AC0"/>
    <w:rsid w:val="00B4112B"/>
    <w:rsid w:val="00B44517"/>
    <w:rsid w:val="00B45593"/>
    <w:rsid w:val="00B47AE3"/>
    <w:rsid w:val="00B511F2"/>
    <w:rsid w:val="00B57079"/>
    <w:rsid w:val="00B57E94"/>
    <w:rsid w:val="00B63F58"/>
    <w:rsid w:val="00B65621"/>
    <w:rsid w:val="00B67D98"/>
    <w:rsid w:val="00B75A2B"/>
    <w:rsid w:val="00B77005"/>
    <w:rsid w:val="00B8545B"/>
    <w:rsid w:val="00B90469"/>
    <w:rsid w:val="00B92706"/>
    <w:rsid w:val="00B931BE"/>
    <w:rsid w:val="00B961D7"/>
    <w:rsid w:val="00B97F5D"/>
    <w:rsid w:val="00BA02F4"/>
    <w:rsid w:val="00BA06E9"/>
    <w:rsid w:val="00BA12FF"/>
    <w:rsid w:val="00BA1DF8"/>
    <w:rsid w:val="00BA430C"/>
    <w:rsid w:val="00BA650B"/>
    <w:rsid w:val="00BA7403"/>
    <w:rsid w:val="00BA7958"/>
    <w:rsid w:val="00BB06CD"/>
    <w:rsid w:val="00BB1633"/>
    <w:rsid w:val="00BB4FBA"/>
    <w:rsid w:val="00BB6603"/>
    <w:rsid w:val="00BB75FF"/>
    <w:rsid w:val="00BC1917"/>
    <w:rsid w:val="00BC2AC6"/>
    <w:rsid w:val="00BC3CCF"/>
    <w:rsid w:val="00BC4B2B"/>
    <w:rsid w:val="00BC6ECB"/>
    <w:rsid w:val="00BC75FC"/>
    <w:rsid w:val="00BD12F7"/>
    <w:rsid w:val="00BD2757"/>
    <w:rsid w:val="00BD70D7"/>
    <w:rsid w:val="00BE3E06"/>
    <w:rsid w:val="00BE43A5"/>
    <w:rsid w:val="00BE7502"/>
    <w:rsid w:val="00BE7721"/>
    <w:rsid w:val="00BF10D8"/>
    <w:rsid w:val="00BF14A1"/>
    <w:rsid w:val="00BF2F75"/>
    <w:rsid w:val="00BF30FD"/>
    <w:rsid w:val="00BF6E5B"/>
    <w:rsid w:val="00BF732D"/>
    <w:rsid w:val="00C0141C"/>
    <w:rsid w:val="00C01C1F"/>
    <w:rsid w:val="00C04BEA"/>
    <w:rsid w:val="00C10DE8"/>
    <w:rsid w:val="00C11988"/>
    <w:rsid w:val="00C14A65"/>
    <w:rsid w:val="00C15ACA"/>
    <w:rsid w:val="00C15B8A"/>
    <w:rsid w:val="00C16773"/>
    <w:rsid w:val="00C17A79"/>
    <w:rsid w:val="00C20BA7"/>
    <w:rsid w:val="00C25C50"/>
    <w:rsid w:val="00C276D2"/>
    <w:rsid w:val="00C3082F"/>
    <w:rsid w:val="00C3096B"/>
    <w:rsid w:val="00C30CF3"/>
    <w:rsid w:val="00C3283E"/>
    <w:rsid w:val="00C333DD"/>
    <w:rsid w:val="00C37060"/>
    <w:rsid w:val="00C37960"/>
    <w:rsid w:val="00C40309"/>
    <w:rsid w:val="00C41623"/>
    <w:rsid w:val="00C46119"/>
    <w:rsid w:val="00C4622A"/>
    <w:rsid w:val="00C50B0A"/>
    <w:rsid w:val="00C519AD"/>
    <w:rsid w:val="00C51FEA"/>
    <w:rsid w:val="00C526D5"/>
    <w:rsid w:val="00C54B78"/>
    <w:rsid w:val="00C564DD"/>
    <w:rsid w:val="00C56B4A"/>
    <w:rsid w:val="00C57BEC"/>
    <w:rsid w:val="00C60D47"/>
    <w:rsid w:val="00C60F2E"/>
    <w:rsid w:val="00C63294"/>
    <w:rsid w:val="00C63384"/>
    <w:rsid w:val="00C64AA1"/>
    <w:rsid w:val="00C64EC9"/>
    <w:rsid w:val="00C651E3"/>
    <w:rsid w:val="00C66CFF"/>
    <w:rsid w:val="00C73114"/>
    <w:rsid w:val="00C7457A"/>
    <w:rsid w:val="00C806B6"/>
    <w:rsid w:val="00C82C3F"/>
    <w:rsid w:val="00C82C41"/>
    <w:rsid w:val="00C8441E"/>
    <w:rsid w:val="00C85F03"/>
    <w:rsid w:val="00C8662D"/>
    <w:rsid w:val="00C91E03"/>
    <w:rsid w:val="00C93587"/>
    <w:rsid w:val="00C9442E"/>
    <w:rsid w:val="00C94CBF"/>
    <w:rsid w:val="00CA2E9F"/>
    <w:rsid w:val="00CA4002"/>
    <w:rsid w:val="00CA695D"/>
    <w:rsid w:val="00CA6F15"/>
    <w:rsid w:val="00CA7146"/>
    <w:rsid w:val="00CA72D8"/>
    <w:rsid w:val="00CA740F"/>
    <w:rsid w:val="00CB5668"/>
    <w:rsid w:val="00CB672A"/>
    <w:rsid w:val="00CB70AE"/>
    <w:rsid w:val="00CB7618"/>
    <w:rsid w:val="00CC4FDC"/>
    <w:rsid w:val="00CD1779"/>
    <w:rsid w:val="00CD3532"/>
    <w:rsid w:val="00CD4609"/>
    <w:rsid w:val="00CD4B30"/>
    <w:rsid w:val="00CD6EB0"/>
    <w:rsid w:val="00CD6F13"/>
    <w:rsid w:val="00CE3CFF"/>
    <w:rsid w:val="00CE7521"/>
    <w:rsid w:val="00CF1E04"/>
    <w:rsid w:val="00CF783F"/>
    <w:rsid w:val="00D06C9B"/>
    <w:rsid w:val="00D07058"/>
    <w:rsid w:val="00D13A2D"/>
    <w:rsid w:val="00D13D28"/>
    <w:rsid w:val="00D14C7E"/>
    <w:rsid w:val="00D151A8"/>
    <w:rsid w:val="00D16D96"/>
    <w:rsid w:val="00D17B21"/>
    <w:rsid w:val="00D17F23"/>
    <w:rsid w:val="00D221B3"/>
    <w:rsid w:val="00D24F04"/>
    <w:rsid w:val="00D25794"/>
    <w:rsid w:val="00D25E89"/>
    <w:rsid w:val="00D2696F"/>
    <w:rsid w:val="00D32E84"/>
    <w:rsid w:val="00D3548D"/>
    <w:rsid w:val="00D35B42"/>
    <w:rsid w:val="00D35FE0"/>
    <w:rsid w:val="00D36C70"/>
    <w:rsid w:val="00D41E7C"/>
    <w:rsid w:val="00D4314E"/>
    <w:rsid w:val="00D4428D"/>
    <w:rsid w:val="00D5500A"/>
    <w:rsid w:val="00D56374"/>
    <w:rsid w:val="00D5704B"/>
    <w:rsid w:val="00D67F59"/>
    <w:rsid w:val="00D7274B"/>
    <w:rsid w:val="00D72CB1"/>
    <w:rsid w:val="00D73E9B"/>
    <w:rsid w:val="00D744D4"/>
    <w:rsid w:val="00D74FA1"/>
    <w:rsid w:val="00D77E05"/>
    <w:rsid w:val="00D817BB"/>
    <w:rsid w:val="00D81824"/>
    <w:rsid w:val="00D86C17"/>
    <w:rsid w:val="00D927CF"/>
    <w:rsid w:val="00D9420F"/>
    <w:rsid w:val="00D95A51"/>
    <w:rsid w:val="00D9617A"/>
    <w:rsid w:val="00D9684D"/>
    <w:rsid w:val="00DA5EA4"/>
    <w:rsid w:val="00DB1E32"/>
    <w:rsid w:val="00DB6487"/>
    <w:rsid w:val="00DC1DA1"/>
    <w:rsid w:val="00DC2236"/>
    <w:rsid w:val="00DC3B4B"/>
    <w:rsid w:val="00DC49FB"/>
    <w:rsid w:val="00DC6876"/>
    <w:rsid w:val="00DC70FE"/>
    <w:rsid w:val="00DC7C7C"/>
    <w:rsid w:val="00DD070F"/>
    <w:rsid w:val="00DD1E64"/>
    <w:rsid w:val="00DD658E"/>
    <w:rsid w:val="00DD7196"/>
    <w:rsid w:val="00DD7765"/>
    <w:rsid w:val="00DE43DC"/>
    <w:rsid w:val="00DE5252"/>
    <w:rsid w:val="00DE7925"/>
    <w:rsid w:val="00DF0D97"/>
    <w:rsid w:val="00DF1FF4"/>
    <w:rsid w:val="00DF2B5E"/>
    <w:rsid w:val="00DF36F0"/>
    <w:rsid w:val="00DF7CDD"/>
    <w:rsid w:val="00E0050F"/>
    <w:rsid w:val="00E00744"/>
    <w:rsid w:val="00E011FA"/>
    <w:rsid w:val="00E021AC"/>
    <w:rsid w:val="00E04256"/>
    <w:rsid w:val="00E063DD"/>
    <w:rsid w:val="00E07096"/>
    <w:rsid w:val="00E07A32"/>
    <w:rsid w:val="00E07D17"/>
    <w:rsid w:val="00E07F79"/>
    <w:rsid w:val="00E11119"/>
    <w:rsid w:val="00E12997"/>
    <w:rsid w:val="00E16686"/>
    <w:rsid w:val="00E17B63"/>
    <w:rsid w:val="00E17DCC"/>
    <w:rsid w:val="00E17EFB"/>
    <w:rsid w:val="00E23059"/>
    <w:rsid w:val="00E2433C"/>
    <w:rsid w:val="00E246CE"/>
    <w:rsid w:val="00E25F6E"/>
    <w:rsid w:val="00E318C8"/>
    <w:rsid w:val="00E32359"/>
    <w:rsid w:val="00E357FE"/>
    <w:rsid w:val="00E36C7E"/>
    <w:rsid w:val="00E3722F"/>
    <w:rsid w:val="00E373E5"/>
    <w:rsid w:val="00E426A8"/>
    <w:rsid w:val="00E55188"/>
    <w:rsid w:val="00E56022"/>
    <w:rsid w:val="00E5695A"/>
    <w:rsid w:val="00E62EE6"/>
    <w:rsid w:val="00E63470"/>
    <w:rsid w:val="00E7004C"/>
    <w:rsid w:val="00E73BEF"/>
    <w:rsid w:val="00E74E28"/>
    <w:rsid w:val="00E85AA9"/>
    <w:rsid w:val="00E861BD"/>
    <w:rsid w:val="00E86562"/>
    <w:rsid w:val="00E877DF"/>
    <w:rsid w:val="00E9088F"/>
    <w:rsid w:val="00E9296F"/>
    <w:rsid w:val="00E94B06"/>
    <w:rsid w:val="00E95446"/>
    <w:rsid w:val="00EA2061"/>
    <w:rsid w:val="00EA3915"/>
    <w:rsid w:val="00EA671A"/>
    <w:rsid w:val="00EA6D1A"/>
    <w:rsid w:val="00EB036B"/>
    <w:rsid w:val="00EB0F40"/>
    <w:rsid w:val="00EB33F5"/>
    <w:rsid w:val="00EB75AF"/>
    <w:rsid w:val="00EC0912"/>
    <w:rsid w:val="00EC20BA"/>
    <w:rsid w:val="00EC2A7F"/>
    <w:rsid w:val="00EC2F3C"/>
    <w:rsid w:val="00EC4286"/>
    <w:rsid w:val="00EC6E7A"/>
    <w:rsid w:val="00EC7AA7"/>
    <w:rsid w:val="00ED069D"/>
    <w:rsid w:val="00ED0CDE"/>
    <w:rsid w:val="00ED1E62"/>
    <w:rsid w:val="00ED2261"/>
    <w:rsid w:val="00ED2D00"/>
    <w:rsid w:val="00ED5C16"/>
    <w:rsid w:val="00ED6BC1"/>
    <w:rsid w:val="00EE030C"/>
    <w:rsid w:val="00EE0BC0"/>
    <w:rsid w:val="00EE122B"/>
    <w:rsid w:val="00EE3194"/>
    <w:rsid w:val="00EE45AF"/>
    <w:rsid w:val="00EE7B8A"/>
    <w:rsid w:val="00EF1B48"/>
    <w:rsid w:val="00EF2692"/>
    <w:rsid w:val="00EF3DC6"/>
    <w:rsid w:val="00F03168"/>
    <w:rsid w:val="00F042F3"/>
    <w:rsid w:val="00F06C23"/>
    <w:rsid w:val="00F077CC"/>
    <w:rsid w:val="00F1252D"/>
    <w:rsid w:val="00F139FB"/>
    <w:rsid w:val="00F14925"/>
    <w:rsid w:val="00F166DE"/>
    <w:rsid w:val="00F2246F"/>
    <w:rsid w:val="00F22639"/>
    <w:rsid w:val="00F23EE1"/>
    <w:rsid w:val="00F24BFA"/>
    <w:rsid w:val="00F311CC"/>
    <w:rsid w:val="00F322D0"/>
    <w:rsid w:val="00F35A22"/>
    <w:rsid w:val="00F36D51"/>
    <w:rsid w:val="00F36FA9"/>
    <w:rsid w:val="00F40A40"/>
    <w:rsid w:val="00F41E47"/>
    <w:rsid w:val="00F42714"/>
    <w:rsid w:val="00F43721"/>
    <w:rsid w:val="00F472E2"/>
    <w:rsid w:val="00F4774F"/>
    <w:rsid w:val="00F47802"/>
    <w:rsid w:val="00F518EE"/>
    <w:rsid w:val="00F5287E"/>
    <w:rsid w:val="00F53F30"/>
    <w:rsid w:val="00F55364"/>
    <w:rsid w:val="00F57A6D"/>
    <w:rsid w:val="00F57FAA"/>
    <w:rsid w:val="00F618BA"/>
    <w:rsid w:val="00F6286F"/>
    <w:rsid w:val="00F62F98"/>
    <w:rsid w:val="00F639A6"/>
    <w:rsid w:val="00F67692"/>
    <w:rsid w:val="00F67D47"/>
    <w:rsid w:val="00F72763"/>
    <w:rsid w:val="00F74085"/>
    <w:rsid w:val="00F80612"/>
    <w:rsid w:val="00F808C4"/>
    <w:rsid w:val="00F81710"/>
    <w:rsid w:val="00F847E2"/>
    <w:rsid w:val="00F8543B"/>
    <w:rsid w:val="00F87BF3"/>
    <w:rsid w:val="00F902D2"/>
    <w:rsid w:val="00F90D41"/>
    <w:rsid w:val="00F91BA4"/>
    <w:rsid w:val="00F96DD2"/>
    <w:rsid w:val="00FA7611"/>
    <w:rsid w:val="00FB11A1"/>
    <w:rsid w:val="00FB3E9C"/>
    <w:rsid w:val="00FB47CB"/>
    <w:rsid w:val="00FB560B"/>
    <w:rsid w:val="00FB59A7"/>
    <w:rsid w:val="00FB6FA6"/>
    <w:rsid w:val="00FC0175"/>
    <w:rsid w:val="00FC02B8"/>
    <w:rsid w:val="00FC3760"/>
    <w:rsid w:val="00FC49E5"/>
    <w:rsid w:val="00FC5736"/>
    <w:rsid w:val="00FD0B92"/>
    <w:rsid w:val="00FD24E8"/>
    <w:rsid w:val="00FD32D1"/>
    <w:rsid w:val="00FD60A4"/>
    <w:rsid w:val="00FD6663"/>
    <w:rsid w:val="00FE0B92"/>
    <w:rsid w:val="00FE23FD"/>
    <w:rsid w:val="00FE28E8"/>
    <w:rsid w:val="00FE3C0B"/>
    <w:rsid w:val="00FE3D7A"/>
    <w:rsid w:val="00FF1BBF"/>
    <w:rsid w:val="00FF74C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3146FB9"/>
  <w14:defaultImageDpi w14:val="0"/>
  <w15:docId w15:val="{D8AC1004-9928-474C-97EB-25D7DECB5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hr-HR" w:eastAsia="hr-H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16D2"/>
    <w:pPr>
      <w:spacing w:after="160" w:line="259" w:lineRule="auto"/>
    </w:pPr>
    <w:rPr>
      <w:rFonts w:cs="Times New Roman"/>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rsid w:val="00BA02F4"/>
    <w:pPr>
      <w:tabs>
        <w:tab w:val="center" w:pos="4536"/>
        <w:tab w:val="right" w:pos="9072"/>
      </w:tabs>
    </w:pPr>
  </w:style>
  <w:style w:type="character" w:customStyle="1" w:styleId="ZaglavljeChar">
    <w:name w:val="Zaglavlje Char"/>
    <w:basedOn w:val="Zadanifontodlomka"/>
    <w:link w:val="Zaglavlje"/>
    <w:uiPriority w:val="99"/>
    <w:locked/>
    <w:rsid w:val="00BA02F4"/>
    <w:rPr>
      <w:rFonts w:cs="Times New Roman"/>
    </w:rPr>
  </w:style>
  <w:style w:type="paragraph" w:styleId="Podnoje">
    <w:name w:val="footer"/>
    <w:basedOn w:val="Normal"/>
    <w:link w:val="PodnojeChar"/>
    <w:uiPriority w:val="99"/>
    <w:rsid w:val="00BA02F4"/>
    <w:pPr>
      <w:tabs>
        <w:tab w:val="center" w:pos="4536"/>
        <w:tab w:val="right" w:pos="9072"/>
      </w:tabs>
    </w:pPr>
  </w:style>
  <w:style w:type="character" w:customStyle="1" w:styleId="PodnojeChar">
    <w:name w:val="Podnožje Char"/>
    <w:basedOn w:val="Zadanifontodlomka"/>
    <w:link w:val="Podnoje"/>
    <w:uiPriority w:val="99"/>
    <w:locked/>
    <w:rsid w:val="00BA02F4"/>
    <w:rPr>
      <w:rFonts w:cs="Times New Roman"/>
    </w:rPr>
  </w:style>
  <w:style w:type="paragraph" w:styleId="Bezproreda">
    <w:name w:val="No Spacing"/>
    <w:link w:val="BezproredaChar"/>
    <w:uiPriority w:val="1"/>
    <w:qFormat/>
    <w:rsid w:val="00F57FAA"/>
    <w:rPr>
      <w:rFonts w:cs="Times New Roman"/>
      <w:sz w:val="22"/>
      <w:szCs w:val="22"/>
      <w:lang w:eastAsia="en-US"/>
    </w:rPr>
  </w:style>
  <w:style w:type="character" w:customStyle="1" w:styleId="BezproredaChar">
    <w:name w:val="Bez proreda Char"/>
    <w:basedOn w:val="Zadanifontodlomka"/>
    <w:link w:val="Bezproreda"/>
    <w:uiPriority w:val="1"/>
    <w:locked/>
    <w:rsid w:val="00F57FAA"/>
    <w:rPr>
      <w:rFonts w:cs="Times New Roman"/>
      <w:sz w:val="22"/>
      <w:szCs w:val="22"/>
      <w:lang w:val="hr-HR" w:eastAsia="en-US" w:bidi="ar-SA"/>
    </w:rPr>
  </w:style>
  <w:style w:type="paragraph" w:styleId="Tekstbalonia">
    <w:name w:val="Balloon Text"/>
    <w:basedOn w:val="Normal"/>
    <w:link w:val="TekstbaloniaChar"/>
    <w:uiPriority w:val="99"/>
    <w:semiHidden/>
    <w:unhideWhenUsed/>
    <w:rsid w:val="00F57FA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locked/>
    <w:rsid w:val="00F57FAA"/>
    <w:rPr>
      <w:rFonts w:ascii="Tahoma" w:hAnsi="Tahoma" w:cs="Tahoma"/>
      <w:sz w:val="16"/>
      <w:szCs w:val="16"/>
    </w:rPr>
  </w:style>
  <w:style w:type="table" w:styleId="Reetkatablice">
    <w:name w:val="Table Grid"/>
    <w:basedOn w:val="Obinatablica"/>
    <w:uiPriority w:val="39"/>
    <w:rsid w:val="0050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lomakpopisa">
    <w:name w:val="List Paragraph"/>
    <w:basedOn w:val="Normal"/>
    <w:uiPriority w:val="34"/>
    <w:qFormat/>
    <w:rsid w:val="009E36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1378874">
      <w:marLeft w:val="0"/>
      <w:marRight w:val="0"/>
      <w:marTop w:val="0"/>
      <w:marBottom w:val="0"/>
      <w:divBdr>
        <w:top w:val="none" w:sz="0" w:space="0" w:color="auto"/>
        <w:left w:val="none" w:sz="0" w:space="0" w:color="auto"/>
        <w:bottom w:val="none" w:sz="0" w:space="0" w:color="auto"/>
        <w:right w:val="none" w:sz="0" w:space="0" w:color="auto"/>
      </w:divBdr>
    </w:div>
    <w:div w:id="241378875">
      <w:marLeft w:val="0"/>
      <w:marRight w:val="0"/>
      <w:marTop w:val="0"/>
      <w:marBottom w:val="0"/>
      <w:divBdr>
        <w:top w:val="none" w:sz="0" w:space="0" w:color="auto"/>
        <w:left w:val="none" w:sz="0" w:space="0" w:color="auto"/>
        <w:bottom w:val="none" w:sz="0" w:space="0" w:color="auto"/>
        <w:right w:val="none" w:sz="0" w:space="0" w:color="auto"/>
      </w:divBdr>
    </w:div>
    <w:div w:id="241378876">
      <w:marLeft w:val="0"/>
      <w:marRight w:val="0"/>
      <w:marTop w:val="0"/>
      <w:marBottom w:val="0"/>
      <w:divBdr>
        <w:top w:val="none" w:sz="0" w:space="0" w:color="auto"/>
        <w:left w:val="none" w:sz="0" w:space="0" w:color="auto"/>
        <w:bottom w:val="none" w:sz="0" w:space="0" w:color="auto"/>
        <w:right w:val="none" w:sz="0" w:space="0" w:color="auto"/>
      </w:divBdr>
    </w:div>
    <w:div w:id="241378877">
      <w:marLeft w:val="0"/>
      <w:marRight w:val="0"/>
      <w:marTop w:val="0"/>
      <w:marBottom w:val="0"/>
      <w:divBdr>
        <w:top w:val="none" w:sz="0" w:space="0" w:color="auto"/>
        <w:left w:val="none" w:sz="0" w:space="0" w:color="auto"/>
        <w:bottom w:val="none" w:sz="0" w:space="0" w:color="auto"/>
        <w:right w:val="none" w:sz="0" w:space="0" w:color="auto"/>
      </w:divBdr>
    </w:div>
    <w:div w:id="241378878">
      <w:marLeft w:val="0"/>
      <w:marRight w:val="0"/>
      <w:marTop w:val="0"/>
      <w:marBottom w:val="0"/>
      <w:divBdr>
        <w:top w:val="none" w:sz="0" w:space="0" w:color="auto"/>
        <w:left w:val="none" w:sz="0" w:space="0" w:color="auto"/>
        <w:bottom w:val="none" w:sz="0" w:space="0" w:color="auto"/>
        <w:right w:val="none" w:sz="0" w:space="0" w:color="auto"/>
      </w:divBdr>
    </w:div>
    <w:div w:id="241378879">
      <w:marLeft w:val="0"/>
      <w:marRight w:val="0"/>
      <w:marTop w:val="0"/>
      <w:marBottom w:val="0"/>
      <w:divBdr>
        <w:top w:val="none" w:sz="0" w:space="0" w:color="auto"/>
        <w:left w:val="none" w:sz="0" w:space="0" w:color="auto"/>
        <w:bottom w:val="none" w:sz="0" w:space="0" w:color="auto"/>
        <w:right w:val="none" w:sz="0" w:space="0" w:color="auto"/>
      </w:divBdr>
    </w:div>
    <w:div w:id="241378880">
      <w:marLeft w:val="0"/>
      <w:marRight w:val="0"/>
      <w:marTop w:val="0"/>
      <w:marBottom w:val="0"/>
      <w:divBdr>
        <w:top w:val="none" w:sz="0" w:space="0" w:color="auto"/>
        <w:left w:val="none" w:sz="0" w:space="0" w:color="auto"/>
        <w:bottom w:val="none" w:sz="0" w:space="0" w:color="auto"/>
        <w:right w:val="none" w:sz="0" w:space="0" w:color="auto"/>
      </w:divBdr>
    </w:div>
    <w:div w:id="241378881">
      <w:marLeft w:val="0"/>
      <w:marRight w:val="0"/>
      <w:marTop w:val="0"/>
      <w:marBottom w:val="0"/>
      <w:divBdr>
        <w:top w:val="none" w:sz="0" w:space="0" w:color="auto"/>
        <w:left w:val="none" w:sz="0" w:space="0" w:color="auto"/>
        <w:bottom w:val="none" w:sz="0" w:space="0" w:color="auto"/>
        <w:right w:val="none" w:sz="0" w:space="0" w:color="auto"/>
      </w:divBdr>
    </w:div>
    <w:div w:id="241378882">
      <w:marLeft w:val="0"/>
      <w:marRight w:val="0"/>
      <w:marTop w:val="0"/>
      <w:marBottom w:val="0"/>
      <w:divBdr>
        <w:top w:val="none" w:sz="0" w:space="0" w:color="auto"/>
        <w:left w:val="none" w:sz="0" w:space="0" w:color="auto"/>
        <w:bottom w:val="none" w:sz="0" w:space="0" w:color="auto"/>
        <w:right w:val="none" w:sz="0" w:space="0" w:color="auto"/>
      </w:divBdr>
    </w:div>
    <w:div w:id="241378883">
      <w:marLeft w:val="0"/>
      <w:marRight w:val="0"/>
      <w:marTop w:val="0"/>
      <w:marBottom w:val="0"/>
      <w:divBdr>
        <w:top w:val="none" w:sz="0" w:space="0" w:color="auto"/>
        <w:left w:val="none" w:sz="0" w:space="0" w:color="auto"/>
        <w:bottom w:val="none" w:sz="0" w:space="0" w:color="auto"/>
        <w:right w:val="none" w:sz="0" w:space="0" w:color="auto"/>
      </w:divBdr>
    </w:div>
    <w:div w:id="241378884">
      <w:marLeft w:val="0"/>
      <w:marRight w:val="0"/>
      <w:marTop w:val="0"/>
      <w:marBottom w:val="0"/>
      <w:divBdr>
        <w:top w:val="none" w:sz="0" w:space="0" w:color="auto"/>
        <w:left w:val="none" w:sz="0" w:space="0" w:color="auto"/>
        <w:bottom w:val="none" w:sz="0" w:space="0" w:color="auto"/>
        <w:right w:val="none" w:sz="0" w:space="0" w:color="auto"/>
      </w:divBdr>
    </w:div>
    <w:div w:id="241378885">
      <w:marLeft w:val="0"/>
      <w:marRight w:val="0"/>
      <w:marTop w:val="0"/>
      <w:marBottom w:val="0"/>
      <w:divBdr>
        <w:top w:val="none" w:sz="0" w:space="0" w:color="auto"/>
        <w:left w:val="none" w:sz="0" w:space="0" w:color="auto"/>
        <w:bottom w:val="none" w:sz="0" w:space="0" w:color="auto"/>
        <w:right w:val="none" w:sz="0" w:space="0" w:color="auto"/>
      </w:divBdr>
    </w:div>
    <w:div w:id="241378886">
      <w:marLeft w:val="0"/>
      <w:marRight w:val="0"/>
      <w:marTop w:val="0"/>
      <w:marBottom w:val="0"/>
      <w:divBdr>
        <w:top w:val="none" w:sz="0" w:space="0" w:color="auto"/>
        <w:left w:val="none" w:sz="0" w:space="0" w:color="auto"/>
        <w:bottom w:val="none" w:sz="0" w:space="0" w:color="auto"/>
        <w:right w:val="none" w:sz="0" w:space="0" w:color="auto"/>
      </w:divBdr>
    </w:div>
    <w:div w:id="241378887">
      <w:marLeft w:val="0"/>
      <w:marRight w:val="0"/>
      <w:marTop w:val="0"/>
      <w:marBottom w:val="0"/>
      <w:divBdr>
        <w:top w:val="none" w:sz="0" w:space="0" w:color="auto"/>
        <w:left w:val="none" w:sz="0" w:space="0" w:color="auto"/>
        <w:bottom w:val="none" w:sz="0" w:space="0" w:color="auto"/>
        <w:right w:val="none" w:sz="0" w:space="0" w:color="auto"/>
      </w:divBdr>
    </w:div>
    <w:div w:id="241378888">
      <w:marLeft w:val="0"/>
      <w:marRight w:val="0"/>
      <w:marTop w:val="0"/>
      <w:marBottom w:val="0"/>
      <w:divBdr>
        <w:top w:val="none" w:sz="0" w:space="0" w:color="auto"/>
        <w:left w:val="none" w:sz="0" w:space="0" w:color="auto"/>
        <w:bottom w:val="none" w:sz="0" w:space="0" w:color="auto"/>
        <w:right w:val="none" w:sz="0" w:space="0" w:color="auto"/>
      </w:divBdr>
    </w:div>
    <w:div w:id="241378889">
      <w:marLeft w:val="0"/>
      <w:marRight w:val="0"/>
      <w:marTop w:val="0"/>
      <w:marBottom w:val="0"/>
      <w:divBdr>
        <w:top w:val="none" w:sz="0" w:space="0" w:color="auto"/>
        <w:left w:val="none" w:sz="0" w:space="0" w:color="auto"/>
        <w:bottom w:val="none" w:sz="0" w:space="0" w:color="auto"/>
        <w:right w:val="none" w:sz="0" w:space="0" w:color="auto"/>
      </w:divBdr>
    </w:div>
    <w:div w:id="241378890">
      <w:marLeft w:val="0"/>
      <w:marRight w:val="0"/>
      <w:marTop w:val="0"/>
      <w:marBottom w:val="0"/>
      <w:divBdr>
        <w:top w:val="none" w:sz="0" w:space="0" w:color="auto"/>
        <w:left w:val="none" w:sz="0" w:space="0" w:color="auto"/>
        <w:bottom w:val="none" w:sz="0" w:space="0" w:color="auto"/>
        <w:right w:val="none" w:sz="0" w:space="0" w:color="auto"/>
      </w:divBdr>
    </w:div>
    <w:div w:id="241378891">
      <w:marLeft w:val="0"/>
      <w:marRight w:val="0"/>
      <w:marTop w:val="0"/>
      <w:marBottom w:val="0"/>
      <w:divBdr>
        <w:top w:val="none" w:sz="0" w:space="0" w:color="auto"/>
        <w:left w:val="none" w:sz="0" w:space="0" w:color="auto"/>
        <w:bottom w:val="none" w:sz="0" w:space="0" w:color="auto"/>
        <w:right w:val="none" w:sz="0" w:space="0" w:color="auto"/>
      </w:divBdr>
    </w:div>
    <w:div w:id="241378892">
      <w:marLeft w:val="0"/>
      <w:marRight w:val="0"/>
      <w:marTop w:val="0"/>
      <w:marBottom w:val="0"/>
      <w:divBdr>
        <w:top w:val="none" w:sz="0" w:space="0" w:color="auto"/>
        <w:left w:val="none" w:sz="0" w:space="0" w:color="auto"/>
        <w:bottom w:val="none" w:sz="0" w:space="0" w:color="auto"/>
        <w:right w:val="none" w:sz="0" w:space="0" w:color="auto"/>
      </w:divBdr>
    </w:div>
    <w:div w:id="241378893">
      <w:marLeft w:val="0"/>
      <w:marRight w:val="0"/>
      <w:marTop w:val="0"/>
      <w:marBottom w:val="0"/>
      <w:divBdr>
        <w:top w:val="none" w:sz="0" w:space="0" w:color="auto"/>
        <w:left w:val="none" w:sz="0" w:space="0" w:color="auto"/>
        <w:bottom w:val="none" w:sz="0" w:space="0" w:color="auto"/>
        <w:right w:val="none" w:sz="0" w:space="0" w:color="auto"/>
      </w:divBdr>
    </w:div>
    <w:div w:id="241378894">
      <w:marLeft w:val="0"/>
      <w:marRight w:val="0"/>
      <w:marTop w:val="0"/>
      <w:marBottom w:val="0"/>
      <w:divBdr>
        <w:top w:val="none" w:sz="0" w:space="0" w:color="auto"/>
        <w:left w:val="none" w:sz="0" w:space="0" w:color="auto"/>
        <w:bottom w:val="none" w:sz="0" w:space="0" w:color="auto"/>
        <w:right w:val="none" w:sz="0" w:space="0" w:color="auto"/>
      </w:divBdr>
    </w:div>
    <w:div w:id="241378895">
      <w:marLeft w:val="0"/>
      <w:marRight w:val="0"/>
      <w:marTop w:val="0"/>
      <w:marBottom w:val="0"/>
      <w:divBdr>
        <w:top w:val="none" w:sz="0" w:space="0" w:color="auto"/>
        <w:left w:val="none" w:sz="0" w:space="0" w:color="auto"/>
        <w:bottom w:val="none" w:sz="0" w:space="0" w:color="auto"/>
        <w:right w:val="none" w:sz="0" w:space="0" w:color="auto"/>
      </w:divBdr>
    </w:div>
    <w:div w:id="241378896">
      <w:marLeft w:val="0"/>
      <w:marRight w:val="0"/>
      <w:marTop w:val="0"/>
      <w:marBottom w:val="0"/>
      <w:divBdr>
        <w:top w:val="none" w:sz="0" w:space="0" w:color="auto"/>
        <w:left w:val="none" w:sz="0" w:space="0" w:color="auto"/>
        <w:bottom w:val="none" w:sz="0" w:space="0" w:color="auto"/>
        <w:right w:val="none" w:sz="0" w:space="0" w:color="auto"/>
      </w:divBdr>
    </w:div>
    <w:div w:id="241378897">
      <w:marLeft w:val="0"/>
      <w:marRight w:val="0"/>
      <w:marTop w:val="0"/>
      <w:marBottom w:val="0"/>
      <w:divBdr>
        <w:top w:val="none" w:sz="0" w:space="0" w:color="auto"/>
        <w:left w:val="none" w:sz="0" w:space="0" w:color="auto"/>
        <w:bottom w:val="none" w:sz="0" w:space="0" w:color="auto"/>
        <w:right w:val="none" w:sz="0" w:space="0" w:color="auto"/>
      </w:divBdr>
    </w:div>
    <w:div w:id="241378898">
      <w:marLeft w:val="0"/>
      <w:marRight w:val="0"/>
      <w:marTop w:val="0"/>
      <w:marBottom w:val="0"/>
      <w:divBdr>
        <w:top w:val="none" w:sz="0" w:space="0" w:color="auto"/>
        <w:left w:val="none" w:sz="0" w:space="0" w:color="auto"/>
        <w:bottom w:val="none" w:sz="0" w:space="0" w:color="auto"/>
        <w:right w:val="none" w:sz="0" w:space="0" w:color="auto"/>
      </w:divBdr>
    </w:div>
    <w:div w:id="241378899">
      <w:marLeft w:val="0"/>
      <w:marRight w:val="0"/>
      <w:marTop w:val="0"/>
      <w:marBottom w:val="0"/>
      <w:divBdr>
        <w:top w:val="none" w:sz="0" w:space="0" w:color="auto"/>
        <w:left w:val="none" w:sz="0" w:space="0" w:color="auto"/>
        <w:bottom w:val="none" w:sz="0" w:space="0" w:color="auto"/>
        <w:right w:val="none" w:sz="0" w:space="0" w:color="auto"/>
      </w:divBdr>
    </w:div>
    <w:div w:id="241378900">
      <w:marLeft w:val="0"/>
      <w:marRight w:val="0"/>
      <w:marTop w:val="0"/>
      <w:marBottom w:val="0"/>
      <w:divBdr>
        <w:top w:val="none" w:sz="0" w:space="0" w:color="auto"/>
        <w:left w:val="none" w:sz="0" w:space="0" w:color="auto"/>
        <w:bottom w:val="none" w:sz="0" w:space="0" w:color="auto"/>
        <w:right w:val="none" w:sz="0" w:space="0" w:color="auto"/>
      </w:divBdr>
    </w:div>
    <w:div w:id="241378901">
      <w:marLeft w:val="0"/>
      <w:marRight w:val="0"/>
      <w:marTop w:val="0"/>
      <w:marBottom w:val="0"/>
      <w:divBdr>
        <w:top w:val="none" w:sz="0" w:space="0" w:color="auto"/>
        <w:left w:val="none" w:sz="0" w:space="0" w:color="auto"/>
        <w:bottom w:val="none" w:sz="0" w:space="0" w:color="auto"/>
        <w:right w:val="none" w:sz="0" w:space="0" w:color="auto"/>
      </w:divBdr>
    </w:div>
    <w:div w:id="241378902">
      <w:marLeft w:val="0"/>
      <w:marRight w:val="0"/>
      <w:marTop w:val="0"/>
      <w:marBottom w:val="0"/>
      <w:divBdr>
        <w:top w:val="none" w:sz="0" w:space="0" w:color="auto"/>
        <w:left w:val="none" w:sz="0" w:space="0" w:color="auto"/>
        <w:bottom w:val="none" w:sz="0" w:space="0" w:color="auto"/>
        <w:right w:val="none" w:sz="0" w:space="0" w:color="auto"/>
      </w:divBdr>
    </w:div>
    <w:div w:id="241378903">
      <w:marLeft w:val="0"/>
      <w:marRight w:val="0"/>
      <w:marTop w:val="0"/>
      <w:marBottom w:val="0"/>
      <w:divBdr>
        <w:top w:val="none" w:sz="0" w:space="0" w:color="auto"/>
        <w:left w:val="none" w:sz="0" w:space="0" w:color="auto"/>
        <w:bottom w:val="none" w:sz="0" w:space="0" w:color="auto"/>
        <w:right w:val="none" w:sz="0" w:space="0" w:color="auto"/>
      </w:divBdr>
    </w:div>
    <w:div w:id="241378904">
      <w:marLeft w:val="0"/>
      <w:marRight w:val="0"/>
      <w:marTop w:val="0"/>
      <w:marBottom w:val="0"/>
      <w:divBdr>
        <w:top w:val="none" w:sz="0" w:space="0" w:color="auto"/>
        <w:left w:val="none" w:sz="0" w:space="0" w:color="auto"/>
        <w:bottom w:val="none" w:sz="0" w:space="0" w:color="auto"/>
        <w:right w:val="none" w:sz="0" w:space="0" w:color="auto"/>
      </w:divBdr>
    </w:div>
    <w:div w:id="241378905">
      <w:marLeft w:val="0"/>
      <w:marRight w:val="0"/>
      <w:marTop w:val="0"/>
      <w:marBottom w:val="0"/>
      <w:divBdr>
        <w:top w:val="none" w:sz="0" w:space="0" w:color="auto"/>
        <w:left w:val="none" w:sz="0" w:space="0" w:color="auto"/>
        <w:bottom w:val="none" w:sz="0" w:space="0" w:color="auto"/>
        <w:right w:val="none" w:sz="0" w:space="0" w:color="auto"/>
      </w:divBdr>
    </w:div>
    <w:div w:id="241378906">
      <w:marLeft w:val="0"/>
      <w:marRight w:val="0"/>
      <w:marTop w:val="0"/>
      <w:marBottom w:val="0"/>
      <w:divBdr>
        <w:top w:val="none" w:sz="0" w:space="0" w:color="auto"/>
        <w:left w:val="none" w:sz="0" w:space="0" w:color="auto"/>
        <w:bottom w:val="none" w:sz="0" w:space="0" w:color="auto"/>
        <w:right w:val="none" w:sz="0" w:space="0" w:color="auto"/>
      </w:divBdr>
    </w:div>
    <w:div w:id="241378907">
      <w:marLeft w:val="0"/>
      <w:marRight w:val="0"/>
      <w:marTop w:val="0"/>
      <w:marBottom w:val="0"/>
      <w:divBdr>
        <w:top w:val="none" w:sz="0" w:space="0" w:color="auto"/>
        <w:left w:val="none" w:sz="0" w:space="0" w:color="auto"/>
        <w:bottom w:val="none" w:sz="0" w:space="0" w:color="auto"/>
        <w:right w:val="none" w:sz="0" w:space="0" w:color="auto"/>
      </w:divBdr>
    </w:div>
    <w:div w:id="1127624338">
      <w:bodyDiv w:val="1"/>
      <w:marLeft w:val="0"/>
      <w:marRight w:val="0"/>
      <w:marTop w:val="0"/>
      <w:marBottom w:val="0"/>
      <w:divBdr>
        <w:top w:val="none" w:sz="0" w:space="0" w:color="auto"/>
        <w:left w:val="none" w:sz="0" w:space="0" w:color="auto"/>
        <w:bottom w:val="none" w:sz="0" w:space="0" w:color="auto"/>
        <w:right w:val="none" w:sz="0" w:space="0" w:color="auto"/>
      </w:divBdr>
    </w:div>
    <w:div w:id="1190266634">
      <w:bodyDiv w:val="1"/>
      <w:marLeft w:val="0"/>
      <w:marRight w:val="0"/>
      <w:marTop w:val="0"/>
      <w:marBottom w:val="0"/>
      <w:divBdr>
        <w:top w:val="none" w:sz="0" w:space="0" w:color="auto"/>
        <w:left w:val="none" w:sz="0" w:space="0" w:color="auto"/>
        <w:bottom w:val="none" w:sz="0" w:space="0" w:color="auto"/>
        <w:right w:val="none" w:sz="0" w:space="0" w:color="auto"/>
      </w:divBdr>
    </w:div>
    <w:div w:id="1250655276">
      <w:bodyDiv w:val="1"/>
      <w:marLeft w:val="0"/>
      <w:marRight w:val="0"/>
      <w:marTop w:val="0"/>
      <w:marBottom w:val="0"/>
      <w:divBdr>
        <w:top w:val="none" w:sz="0" w:space="0" w:color="auto"/>
        <w:left w:val="none" w:sz="0" w:space="0" w:color="auto"/>
        <w:bottom w:val="none" w:sz="0" w:space="0" w:color="auto"/>
        <w:right w:val="none" w:sz="0" w:space="0" w:color="auto"/>
      </w:divBdr>
    </w:div>
    <w:div w:id="1370691838">
      <w:bodyDiv w:val="1"/>
      <w:marLeft w:val="0"/>
      <w:marRight w:val="0"/>
      <w:marTop w:val="0"/>
      <w:marBottom w:val="0"/>
      <w:divBdr>
        <w:top w:val="none" w:sz="0" w:space="0" w:color="auto"/>
        <w:left w:val="none" w:sz="0" w:space="0" w:color="auto"/>
        <w:bottom w:val="none" w:sz="0" w:space="0" w:color="auto"/>
        <w:right w:val="none" w:sz="0" w:space="0" w:color="auto"/>
      </w:divBdr>
    </w:div>
    <w:div w:id="1472862889">
      <w:bodyDiv w:val="1"/>
      <w:marLeft w:val="0"/>
      <w:marRight w:val="0"/>
      <w:marTop w:val="0"/>
      <w:marBottom w:val="0"/>
      <w:divBdr>
        <w:top w:val="none" w:sz="0" w:space="0" w:color="auto"/>
        <w:left w:val="none" w:sz="0" w:space="0" w:color="auto"/>
        <w:bottom w:val="none" w:sz="0" w:space="0" w:color="auto"/>
        <w:right w:val="none" w:sz="0" w:space="0" w:color="auto"/>
      </w:divBdr>
    </w:div>
    <w:div w:id="1575319287">
      <w:bodyDiv w:val="1"/>
      <w:marLeft w:val="0"/>
      <w:marRight w:val="0"/>
      <w:marTop w:val="0"/>
      <w:marBottom w:val="0"/>
      <w:divBdr>
        <w:top w:val="none" w:sz="0" w:space="0" w:color="auto"/>
        <w:left w:val="none" w:sz="0" w:space="0" w:color="auto"/>
        <w:bottom w:val="none" w:sz="0" w:space="0" w:color="auto"/>
        <w:right w:val="none" w:sz="0" w:space="0" w:color="auto"/>
      </w:divBdr>
    </w:div>
    <w:div w:id="1751779151">
      <w:bodyDiv w:val="1"/>
      <w:marLeft w:val="0"/>
      <w:marRight w:val="0"/>
      <w:marTop w:val="0"/>
      <w:marBottom w:val="0"/>
      <w:divBdr>
        <w:top w:val="none" w:sz="0" w:space="0" w:color="auto"/>
        <w:left w:val="none" w:sz="0" w:space="0" w:color="auto"/>
        <w:bottom w:val="none" w:sz="0" w:space="0" w:color="auto"/>
        <w:right w:val="none" w:sz="0" w:space="0" w:color="auto"/>
      </w:divBdr>
    </w:div>
    <w:div w:id="1843667338">
      <w:bodyDiv w:val="1"/>
      <w:marLeft w:val="0"/>
      <w:marRight w:val="0"/>
      <w:marTop w:val="0"/>
      <w:marBottom w:val="0"/>
      <w:divBdr>
        <w:top w:val="none" w:sz="0" w:space="0" w:color="auto"/>
        <w:left w:val="none" w:sz="0" w:space="0" w:color="auto"/>
        <w:bottom w:val="none" w:sz="0" w:space="0" w:color="auto"/>
        <w:right w:val="none" w:sz="0" w:space="0" w:color="auto"/>
      </w:divBdr>
    </w:div>
    <w:div w:id="1937520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B241FA-4704-4AF2-BBE5-B50108223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29</Pages>
  <Words>7567</Words>
  <Characters>43135</Characters>
  <Application>Microsoft Office Word</Application>
  <DocSecurity>0</DocSecurity>
  <Lines>359</Lines>
  <Paragraphs>101</Paragraphs>
  <ScaleCrop>false</ScaleCrop>
  <HeadingPairs>
    <vt:vector size="2" baseType="variant">
      <vt:variant>
        <vt:lpstr>Naslov</vt:lpstr>
      </vt:variant>
      <vt:variant>
        <vt:i4>1</vt:i4>
      </vt:variant>
    </vt:vector>
  </HeadingPairs>
  <TitlesOfParts>
    <vt:vector size="1" baseType="lpstr">
      <vt:lpstr>IZVRŠENJE FINANCIJSKOG PLANA ZA 2024 GODINU</vt:lpstr>
    </vt:vector>
  </TitlesOfParts>
  <Company/>
  <LinksUpToDate>false</LinksUpToDate>
  <CharactersWithSpaces>50601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IZVRŠENJE FINANCIJSKOG PLANA ZA 2024 GODINU</dc:title>
  <dc:subject/>
  <dc:creator>TRAVANJ 2025. GODINE</dc:creator>
  <cp:keywords/>
  <dc:description/>
  <cp:lastModifiedBy>Marijana Puntarić</cp:lastModifiedBy>
  <cp:revision>3</cp:revision>
  <cp:lastPrinted>2025-06-26T10:18:00Z</cp:lastPrinted>
  <dcterms:created xsi:type="dcterms:W3CDTF">2025-06-26T10:19:00Z</dcterms:created>
  <dcterms:modified xsi:type="dcterms:W3CDTF">2025-06-27T06:20:00Z</dcterms:modified>
</cp:coreProperties>
</file>